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6898D" w14:textId="48A3D92F" w:rsidR="006C1CE0" w:rsidRPr="006C1CE0" w:rsidRDefault="006C1CE0" w:rsidP="006C1CE0">
      <w:r w:rsidRPr="006C1CE0">
        <w:t>Rôles attribués</w:t>
      </w:r>
      <w:r>
        <w:t xml:space="preserve"> : </w:t>
      </w:r>
      <w:r w:rsidRPr="006C1CE0">
        <w:t>•</w:t>
      </w:r>
      <w:r w:rsidRPr="006C1CE0">
        <w:rPr>
          <w:rFonts w:ascii="Arial" w:hAnsi="Arial" w:cs="Arial"/>
        </w:rPr>
        <w:t> </w:t>
      </w:r>
      <w:r w:rsidRPr="006C1CE0">
        <w:t>Lead</w:t>
      </w:r>
      <w:r w:rsidRPr="006C1CE0">
        <w:rPr>
          <w:rFonts w:ascii="Arial" w:hAnsi="Arial" w:cs="Arial"/>
        </w:rPr>
        <w:t> </w:t>
      </w:r>
      <w:r w:rsidRPr="006C1CE0">
        <w:t>Quant</w:t>
      </w:r>
      <w:r w:rsidRPr="006C1CE0">
        <w:rPr>
          <w:rFonts w:ascii="Arial" w:hAnsi="Arial" w:cs="Arial"/>
        </w:rPr>
        <w:t> </w:t>
      </w:r>
      <w:proofErr w:type="spellStart"/>
      <w:r w:rsidRPr="006C1CE0">
        <w:t>Engineer</w:t>
      </w:r>
      <w:proofErr w:type="spellEnd"/>
      <w:r w:rsidRPr="006C1CE0">
        <w:t xml:space="preserve"> charg</w:t>
      </w:r>
      <w:r w:rsidRPr="006C1CE0">
        <w:rPr>
          <w:rFonts w:ascii="Aptos" w:hAnsi="Aptos" w:cs="Aptos"/>
        </w:rPr>
        <w:t>é</w:t>
      </w:r>
      <w:r w:rsidRPr="006C1CE0">
        <w:t xml:space="preserve"> de la conception de signaux pour trading algorithmique </w:t>
      </w:r>
      <w:r w:rsidRPr="006C1CE0">
        <w:rPr>
          <w:rFonts w:ascii="Aptos" w:hAnsi="Aptos" w:cs="Aptos"/>
        </w:rPr>
        <w:t>•</w:t>
      </w:r>
      <w:r w:rsidRPr="006C1CE0">
        <w:rPr>
          <w:rFonts w:ascii="Arial" w:hAnsi="Arial" w:cs="Arial"/>
        </w:rPr>
        <w:t> </w:t>
      </w:r>
      <w:proofErr w:type="spellStart"/>
      <w:r w:rsidRPr="006C1CE0">
        <w:t>Macro</w:t>
      </w:r>
      <w:r w:rsidRPr="006C1CE0">
        <w:noBreakHyphen/>
        <w:t>Economist</w:t>
      </w:r>
      <w:proofErr w:type="spellEnd"/>
      <w:r w:rsidRPr="006C1CE0">
        <w:t xml:space="preserve"> &amp; </w:t>
      </w:r>
      <w:proofErr w:type="spellStart"/>
      <w:r w:rsidRPr="006C1CE0">
        <w:t>Geo</w:t>
      </w:r>
      <w:r w:rsidRPr="006C1CE0">
        <w:noBreakHyphen/>
        <w:t>strategist</w:t>
      </w:r>
      <w:proofErr w:type="spellEnd"/>
      <w:r w:rsidRPr="006C1CE0">
        <w:t xml:space="preserve"> couvrant USA</w:t>
      </w:r>
      <w:r w:rsidRPr="006C1CE0">
        <w:rPr>
          <w:rFonts w:ascii="Arial" w:hAnsi="Arial" w:cs="Arial"/>
        </w:rPr>
        <w:t> </w:t>
      </w:r>
      <w:r w:rsidRPr="006C1CE0">
        <w:t>+</w:t>
      </w:r>
      <w:r w:rsidRPr="006C1CE0">
        <w:rPr>
          <w:rFonts w:ascii="Arial" w:hAnsi="Arial" w:cs="Arial"/>
        </w:rPr>
        <w:t> </w:t>
      </w:r>
      <w:r w:rsidRPr="006C1CE0">
        <w:t xml:space="preserve">Europe </w:t>
      </w:r>
      <w:r w:rsidRPr="006C1CE0">
        <w:rPr>
          <w:rFonts w:ascii="Aptos" w:hAnsi="Aptos" w:cs="Aptos"/>
        </w:rPr>
        <w:t>•</w:t>
      </w:r>
      <w:r w:rsidRPr="006C1CE0">
        <w:rPr>
          <w:rFonts w:ascii="Arial" w:hAnsi="Arial" w:cs="Arial"/>
        </w:rPr>
        <w:t> </w:t>
      </w:r>
      <w:r w:rsidRPr="006C1CE0">
        <w:t>Data</w:t>
      </w:r>
      <w:r w:rsidRPr="006C1CE0">
        <w:noBreakHyphen/>
      </w:r>
      <w:proofErr w:type="spellStart"/>
      <w:r w:rsidRPr="006C1CE0">
        <w:t>Sourcing</w:t>
      </w:r>
      <w:proofErr w:type="spellEnd"/>
      <w:r w:rsidRPr="006C1CE0">
        <w:t xml:space="preserve"> </w:t>
      </w:r>
      <w:proofErr w:type="spellStart"/>
      <w:r w:rsidRPr="006C1CE0">
        <w:t>Specialist</w:t>
      </w:r>
      <w:proofErr w:type="spellEnd"/>
      <w:r w:rsidRPr="006C1CE0">
        <w:t xml:space="preserve"> </w:t>
      </w:r>
      <w:r w:rsidRPr="006C1CE0">
        <w:rPr>
          <w:rFonts w:ascii="Aptos" w:hAnsi="Aptos" w:cs="Aptos"/>
        </w:rPr>
        <w:t>é</w:t>
      </w:r>
      <w:r w:rsidRPr="006C1CE0">
        <w:t>valuant co</w:t>
      </w:r>
      <w:r w:rsidRPr="006C1CE0">
        <w:rPr>
          <w:rFonts w:ascii="Aptos" w:hAnsi="Aptos" w:cs="Aptos"/>
        </w:rPr>
        <w:t>û</w:t>
      </w:r>
      <w:r w:rsidRPr="006C1CE0">
        <w:t>ts, licences et acc</w:t>
      </w:r>
      <w:r w:rsidRPr="006C1CE0">
        <w:rPr>
          <w:rFonts w:ascii="Aptos" w:hAnsi="Aptos" w:cs="Aptos"/>
        </w:rPr>
        <w:t>è</w:t>
      </w:r>
      <w:r w:rsidRPr="006C1CE0">
        <w:t xml:space="preserve">s (free vs. </w:t>
      </w:r>
      <w:proofErr w:type="spellStart"/>
      <w:proofErr w:type="gramStart"/>
      <w:r w:rsidRPr="006C1CE0">
        <w:t>paid</w:t>
      </w:r>
      <w:proofErr w:type="spellEnd"/>
      <w:proofErr w:type="gramEnd"/>
      <w:r w:rsidRPr="006C1CE0">
        <w:t xml:space="preserve">) </w:t>
      </w:r>
      <w:r w:rsidRPr="006C1CE0">
        <w:rPr>
          <w:rFonts w:ascii="Aptos" w:hAnsi="Aptos" w:cs="Aptos"/>
        </w:rPr>
        <w:t>•</w:t>
      </w:r>
      <w:r w:rsidRPr="006C1CE0">
        <w:rPr>
          <w:rFonts w:ascii="Arial" w:hAnsi="Arial" w:cs="Arial"/>
        </w:rPr>
        <w:t> </w:t>
      </w:r>
      <w:r w:rsidRPr="006C1CE0">
        <w:t>Risk</w:t>
      </w:r>
      <w:r w:rsidRPr="006C1CE0">
        <w:noBreakHyphen/>
        <w:t>Manager contr</w:t>
      </w:r>
      <w:r w:rsidRPr="006C1CE0">
        <w:rPr>
          <w:rFonts w:ascii="Aptos" w:hAnsi="Aptos" w:cs="Aptos"/>
        </w:rPr>
        <w:t>ô</w:t>
      </w:r>
      <w:r w:rsidRPr="006C1CE0">
        <w:t>lant biais de regard</w:t>
      </w:r>
      <w:r w:rsidRPr="006C1CE0">
        <w:noBreakHyphen/>
        <w:t>avant, synchronisation temporelle et qualit</w:t>
      </w:r>
      <w:r w:rsidRPr="006C1CE0">
        <w:rPr>
          <w:rFonts w:ascii="Aptos" w:hAnsi="Aptos" w:cs="Aptos"/>
        </w:rPr>
        <w:t>é</w:t>
      </w:r>
      <w:r w:rsidRPr="006C1CE0">
        <w:t xml:space="preserve"> des donn</w:t>
      </w:r>
      <w:r w:rsidRPr="006C1CE0">
        <w:rPr>
          <w:rFonts w:ascii="Aptos" w:hAnsi="Aptos" w:cs="Aptos"/>
        </w:rPr>
        <w:t>é</w:t>
      </w:r>
      <w:r w:rsidRPr="006C1CE0">
        <w:t>es Mission Construis un catalogue d</w:t>
      </w:r>
      <w:r w:rsidRPr="006C1CE0">
        <w:rPr>
          <w:rFonts w:ascii="Aptos" w:hAnsi="Aptos" w:cs="Aptos"/>
        </w:rPr>
        <w:t>’</w:t>
      </w:r>
      <w:r w:rsidRPr="006C1CE0">
        <w:t>environ 100 indicateurs qu</w:t>
      </w:r>
      <w:r w:rsidRPr="006C1CE0">
        <w:rPr>
          <w:rFonts w:ascii="Aptos" w:hAnsi="Aptos" w:cs="Aptos"/>
        </w:rPr>
        <w:t>’</w:t>
      </w:r>
      <w:r w:rsidRPr="006C1CE0">
        <w:t>un bot de trading actions (donn</w:t>
      </w:r>
      <w:r w:rsidRPr="006C1CE0">
        <w:rPr>
          <w:rFonts w:ascii="Aptos" w:hAnsi="Aptos" w:cs="Aptos"/>
        </w:rPr>
        <w:t>é</w:t>
      </w:r>
      <w:r w:rsidRPr="006C1CE0">
        <w:t>es journali</w:t>
      </w:r>
      <w:r w:rsidRPr="006C1CE0">
        <w:rPr>
          <w:rFonts w:ascii="Aptos" w:hAnsi="Aptos" w:cs="Aptos"/>
        </w:rPr>
        <w:t>è</w:t>
      </w:r>
      <w:r w:rsidRPr="006C1CE0">
        <w:t>res) pourra ing</w:t>
      </w:r>
      <w:r w:rsidRPr="006C1CE0">
        <w:rPr>
          <w:rFonts w:ascii="Aptos" w:hAnsi="Aptos" w:cs="Aptos"/>
        </w:rPr>
        <w:t>é</w:t>
      </w:r>
      <w:r w:rsidRPr="006C1CE0">
        <w:t>rer pour produire des signaux d</w:t>
      </w:r>
      <w:r w:rsidRPr="006C1CE0">
        <w:rPr>
          <w:rFonts w:ascii="Aptos" w:hAnsi="Aptos" w:cs="Aptos"/>
        </w:rPr>
        <w:t>’</w:t>
      </w:r>
      <w:r w:rsidRPr="006C1CE0">
        <w:t>achat/vente. Exigences détaillées Couverture géographique</w:t>
      </w:r>
      <w:r w:rsidRPr="006C1CE0">
        <w:rPr>
          <w:rFonts w:ascii="Arial" w:hAnsi="Arial" w:cs="Arial"/>
        </w:rPr>
        <w:t> </w:t>
      </w:r>
      <w:r w:rsidRPr="006C1CE0">
        <w:t>: march</w:t>
      </w:r>
      <w:r w:rsidRPr="006C1CE0">
        <w:rPr>
          <w:rFonts w:ascii="Aptos" w:hAnsi="Aptos" w:cs="Aptos"/>
        </w:rPr>
        <w:t>é</w:t>
      </w:r>
      <w:r w:rsidRPr="006C1CE0">
        <w:t xml:space="preserve">s actions US et Europe (mais inclure </w:t>
      </w:r>
      <w:r w:rsidRPr="006C1CE0">
        <w:rPr>
          <w:rFonts w:ascii="Aptos" w:hAnsi="Aptos" w:cs="Aptos"/>
        </w:rPr>
        <w:t>≤</w:t>
      </w:r>
      <w:r w:rsidRPr="006C1CE0">
        <w:rPr>
          <w:rFonts w:ascii="Arial" w:hAnsi="Arial" w:cs="Arial"/>
        </w:rPr>
        <w:t> </w:t>
      </w:r>
      <w:r w:rsidRPr="006C1CE0">
        <w:t>20</w:t>
      </w:r>
      <w:r w:rsidRPr="006C1CE0">
        <w:rPr>
          <w:rFonts w:ascii="Arial" w:hAnsi="Arial" w:cs="Arial"/>
        </w:rPr>
        <w:t> </w:t>
      </w:r>
      <w:r w:rsidRPr="006C1CE0">
        <w:t>% d</w:t>
      </w:r>
      <w:r w:rsidRPr="006C1CE0">
        <w:rPr>
          <w:rFonts w:ascii="Aptos" w:hAnsi="Aptos" w:cs="Aptos"/>
        </w:rPr>
        <w:t>’</w:t>
      </w:r>
      <w:r w:rsidRPr="006C1CE0">
        <w:t>indicateurs globaux/macro</w:t>
      </w:r>
      <w:r w:rsidRPr="006C1CE0">
        <w:noBreakHyphen/>
        <w:t>internationaux). Cat</w:t>
      </w:r>
      <w:r w:rsidRPr="006C1CE0">
        <w:rPr>
          <w:rFonts w:ascii="Aptos" w:hAnsi="Aptos" w:cs="Aptos"/>
        </w:rPr>
        <w:t>é</w:t>
      </w:r>
      <w:r w:rsidRPr="006C1CE0">
        <w:t>gories</w:t>
      </w:r>
      <w:r w:rsidRPr="006C1CE0">
        <w:rPr>
          <w:rFonts w:ascii="Arial" w:hAnsi="Arial" w:cs="Arial"/>
        </w:rPr>
        <w:t> </w:t>
      </w:r>
      <w:r w:rsidRPr="006C1CE0">
        <w:t>(affiche</w:t>
      </w:r>
      <w:r w:rsidRPr="006C1CE0">
        <w:noBreakHyphen/>
        <w:t>les dans cet ordre)</w:t>
      </w:r>
      <w:r w:rsidRPr="006C1CE0">
        <w:rPr>
          <w:rFonts w:ascii="Arial" w:hAnsi="Arial" w:cs="Arial"/>
        </w:rPr>
        <w:t> </w:t>
      </w:r>
      <w:r w:rsidRPr="006C1CE0">
        <w:t xml:space="preserve">: </w:t>
      </w:r>
      <w:r w:rsidRPr="006C1CE0">
        <w:rPr>
          <w:rFonts w:ascii="Aptos" w:hAnsi="Aptos" w:cs="Aptos"/>
        </w:rPr>
        <w:t>  </w:t>
      </w:r>
      <w:r w:rsidRPr="006C1CE0">
        <w:rPr>
          <w:rFonts w:ascii="Arial" w:hAnsi="Arial" w:cs="Arial"/>
        </w:rPr>
        <w:t> </w:t>
      </w:r>
      <w:r w:rsidRPr="006C1CE0">
        <w:t>a.</w:t>
      </w:r>
      <w:r w:rsidRPr="006C1CE0">
        <w:rPr>
          <w:rFonts w:ascii="Arial" w:hAnsi="Arial" w:cs="Arial"/>
        </w:rPr>
        <w:t> </w:t>
      </w:r>
      <w:r w:rsidRPr="006C1CE0">
        <w:t>Techniques prix/volume</w:t>
      </w:r>
      <w:r w:rsidRPr="006C1CE0">
        <w:t> </w:t>
      </w:r>
      <w:r w:rsidRPr="006C1CE0">
        <w:t>b.</w:t>
      </w:r>
      <w:r w:rsidRPr="006C1CE0">
        <w:rPr>
          <w:rFonts w:ascii="Arial" w:hAnsi="Arial" w:cs="Arial"/>
        </w:rPr>
        <w:t> </w:t>
      </w:r>
      <w:r w:rsidRPr="006C1CE0">
        <w:t>Fondamentaux/valorisation</w:t>
      </w:r>
      <w:r w:rsidRPr="006C1CE0">
        <w:t> </w:t>
      </w:r>
      <w:r w:rsidRPr="006C1CE0">
        <w:t>c.</w:t>
      </w:r>
      <w:r w:rsidRPr="006C1CE0">
        <w:rPr>
          <w:rFonts w:ascii="Arial" w:hAnsi="Arial" w:cs="Arial"/>
        </w:rPr>
        <w:t> </w:t>
      </w:r>
      <w:r w:rsidRPr="006C1CE0">
        <w:t>Macro &amp; politique</w:t>
      </w:r>
      <w:r w:rsidRPr="006C1CE0">
        <w:t> </w:t>
      </w:r>
      <w:r w:rsidRPr="006C1CE0">
        <w:t>d.</w:t>
      </w:r>
      <w:r w:rsidRPr="006C1CE0">
        <w:rPr>
          <w:rFonts w:ascii="Arial" w:hAnsi="Arial" w:cs="Arial"/>
        </w:rPr>
        <w:t> </w:t>
      </w:r>
      <w:r w:rsidRPr="006C1CE0">
        <w:t>Sentiment &amp; donn</w:t>
      </w:r>
      <w:r w:rsidRPr="006C1CE0">
        <w:rPr>
          <w:rFonts w:ascii="Aptos" w:hAnsi="Aptos" w:cs="Aptos"/>
        </w:rPr>
        <w:t>é</w:t>
      </w:r>
      <w:r w:rsidRPr="006C1CE0">
        <w:t>es alternatives</w:t>
      </w:r>
      <w:r w:rsidRPr="006C1CE0">
        <w:t> </w:t>
      </w:r>
      <w:r w:rsidRPr="006C1CE0">
        <w:t>e.</w:t>
      </w:r>
      <w:r w:rsidRPr="006C1CE0">
        <w:rPr>
          <w:rFonts w:ascii="Arial" w:hAnsi="Arial" w:cs="Arial"/>
        </w:rPr>
        <w:t> </w:t>
      </w:r>
      <w:r w:rsidRPr="006C1CE0">
        <w:t>Smart</w:t>
      </w:r>
      <w:r w:rsidRPr="006C1CE0">
        <w:noBreakHyphen/>
        <w:t xml:space="preserve">money &amp; </w:t>
      </w:r>
      <w:proofErr w:type="spellStart"/>
      <w:r w:rsidRPr="006C1CE0">
        <w:t>insiders</w:t>
      </w:r>
      <w:proofErr w:type="spellEnd"/>
      <w:r w:rsidRPr="006C1CE0">
        <w:t> </w:t>
      </w:r>
      <w:r w:rsidRPr="006C1CE0">
        <w:t>f.</w:t>
      </w:r>
      <w:r w:rsidRPr="006C1CE0">
        <w:rPr>
          <w:rFonts w:ascii="Arial" w:hAnsi="Arial" w:cs="Arial"/>
        </w:rPr>
        <w:t> </w:t>
      </w:r>
      <w:r w:rsidRPr="006C1CE0">
        <w:t>Risque &amp; volatilit</w:t>
      </w:r>
      <w:r w:rsidRPr="006C1CE0">
        <w:rPr>
          <w:rFonts w:ascii="Aptos" w:hAnsi="Aptos" w:cs="Aptos"/>
        </w:rPr>
        <w:t>é</w:t>
      </w:r>
      <w:r w:rsidRPr="006C1CE0">
        <w:t> </w:t>
      </w:r>
      <w:r w:rsidRPr="006C1CE0">
        <w:t>g.</w:t>
      </w:r>
      <w:r w:rsidRPr="006C1CE0">
        <w:rPr>
          <w:rFonts w:ascii="Arial" w:hAnsi="Arial" w:cs="Arial"/>
        </w:rPr>
        <w:t> </w:t>
      </w:r>
      <w:r w:rsidRPr="006C1CE0">
        <w:t>Qualit</w:t>
      </w:r>
      <w:r w:rsidRPr="006C1CE0">
        <w:rPr>
          <w:rFonts w:ascii="Aptos" w:hAnsi="Aptos" w:cs="Aptos"/>
        </w:rPr>
        <w:t>é</w:t>
      </w:r>
      <w:r w:rsidRPr="006C1CE0">
        <w:t xml:space="preserve"> des b</w:t>
      </w:r>
      <w:r w:rsidRPr="006C1CE0">
        <w:rPr>
          <w:rFonts w:ascii="Aptos" w:hAnsi="Aptos" w:cs="Aptos"/>
        </w:rPr>
        <w:t>é</w:t>
      </w:r>
      <w:r w:rsidRPr="006C1CE0">
        <w:t>n</w:t>
      </w:r>
      <w:r w:rsidRPr="006C1CE0">
        <w:rPr>
          <w:rFonts w:ascii="Aptos" w:hAnsi="Aptos" w:cs="Aptos"/>
        </w:rPr>
        <w:t>é</w:t>
      </w:r>
      <w:r w:rsidRPr="006C1CE0">
        <w:t>fices &amp; ESG Pour chaque indicateur, renseigne les colonnes CSV suivantes</w:t>
      </w:r>
      <w:r w:rsidRPr="006C1CE0">
        <w:rPr>
          <w:rFonts w:ascii="Arial" w:hAnsi="Arial" w:cs="Arial"/>
        </w:rPr>
        <w:t> </w:t>
      </w:r>
      <w:r w:rsidRPr="006C1CE0">
        <w:t>: java Copier Modifier Nom, Abr</w:t>
      </w:r>
      <w:r w:rsidRPr="006C1CE0">
        <w:rPr>
          <w:rFonts w:ascii="Aptos" w:hAnsi="Aptos" w:cs="Aptos"/>
        </w:rPr>
        <w:t>é</w:t>
      </w:r>
      <w:r w:rsidRPr="006C1CE0">
        <w:t>viation, Cat</w:t>
      </w:r>
      <w:r w:rsidRPr="006C1CE0">
        <w:rPr>
          <w:rFonts w:ascii="Aptos" w:hAnsi="Aptos" w:cs="Aptos"/>
        </w:rPr>
        <w:t>é</w:t>
      </w:r>
      <w:r w:rsidRPr="006C1CE0">
        <w:t>gorie, Description (</w:t>
      </w:r>
      <w:r w:rsidRPr="006C1CE0">
        <w:rPr>
          <w:rFonts w:ascii="Aptos" w:hAnsi="Aptos" w:cs="Aptos"/>
        </w:rPr>
        <w:t>≤</w:t>
      </w:r>
      <w:r w:rsidRPr="006C1CE0">
        <w:t>50</w:t>
      </w:r>
      <w:r w:rsidRPr="006C1CE0">
        <w:rPr>
          <w:rFonts w:ascii="Arial" w:hAnsi="Arial" w:cs="Arial"/>
        </w:rPr>
        <w:t> </w:t>
      </w:r>
      <w:r w:rsidRPr="006C1CE0">
        <w:t>mots), Formule ou Source(s), Fen</w:t>
      </w:r>
      <w:r w:rsidRPr="006C1CE0">
        <w:rPr>
          <w:rFonts w:ascii="Aptos" w:hAnsi="Aptos" w:cs="Aptos"/>
        </w:rPr>
        <w:t>ê</w:t>
      </w:r>
      <w:r w:rsidRPr="006C1CE0">
        <w:t>tre &amp; Fr</w:t>
      </w:r>
      <w:r w:rsidRPr="006C1CE0">
        <w:rPr>
          <w:rFonts w:ascii="Aptos" w:hAnsi="Aptos" w:cs="Aptos"/>
        </w:rPr>
        <w:t>é</w:t>
      </w:r>
      <w:r w:rsidRPr="006C1CE0">
        <w:t>quence, M</w:t>
      </w:r>
      <w:r w:rsidRPr="006C1CE0">
        <w:rPr>
          <w:rFonts w:ascii="Aptos" w:hAnsi="Aptos" w:cs="Aptos"/>
        </w:rPr>
        <w:t>é</w:t>
      </w:r>
      <w:r w:rsidRPr="006C1CE0">
        <w:t>thode de normalisation, Avantages, Pi</w:t>
      </w:r>
      <w:r w:rsidRPr="006C1CE0">
        <w:rPr>
          <w:rFonts w:ascii="Aptos" w:hAnsi="Aptos" w:cs="Aptos"/>
        </w:rPr>
        <w:t>è</w:t>
      </w:r>
      <w:r w:rsidRPr="006C1CE0">
        <w:t>ges courants, Donn</w:t>
      </w:r>
      <w:r w:rsidRPr="006C1CE0">
        <w:rPr>
          <w:rFonts w:ascii="Aptos" w:hAnsi="Aptos" w:cs="Aptos"/>
        </w:rPr>
        <w:t>é</w:t>
      </w:r>
      <w:r w:rsidRPr="006C1CE0">
        <w:t>e gratuite (Oui/Non), Donn</w:t>
      </w:r>
      <w:r w:rsidRPr="006C1CE0">
        <w:rPr>
          <w:rFonts w:ascii="Aptos" w:hAnsi="Aptos" w:cs="Aptos"/>
        </w:rPr>
        <w:t>é</w:t>
      </w:r>
      <w:r w:rsidRPr="006C1CE0">
        <w:t>e payante (Oui/Non), Licence / Restriction Marque d</w:t>
      </w:r>
      <w:r w:rsidRPr="006C1CE0">
        <w:rPr>
          <w:rFonts w:ascii="Aptos" w:hAnsi="Aptos" w:cs="Aptos"/>
        </w:rPr>
        <w:t>’</w:t>
      </w:r>
      <w:r w:rsidRPr="006C1CE0">
        <w:t xml:space="preserve">un </w:t>
      </w:r>
      <w:r w:rsidRPr="006C1CE0">
        <w:rPr>
          <w:rFonts w:ascii="Segoe UI Emoji" w:hAnsi="Segoe UI Emoji" w:cs="Segoe UI Emoji"/>
        </w:rPr>
        <w:t>⭐</w:t>
      </w:r>
      <w:r w:rsidRPr="006C1CE0">
        <w:t xml:space="preserve"> dans la colonne Nom les ~25</w:t>
      </w:r>
      <w:r w:rsidRPr="006C1CE0">
        <w:rPr>
          <w:rFonts w:ascii="Arial" w:hAnsi="Arial" w:cs="Arial"/>
        </w:rPr>
        <w:t> </w:t>
      </w:r>
      <w:r w:rsidRPr="006C1CE0">
        <w:t xml:space="preserve">indicateurs </w:t>
      </w:r>
      <w:r w:rsidRPr="006C1CE0">
        <w:rPr>
          <w:rFonts w:ascii="Aptos" w:hAnsi="Aptos" w:cs="Aptos"/>
        </w:rPr>
        <w:t>“</w:t>
      </w:r>
      <w:r w:rsidRPr="006C1CE0">
        <w:t>c</w:t>
      </w:r>
      <w:r w:rsidRPr="006C1CE0">
        <w:rPr>
          <w:rFonts w:ascii="Aptos" w:hAnsi="Aptos" w:cs="Aptos"/>
        </w:rPr>
        <w:t>œ</w:t>
      </w:r>
      <w:r w:rsidRPr="006C1CE0">
        <w:t>ur MVP</w:t>
      </w:r>
      <w:r w:rsidRPr="006C1CE0">
        <w:rPr>
          <w:rFonts w:ascii="Aptos" w:hAnsi="Aptos" w:cs="Aptos"/>
        </w:rPr>
        <w:t>”</w:t>
      </w:r>
      <w:r w:rsidRPr="006C1CE0">
        <w:t>. Indique explicitement la disponibilit</w:t>
      </w:r>
      <w:r w:rsidRPr="006C1CE0">
        <w:rPr>
          <w:rFonts w:ascii="Aptos" w:hAnsi="Aptos" w:cs="Aptos"/>
        </w:rPr>
        <w:t>é</w:t>
      </w:r>
      <w:r w:rsidRPr="006C1CE0">
        <w:t xml:space="preserve"> des donn</w:t>
      </w:r>
      <w:r w:rsidRPr="006C1CE0">
        <w:rPr>
          <w:rFonts w:ascii="Aptos" w:hAnsi="Aptos" w:cs="Aptos"/>
        </w:rPr>
        <w:t>é</w:t>
      </w:r>
      <w:r w:rsidRPr="006C1CE0">
        <w:t>es</w:t>
      </w:r>
      <w:r w:rsidRPr="006C1CE0">
        <w:rPr>
          <w:rFonts w:ascii="Arial" w:hAnsi="Arial" w:cs="Arial"/>
        </w:rPr>
        <w:t> </w:t>
      </w:r>
      <w:r w:rsidRPr="006C1CE0">
        <w:t xml:space="preserve">: </w:t>
      </w:r>
      <w:r w:rsidRPr="006C1CE0">
        <w:rPr>
          <w:rFonts w:ascii="Aptos" w:hAnsi="Aptos" w:cs="Aptos"/>
        </w:rPr>
        <w:t>  •</w:t>
      </w:r>
      <w:r w:rsidRPr="006C1CE0">
        <w:rPr>
          <w:rFonts w:ascii="Arial" w:hAnsi="Arial" w:cs="Arial"/>
        </w:rPr>
        <w:t> </w:t>
      </w:r>
      <w:r w:rsidRPr="006C1CE0">
        <w:t>Gratuite</w:t>
      </w:r>
      <w:r w:rsidRPr="006C1CE0">
        <w:rPr>
          <w:rFonts w:ascii="Arial" w:hAnsi="Arial" w:cs="Arial"/>
        </w:rPr>
        <w:t> </w:t>
      </w:r>
      <w:r w:rsidRPr="006C1CE0">
        <w:t>: ex.</w:t>
      </w:r>
      <w:r w:rsidRPr="006C1CE0">
        <w:rPr>
          <w:rFonts w:ascii="Arial" w:hAnsi="Arial" w:cs="Arial"/>
        </w:rPr>
        <w:t> </w:t>
      </w:r>
      <w:r w:rsidRPr="006C1CE0">
        <w:t xml:space="preserve">FRED, </w:t>
      </w:r>
      <w:proofErr w:type="spellStart"/>
      <w:r w:rsidRPr="006C1CE0">
        <w:t>Stooq</w:t>
      </w:r>
      <w:proofErr w:type="spellEnd"/>
      <w:r w:rsidRPr="006C1CE0">
        <w:t>, ECB SDW, SEC, ESMA</w:t>
      </w:r>
      <w:r w:rsidRPr="006C1CE0">
        <w:t> </w:t>
      </w:r>
      <w:r w:rsidRPr="006C1CE0">
        <w:t>•</w:t>
      </w:r>
      <w:r w:rsidRPr="006C1CE0">
        <w:rPr>
          <w:rFonts w:ascii="Arial" w:hAnsi="Arial" w:cs="Arial"/>
        </w:rPr>
        <w:t> </w:t>
      </w:r>
      <w:r w:rsidRPr="006C1CE0">
        <w:t>Payante</w:t>
      </w:r>
      <w:r w:rsidRPr="006C1CE0">
        <w:rPr>
          <w:rFonts w:ascii="Arial" w:hAnsi="Arial" w:cs="Arial"/>
        </w:rPr>
        <w:t> </w:t>
      </w:r>
      <w:r w:rsidRPr="006C1CE0">
        <w:t>: ex.</w:t>
      </w:r>
      <w:r w:rsidRPr="006C1CE0">
        <w:rPr>
          <w:rFonts w:ascii="Arial" w:hAnsi="Arial" w:cs="Arial"/>
        </w:rPr>
        <w:t> </w:t>
      </w:r>
      <w:r w:rsidRPr="006C1CE0">
        <w:t xml:space="preserve">Bloomberg, </w:t>
      </w:r>
      <w:proofErr w:type="spellStart"/>
      <w:r w:rsidRPr="006C1CE0">
        <w:t>Refinitiv</w:t>
      </w:r>
      <w:proofErr w:type="spellEnd"/>
      <w:r w:rsidRPr="006C1CE0">
        <w:t>, S&amp;P</w:t>
      </w:r>
      <w:r w:rsidRPr="006C1CE0">
        <w:rPr>
          <w:rFonts w:ascii="Arial" w:hAnsi="Arial" w:cs="Arial"/>
        </w:rPr>
        <w:t> </w:t>
      </w:r>
      <w:r w:rsidRPr="006C1CE0">
        <w:t xml:space="preserve">Global, </w:t>
      </w:r>
      <w:proofErr w:type="spellStart"/>
      <w:r w:rsidRPr="006C1CE0">
        <w:t>RavenPack</w:t>
      </w:r>
      <w:proofErr w:type="spellEnd"/>
      <w:r w:rsidRPr="006C1CE0">
        <w:t xml:space="preserve"> Ajoute une colonne </w:t>
      </w:r>
      <w:r w:rsidRPr="006C1CE0">
        <w:rPr>
          <w:rFonts w:ascii="Aptos" w:hAnsi="Aptos" w:cs="Aptos"/>
        </w:rPr>
        <w:t>“</w:t>
      </w:r>
      <w:r w:rsidRPr="006C1CE0">
        <w:t>D</w:t>
      </w:r>
      <w:r w:rsidRPr="006C1CE0">
        <w:rPr>
          <w:rFonts w:ascii="Aptos" w:hAnsi="Aptos" w:cs="Aptos"/>
        </w:rPr>
        <w:t>é</w:t>
      </w:r>
      <w:r w:rsidRPr="006C1CE0">
        <w:t>calage (jours)</w:t>
      </w:r>
      <w:r w:rsidRPr="006C1CE0">
        <w:rPr>
          <w:rFonts w:ascii="Aptos" w:hAnsi="Aptos" w:cs="Aptos"/>
        </w:rPr>
        <w:t>”</w:t>
      </w:r>
      <w:r w:rsidRPr="006C1CE0">
        <w:t xml:space="preserve"> indiquant le plus court d</w:t>
      </w:r>
      <w:r w:rsidRPr="006C1CE0">
        <w:rPr>
          <w:rFonts w:ascii="Aptos" w:hAnsi="Aptos" w:cs="Aptos"/>
        </w:rPr>
        <w:t>é</w:t>
      </w:r>
      <w:r w:rsidRPr="006C1CE0">
        <w:t xml:space="preserve">calage public possible pour </w:t>
      </w:r>
      <w:r w:rsidRPr="006C1CE0">
        <w:rPr>
          <w:rFonts w:ascii="Aptos" w:hAnsi="Aptos" w:cs="Aptos"/>
        </w:rPr>
        <w:t>é</w:t>
      </w:r>
      <w:r w:rsidRPr="006C1CE0">
        <w:t>viter le look</w:t>
      </w:r>
      <w:r w:rsidRPr="006C1CE0">
        <w:noBreakHyphen/>
      </w:r>
      <w:proofErr w:type="spellStart"/>
      <w:r w:rsidRPr="006C1CE0">
        <w:t>ahead</w:t>
      </w:r>
      <w:proofErr w:type="spellEnd"/>
      <w:r w:rsidRPr="006C1CE0">
        <w:t xml:space="preserve"> </w:t>
      </w:r>
      <w:proofErr w:type="spellStart"/>
      <w:r w:rsidRPr="006C1CE0">
        <w:t>bias</w:t>
      </w:r>
      <w:proofErr w:type="spellEnd"/>
      <w:r w:rsidRPr="006C1CE0">
        <w:t>. Fourni la sortie</w:t>
      </w:r>
      <w:r w:rsidRPr="006C1CE0">
        <w:rPr>
          <w:rFonts w:ascii="Arial" w:hAnsi="Arial" w:cs="Arial"/>
        </w:rPr>
        <w:t> </w:t>
      </w:r>
      <w:r w:rsidRPr="006C1CE0">
        <w:t xml:space="preserve">: </w:t>
      </w:r>
      <w:r w:rsidRPr="006C1CE0">
        <w:rPr>
          <w:rFonts w:ascii="Aptos" w:hAnsi="Aptos" w:cs="Aptos"/>
        </w:rPr>
        <w:t>  •</w:t>
      </w:r>
      <w:r w:rsidRPr="006C1CE0">
        <w:rPr>
          <w:rFonts w:ascii="Arial" w:hAnsi="Arial" w:cs="Arial"/>
        </w:rPr>
        <w:t> </w:t>
      </w:r>
      <w:r w:rsidRPr="006C1CE0">
        <w:t>Un fichier CSV (affiche</w:t>
      </w:r>
      <w:r w:rsidRPr="006C1CE0">
        <w:noBreakHyphen/>
        <w:t>le dans un bloc ```csv) tri</w:t>
      </w:r>
      <w:r w:rsidRPr="006C1CE0">
        <w:rPr>
          <w:rFonts w:ascii="Aptos" w:hAnsi="Aptos" w:cs="Aptos"/>
        </w:rPr>
        <w:t>é</w:t>
      </w:r>
      <w:r w:rsidRPr="006C1CE0">
        <w:t xml:space="preserve"> par Cat</w:t>
      </w:r>
      <w:r w:rsidRPr="006C1CE0">
        <w:rPr>
          <w:rFonts w:ascii="Aptos" w:hAnsi="Aptos" w:cs="Aptos"/>
        </w:rPr>
        <w:t>é</w:t>
      </w:r>
      <w:r w:rsidRPr="006C1CE0">
        <w:t xml:space="preserve">gorie puis importance. </w:t>
      </w:r>
      <w:r w:rsidRPr="006C1CE0">
        <w:rPr>
          <w:rFonts w:ascii="Aptos" w:hAnsi="Aptos" w:cs="Aptos"/>
        </w:rPr>
        <w:t>  •</w:t>
      </w:r>
      <w:r w:rsidRPr="006C1CE0">
        <w:rPr>
          <w:rFonts w:ascii="Arial" w:hAnsi="Arial" w:cs="Arial"/>
        </w:rPr>
        <w:t> </w:t>
      </w:r>
      <w:r w:rsidRPr="006C1CE0">
        <w:t>Apr</w:t>
      </w:r>
      <w:r w:rsidRPr="006C1CE0">
        <w:rPr>
          <w:rFonts w:ascii="Aptos" w:hAnsi="Aptos" w:cs="Aptos"/>
        </w:rPr>
        <w:t>è</w:t>
      </w:r>
      <w:r w:rsidRPr="006C1CE0">
        <w:t>s le CSV, r</w:t>
      </w:r>
      <w:r w:rsidRPr="006C1CE0">
        <w:rPr>
          <w:rFonts w:ascii="Aptos" w:hAnsi="Aptos" w:cs="Aptos"/>
        </w:rPr>
        <w:t>é</w:t>
      </w:r>
      <w:r w:rsidRPr="006C1CE0">
        <w:t>dige un r</w:t>
      </w:r>
      <w:r w:rsidRPr="006C1CE0">
        <w:rPr>
          <w:rFonts w:ascii="Aptos" w:hAnsi="Aptos" w:cs="Aptos"/>
        </w:rPr>
        <w:t>é</w:t>
      </w:r>
      <w:r w:rsidRPr="006C1CE0">
        <w:t>sum</w:t>
      </w:r>
      <w:r w:rsidRPr="006C1CE0">
        <w:rPr>
          <w:rFonts w:ascii="Aptos" w:hAnsi="Aptos" w:cs="Aptos"/>
        </w:rPr>
        <w:t>é</w:t>
      </w:r>
      <w:r w:rsidRPr="006C1CE0">
        <w:t xml:space="preserve"> </w:t>
      </w:r>
      <w:r w:rsidRPr="006C1CE0">
        <w:rPr>
          <w:rFonts w:ascii="Aptos" w:hAnsi="Aptos" w:cs="Aptos"/>
        </w:rPr>
        <w:t>≤</w:t>
      </w:r>
      <w:r w:rsidRPr="006C1CE0">
        <w:rPr>
          <w:rFonts w:ascii="Arial" w:hAnsi="Arial" w:cs="Arial"/>
        </w:rPr>
        <w:t> </w:t>
      </w:r>
      <w:r w:rsidRPr="006C1CE0">
        <w:t>300</w:t>
      </w:r>
      <w:r w:rsidRPr="006C1CE0">
        <w:rPr>
          <w:rFonts w:ascii="Arial" w:hAnsi="Arial" w:cs="Arial"/>
        </w:rPr>
        <w:t> </w:t>
      </w:r>
      <w:r w:rsidRPr="006C1CE0">
        <w:t>mots couvrant</w:t>
      </w:r>
      <w:r w:rsidRPr="006C1CE0">
        <w:rPr>
          <w:rFonts w:ascii="Arial" w:hAnsi="Arial" w:cs="Arial"/>
        </w:rPr>
        <w:t> </w:t>
      </w:r>
      <w:r w:rsidRPr="006C1CE0">
        <w:t>: r</w:t>
      </w:r>
      <w:r w:rsidRPr="006C1CE0">
        <w:rPr>
          <w:rFonts w:ascii="Aptos" w:hAnsi="Aptos" w:cs="Aptos"/>
        </w:rPr>
        <w:t>è</w:t>
      </w:r>
      <w:r w:rsidRPr="006C1CE0">
        <w:t xml:space="preserve">gles de </w:t>
      </w:r>
      <w:proofErr w:type="spellStart"/>
      <w:r w:rsidRPr="006C1CE0">
        <w:t>feature</w:t>
      </w:r>
      <w:proofErr w:type="spellEnd"/>
      <w:r w:rsidRPr="006C1CE0">
        <w:noBreakHyphen/>
        <w:t>engineering, gestion du poids des signaux, fusion US/EU, contr</w:t>
      </w:r>
      <w:r w:rsidRPr="006C1CE0">
        <w:rPr>
          <w:rFonts w:ascii="Aptos" w:hAnsi="Aptos" w:cs="Aptos"/>
        </w:rPr>
        <w:t>ô</w:t>
      </w:r>
      <w:r w:rsidRPr="006C1CE0">
        <w:t>le de corr</w:t>
      </w:r>
      <w:r w:rsidRPr="006C1CE0">
        <w:rPr>
          <w:rFonts w:ascii="Aptos" w:hAnsi="Aptos" w:cs="Aptos"/>
        </w:rPr>
        <w:t>é</w:t>
      </w:r>
      <w:r w:rsidRPr="006C1CE0">
        <w:t>lation, gestion du risque et exemples de pipelines journaliers. Limite</w:t>
      </w:r>
      <w:r w:rsidRPr="006C1CE0">
        <w:noBreakHyphen/>
        <w:t xml:space="preserve">toi </w:t>
      </w:r>
      <w:r w:rsidRPr="006C1CE0">
        <w:rPr>
          <w:rFonts w:ascii="Aptos" w:hAnsi="Aptos" w:cs="Aptos"/>
        </w:rPr>
        <w:t>à</w:t>
      </w:r>
      <w:r w:rsidRPr="006C1CE0">
        <w:t xml:space="preserve"> des sources de coût raisonnable (&lt;</w:t>
      </w:r>
      <w:r w:rsidRPr="006C1CE0">
        <w:rPr>
          <w:rFonts w:ascii="Arial" w:hAnsi="Arial" w:cs="Arial"/>
        </w:rPr>
        <w:t> </w:t>
      </w:r>
      <w:r w:rsidRPr="006C1CE0">
        <w:t>5</w:t>
      </w:r>
      <w:r w:rsidRPr="006C1CE0">
        <w:rPr>
          <w:rFonts w:ascii="Arial" w:hAnsi="Arial" w:cs="Arial"/>
        </w:rPr>
        <w:t> </w:t>
      </w:r>
      <w:r w:rsidRPr="006C1CE0">
        <w:t>000</w:t>
      </w:r>
      <w:r w:rsidRPr="006C1CE0">
        <w:rPr>
          <w:rFonts w:ascii="Arial" w:hAnsi="Arial" w:cs="Arial"/>
        </w:rPr>
        <w:t> </w:t>
      </w:r>
      <w:r w:rsidRPr="006C1CE0">
        <w:t>$/an) ou gratuites</w:t>
      </w:r>
      <w:r w:rsidRPr="006C1CE0">
        <w:rPr>
          <w:rFonts w:ascii="Arial" w:hAnsi="Arial" w:cs="Arial"/>
        </w:rPr>
        <w:t> </w:t>
      </w:r>
      <w:r w:rsidRPr="006C1CE0">
        <w:t>; pr</w:t>
      </w:r>
      <w:r w:rsidRPr="006C1CE0">
        <w:rPr>
          <w:rFonts w:ascii="Aptos" w:hAnsi="Aptos" w:cs="Aptos"/>
        </w:rPr>
        <w:t>é</w:t>
      </w:r>
      <w:r w:rsidRPr="006C1CE0">
        <w:t>cise les co</w:t>
      </w:r>
      <w:r w:rsidRPr="006C1CE0">
        <w:rPr>
          <w:rFonts w:ascii="Aptos" w:hAnsi="Aptos" w:cs="Aptos"/>
        </w:rPr>
        <w:t>û</w:t>
      </w:r>
      <w:r w:rsidRPr="006C1CE0">
        <w:t>ts approximatifs quand c</w:t>
      </w:r>
      <w:r w:rsidRPr="006C1CE0">
        <w:rPr>
          <w:rFonts w:ascii="Aptos" w:hAnsi="Aptos" w:cs="Aptos"/>
        </w:rPr>
        <w:t>’</w:t>
      </w:r>
      <w:r w:rsidRPr="006C1CE0">
        <w:t>est payant. Contraintes</w:t>
      </w:r>
      <w:r w:rsidRPr="006C1CE0">
        <w:rPr>
          <w:rFonts w:ascii="Arial" w:hAnsi="Arial" w:cs="Arial"/>
        </w:rPr>
        <w:t> </w:t>
      </w:r>
      <w:r w:rsidRPr="006C1CE0">
        <w:t xml:space="preserve">: </w:t>
      </w:r>
      <w:r w:rsidRPr="006C1CE0">
        <w:rPr>
          <w:rFonts w:ascii="Aptos" w:hAnsi="Aptos" w:cs="Aptos"/>
        </w:rPr>
        <w:t>•</w:t>
      </w:r>
      <w:r w:rsidRPr="006C1CE0">
        <w:rPr>
          <w:rFonts w:ascii="Arial" w:hAnsi="Arial" w:cs="Arial"/>
        </w:rPr>
        <w:t> </w:t>
      </w:r>
      <w:r w:rsidRPr="006C1CE0">
        <w:t>Fen</w:t>
      </w:r>
      <w:r w:rsidRPr="006C1CE0">
        <w:rPr>
          <w:rFonts w:ascii="Aptos" w:hAnsi="Aptos" w:cs="Aptos"/>
        </w:rPr>
        <w:t>ê</w:t>
      </w:r>
      <w:r w:rsidRPr="006C1CE0">
        <w:t>tre historique minimale</w:t>
      </w:r>
      <w:r w:rsidRPr="006C1CE0">
        <w:rPr>
          <w:rFonts w:ascii="Arial" w:hAnsi="Arial" w:cs="Arial"/>
        </w:rPr>
        <w:t> </w:t>
      </w:r>
      <w:r w:rsidRPr="006C1CE0">
        <w:t>: 2000</w:t>
      </w:r>
      <w:r w:rsidRPr="006C1CE0">
        <w:noBreakHyphen/>
        <w:t>01</w:t>
      </w:r>
      <w:r w:rsidRPr="006C1CE0">
        <w:noBreakHyphen/>
        <w:t xml:space="preserve">01 </w:t>
      </w:r>
      <w:r w:rsidRPr="006C1CE0">
        <w:rPr>
          <w:rFonts w:ascii="Aptos" w:hAnsi="Aptos" w:cs="Aptos"/>
        </w:rPr>
        <w:t>→</w:t>
      </w:r>
      <w:r w:rsidRPr="006C1CE0">
        <w:t xml:space="preserve"> pr</w:t>
      </w:r>
      <w:r w:rsidRPr="006C1CE0">
        <w:rPr>
          <w:rFonts w:ascii="Aptos" w:hAnsi="Aptos" w:cs="Aptos"/>
        </w:rPr>
        <w:t>é</w:t>
      </w:r>
      <w:r w:rsidRPr="006C1CE0">
        <w:t xml:space="preserve">sent. </w:t>
      </w:r>
      <w:r w:rsidRPr="006C1CE0">
        <w:rPr>
          <w:rFonts w:ascii="Aptos" w:hAnsi="Aptos" w:cs="Aptos"/>
        </w:rPr>
        <w:t>•</w:t>
      </w:r>
      <w:r w:rsidRPr="006C1CE0">
        <w:rPr>
          <w:rFonts w:ascii="Arial" w:hAnsi="Arial" w:cs="Arial"/>
        </w:rPr>
        <w:t> </w:t>
      </w:r>
      <w:r w:rsidRPr="006C1CE0">
        <w:t>Granularit</w:t>
      </w:r>
      <w:r w:rsidRPr="006C1CE0">
        <w:rPr>
          <w:rFonts w:ascii="Aptos" w:hAnsi="Aptos" w:cs="Aptos"/>
        </w:rPr>
        <w:t>é</w:t>
      </w:r>
      <w:r w:rsidRPr="006C1CE0">
        <w:rPr>
          <w:rFonts w:ascii="Arial" w:hAnsi="Arial" w:cs="Arial"/>
        </w:rPr>
        <w:t> </w:t>
      </w:r>
      <w:r w:rsidRPr="006C1CE0">
        <w:t>: close</w:t>
      </w:r>
      <w:r w:rsidRPr="006C1CE0">
        <w:noBreakHyphen/>
        <w:t>to</w:t>
      </w:r>
      <w:r w:rsidRPr="006C1CE0">
        <w:noBreakHyphen/>
        <w:t xml:space="preserve">close </w:t>
      </w:r>
      <w:proofErr w:type="spellStart"/>
      <w:r w:rsidRPr="006C1CE0">
        <w:t>daily</w:t>
      </w:r>
      <w:proofErr w:type="spellEnd"/>
      <w:r w:rsidRPr="006C1CE0">
        <w:t xml:space="preserve">. </w:t>
      </w:r>
      <w:r w:rsidRPr="006C1CE0">
        <w:rPr>
          <w:rFonts w:ascii="Aptos" w:hAnsi="Aptos" w:cs="Aptos"/>
        </w:rPr>
        <w:t>•</w:t>
      </w:r>
      <w:r w:rsidRPr="006C1CE0">
        <w:rPr>
          <w:rFonts w:ascii="Arial" w:hAnsi="Arial" w:cs="Arial"/>
        </w:rPr>
        <w:t> </w:t>
      </w:r>
      <w:r w:rsidRPr="006C1CE0">
        <w:t>Aucune donn</w:t>
      </w:r>
      <w:r w:rsidRPr="006C1CE0">
        <w:rPr>
          <w:rFonts w:ascii="Aptos" w:hAnsi="Aptos" w:cs="Aptos"/>
        </w:rPr>
        <w:t>é</w:t>
      </w:r>
      <w:r w:rsidRPr="006C1CE0">
        <w:t>e propri</w:t>
      </w:r>
      <w:r w:rsidRPr="006C1CE0">
        <w:rPr>
          <w:rFonts w:ascii="Aptos" w:hAnsi="Aptos" w:cs="Aptos"/>
        </w:rPr>
        <w:t>é</w:t>
      </w:r>
      <w:r w:rsidRPr="006C1CE0">
        <w:t xml:space="preserve">taire interdite </w:t>
      </w:r>
      <w:r w:rsidRPr="006C1CE0">
        <w:rPr>
          <w:rFonts w:ascii="Aptos" w:hAnsi="Aptos" w:cs="Aptos"/>
        </w:rPr>
        <w:t>à</w:t>
      </w:r>
      <w:r w:rsidRPr="006C1CE0">
        <w:t xml:space="preserve"> la </w:t>
      </w:r>
      <w:proofErr w:type="spellStart"/>
      <w:r w:rsidRPr="006C1CE0">
        <w:t>re</w:t>
      </w:r>
      <w:r w:rsidRPr="006C1CE0">
        <w:noBreakHyphen/>
        <w:t>diffusion</w:t>
      </w:r>
      <w:proofErr w:type="spellEnd"/>
      <w:r w:rsidRPr="006C1CE0">
        <w:t xml:space="preserve">. </w:t>
      </w:r>
      <w:r w:rsidRPr="006C1CE0">
        <w:rPr>
          <w:rFonts w:ascii="Aptos" w:hAnsi="Aptos" w:cs="Aptos"/>
        </w:rPr>
        <w:t>•</w:t>
      </w:r>
      <w:r w:rsidRPr="006C1CE0">
        <w:rPr>
          <w:rFonts w:ascii="Arial" w:hAnsi="Arial" w:cs="Arial"/>
        </w:rPr>
        <w:t> </w:t>
      </w:r>
      <w:r w:rsidRPr="006C1CE0">
        <w:t>Le bot est destin</w:t>
      </w:r>
      <w:r w:rsidRPr="006C1CE0">
        <w:rPr>
          <w:rFonts w:ascii="Aptos" w:hAnsi="Aptos" w:cs="Aptos"/>
        </w:rPr>
        <w:t>é</w:t>
      </w:r>
      <w:r w:rsidRPr="006C1CE0">
        <w:t xml:space="preserve"> </w:t>
      </w:r>
      <w:r w:rsidRPr="006C1CE0">
        <w:rPr>
          <w:rFonts w:ascii="Aptos" w:hAnsi="Aptos" w:cs="Aptos"/>
        </w:rPr>
        <w:t>à</w:t>
      </w:r>
      <w:r w:rsidRPr="006C1CE0">
        <w:t xml:space="preserve"> des actions large</w:t>
      </w:r>
      <w:r w:rsidRPr="006C1CE0">
        <w:noBreakHyphen/>
        <w:t xml:space="preserve">cap et </w:t>
      </w:r>
      <w:proofErr w:type="spellStart"/>
      <w:r w:rsidRPr="006C1CE0">
        <w:t>mid</w:t>
      </w:r>
      <w:proofErr w:type="spellEnd"/>
      <w:r w:rsidRPr="006C1CE0">
        <w:noBreakHyphen/>
        <w:t>cap, horizon de d</w:t>
      </w:r>
      <w:r w:rsidRPr="006C1CE0">
        <w:rPr>
          <w:rFonts w:ascii="Aptos" w:hAnsi="Aptos" w:cs="Aptos"/>
        </w:rPr>
        <w:t>é</w:t>
      </w:r>
      <w:r w:rsidRPr="006C1CE0">
        <w:t>tention 1</w:t>
      </w:r>
      <w:r w:rsidRPr="006C1CE0">
        <w:rPr>
          <w:rFonts w:ascii="Aptos" w:hAnsi="Aptos" w:cs="Aptos"/>
        </w:rPr>
        <w:t>–</w:t>
      </w:r>
      <w:r w:rsidRPr="006C1CE0">
        <w:t>30</w:t>
      </w:r>
      <w:r w:rsidRPr="006C1CE0">
        <w:rPr>
          <w:rFonts w:ascii="Arial" w:hAnsi="Arial" w:cs="Arial"/>
        </w:rPr>
        <w:t> </w:t>
      </w:r>
      <w:r w:rsidRPr="006C1CE0">
        <w:t>jours.</w:t>
      </w:r>
    </w:p>
    <w:p w14:paraId="6A270459" w14:textId="77777777" w:rsidR="00AB79E4" w:rsidRDefault="00AB79E4"/>
    <w:sectPr w:rsidR="00AB79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A4E"/>
    <w:rsid w:val="004F2959"/>
    <w:rsid w:val="006C1CE0"/>
    <w:rsid w:val="00845EDF"/>
    <w:rsid w:val="00870333"/>
    <w:rsid w:val="00AB79E4"/>
    <w:rsid w:val="00DD7A4E"/>
    <w:rsid w:val="00EA1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4A1B2"/>
  <w15:chartTrackingRefBased/>
  <w15:docId w15:val="{CC864A31-3BEE-46DF-9ADD-6F86F5D91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D7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D7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D7A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D7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D7A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D7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D7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D7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D7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D7A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D7A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D7A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D7A4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D7A4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D7A4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D7A4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D7A4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D7A4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D7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D7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D7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D7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D7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D7A4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D7A4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D7A4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D7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D7A4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D7A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35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3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7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344</Words>
  <Characters>1895</Characters>
  <Application>Microsoft Office Word</Application>
  <DocSecurity>0</DocSecurity>
  <Lines>15</Lines>
  <Paragraphs>4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 Boshra (Student at CentraleSupelec)</dc:creator>
  <cp:keywords/>
  <dc:description/>
  <cp:lastModifiedBy>Christophe Boshra (Student at CentraleSupelec)</cp:lastModifiedBy>
  <cp:revision>2</cp:revision>
  <dcterms:created xsi:type="dcterms:W3CDTF">2025-04-14T11:34:00Z</dcterms:created>
  <dcterms:modified xsi:type="dcterms:W3CDTF">2025-04-14T11:35:00Z</dcterms:modified>
</cp:coreProperties>
</file>