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21A4C" w14:textId="439E1F50" w:rsidR="00B95582" w:rsidRPr="00967213" w:rsidRDefault="00967213" w:rsidP="00967213">
      <w:pPr>
        <w:jc w:val="center"/>
        <w:rPr>
          <w:sz w:val="36"/>
          <w:szCs w:val="36"/>
          <w:u w:val="single"/>
        </w:rPr>
      </w:pPr>
      <w:r w:rsidRPr="00967213">
        <w:rPr>
          <w:sz w:val="36"/>
          <w:szCs w:val="36"/>
          <w:u w:val="single"/>
        </w:rPr>
        <w:t>Rapport Machine Learning</w:t>
      </w:r>
    </w:p>
    <w:p w14:paraId="384F4600" w14:textId="77777777" w:rsidR="00967213" w:rsidRDefault="00967213"/>
    <w:p w14:paraId="4C16EA81" w14:textId="0DBBE722" w:rsidR="00967213" w:rsidRPr="000951B5" w:rsidRDefault="00967213">
      <w:pPr>
        <w:rPr>
          <w:sz w:val="36"/>
          <w:szCs w:val="36"/>
          <w:u w:val="single"/>
        </w:rPr>
      </w:pPr>
      <w:r w:rsidRPr="000951B5">
        <w:rPr>
          <w:sz w:val="36"/>
          <w:szCs w:val="36"/>
          <w:u w:val="single"/>
        </w:rPr>
        <w:t xml:space="preserve">Sujet </w:t>
      </w:r>
    </w:p>
    <w:p w14:paraId="22A1810D" w14:textId="77777777" w:rsidR="00967213" w:rsidRDefault="00967213"/>
    <w:p w14:paraId="7C2FDC7D" w14:textId="53ED1E43" w:rsidR="007A0B03" w:rsidRPr="007A0B03" w:rsidRDefault="007A0B03" w:rsidP="007A0B03">
      <w:pPr>
        <w:jc w:val="both"/>
      </w:pPr>
      <w:r w:rsidRPr="007A0B03">
        <w:t>Le sujet que nous avons choisi porte sur la réalisation d’un robot de trading dont l’objectif est de prédire l’évolution à court terme du marché à partir d’un ensemble de données financières. Nous avons orienté notre travail vers l’indice S&amp;P 500, l’un des indices les plus représentatifs du marché mondial, regroupant les 500 plus grandes entreprises américaines, en partie pour la facilité d’accès à ses données journalières. Tous deux passionnés par la bourse, ce projet nous a permis de mettre en pratique nos connaissances récentes en Machine Learning sur un sujet motivant. Bien que nous soyons conscients que les performances passées ne garantissent pas les performances futures, il nous paraissait pertinent d’observer la capacité d’un modèle d’intelligence artificielle à apprendre à partir de données historiques, puis de comparer ses prédictions aux valeurs réelles du marché</w:t>
      </w:r>
      <w:r>
        <w:t xml:space="preserve"> et peut </w:t>
      </w:r>
      <w:r w:rsidR="00775987">
        <w:t xml:space="preserve">être obtenir de bonnes prédictions. </w:t>
      </w:r>
    </w:p>
    <w:p w14:paraId="7251183C" w14:textId="77777777" w:rsidR="00967213" w:rsidRDefault="00967213"/>
    <w:p w14:paraId="3A6D5A6D" w14:textId="401865BC" w:rsidR="00967213" w:rsidRPr="000951B5" w:rsidRDefault="007C2C64">
      <w:pPr>
        <w:rPr>
          <w:sz w:val="36"/>
          <w:szCs w:val="36"/>
          <w:u w:val="single"/>
        </w:rPr>
      </w:pPr>
      <w:r w:rsidRPr="000951B5">
        <w:rPr>
          <w:sz w:val="36"/>
          <w:szCs w:val="36"/>
          <w:u w:val="single"/>
        </w:rPr>
        <w:t xml:space="preserve">Démarche </w:t>
      </w:r>
    </w:p>
    <w:p w14:paraId="0C1F1E54" w14:textId="77777777" w:rsidR="00967213" w:rsidRDefault="00967213"/>
    <w:p w14:paraId="7E0CA367" w14:textId="4758E3D9" w:rsidR="00C706CF" w:rsidRPr="00C706CF" w:rsidRDefault="00C706CF" w:rsidP="00C706CF">
      <w:pPr>
        <w:jc w:val="both"/>
      </w:pPr>
      <w:r w:rsidRPr="00C706CF">
        <w:t xml:space="preserve">Grâce aux données librement accessibles via Yahoo Finance et à l’utilisation de la bibliothèque </w:t>
      </w:r>
      <w:proofErr w:type="spellStart"/>
      <w:r w:rsidRPr="00C706CF">
        <w:t>yfinance</w:t>
      </w:r>
      <w:proofErr w:type="spellEnd"/>
      <w:r w:rsidRPr="00C706CF">
        <w:t xml:space="preserve"> en Python, nous avons pu récupérer un volume suffisant d’informations historiques pour entraîner et tester nos modèles. Après avoir mis en forme ces données afin de les rendre exploitables, nous avons mené une recherche approfondie sur les algorithmes les plus adaptés à ce type de problématique. Notre démarche a ensuite consisté à tester, ajuster et enrichir ces modèles dans le but d’obtenir des résultats à la fois cohérents et pertinents. La cible (ou “</w:t>
      </w:r>
      <w:proofErr w:type="spellStart"/>
      <w:r w:rsidRPr="00C706CF">
        <w:t>target</w:t>
      </w:r>
      <w:proofErr w:type="spellEnd"/>
      <w:r w:rsidRPr="00C706CF">
        <w:t>”) de notre modèle est la valeur “Close” de l’indice S&amp;P 500, avec pour objectif de prédire quotidiennement si le cours du lendemain sera en hausse ou en baisse. L’idée finale est de simuler le comportement d’un robot de trading, semblable à ceux largement utilisés dans la finance, capable d’acheter et vendre de manière autonome, à condition que ses prédictions soient fiables et que les règles de décision soient bien définies.</w:t>
      </w:r>
    </w:p>
    <w:p w14:paraId="575353E4" w14:textId="77777777" w:rsidR="008F3096" w:rsidRDefault="008F3096"/>
    <w:p w14:paraId="27AA1169" w14:textId="44E11EAC" w:rsidR="0056441D" w:rsidRPr="000951B5" w:rsidRDefault="00967213">
      <w:pPr>
        <w:rPr>
          <w:sz w:val="36"/>
          <w:szCs w:val="36"/>
          <w:u w:val="single"/>
        </w:rPr>
      </w:pPr>
      <w:r w:rsidRPr="000951B5">
        <w:rPr>
          <w:sz w:val="36"/>
          <w:szCs w:val="36"/>
          <w:u w:val="single"/>
        </w:rPr>
        <w:t xml:space="preserve">Solution </w:t>
      </w:r>
    </w:p>
    <w:p w14:paraId="3811248A" w14:textId="2DBF6324" w:rsidR="00F573C5" w:rsidRPr="00F573C5" w:rsidRDefault="00967213" w:rsidP="00F573C5">
      <w:pPr>
        <w:rPr>
          <w:sz w:val="28"/>
          <w:szCs w:val="28"/>
          <w:u w:val="single"/>
        </w:rPr>
      </w:pPr>
      <w:r w:rsidRPr="000951B5">
        <w:rPr>
          <w:sz w:val="28"/>
          <w:szCs w:val="28"/>
          <w:u w:val="single"/>
        </w:rPr>
        <w:t xml:space="preserve">Recueil et traitement des données </w:t>
      </w:r>
    </w:p>
    <w:p w14:paraId="0D1B096A" w14:textId="4B5E79DB" w:rsidR="000904CF" w:rsidRDefault="00F573C5" w:rsidP="00F573C5">
      <w:pPr>
        <w:jc w:val="both"/>
      </w:pPr>
      <w:r w:rsidRPr="00F573C5">
        <w:t>Le traitement des données constitue une étape essentielle en machine</w:t>
      </w:r>
      <w:r w:rsidR="000904CF">
        <w:t>-</w:t>
      </w:r>
      <w:proofErr w:type="spellStart"/>
      <w:r w:rsidR="000904CF">
        <w:t>deep</w:t>
      </w:r>
      <w:proofErr w:type="spellEnd"/>
      <w:r w:rsidRPr="00F573C5">
        <w:t xml:space="preserve"> </w:t>
      </w:r>
      <w:proofErr w:type="spellStart"/>
      <w:r w:rsidRPr="00F573C5">
        <w:t>learning</w:t>
      </w:r>
      <w:proofErr w:type="spellEnd"/>
      <w:r w:rsidRPr="00F573C5">
        <w:t xml:space="preserve">, car la qualité du jeu de données influence directement la performance des modèles de prédiction. Après de nombreuses recherches, nous avons établi une liste d’indicateurs — financiers ou macroéconomiques — susceptibles </w:t>
      </w:r>
      <w:proofErr w:type="gramStart"/>
      <w:r w:rsidRPr="00F573C5">
        <w:t>d’avoir</w:t>
      </w:r>
      <w:proofErr w:type="gramEnd"/>
      <w:r w:rsidRPr="00F573C5">
        <w:t xml:space="preserve"> une influence directe ou indirecte sur le marché, et donc d’améliorer la prédiction d</w:t>
      </w:r>
      <w:r w:rsidR="000904CF">
        <w:t>u</w:t>
      </w:r>
      <w:r w:rsidRPr="00F573C5">
        <w:t xml:space="preserve"> cours. Parmi ces variables figurent notamment le taux de chômage américain, des indicateurs techniques comme l’</w:t>
      </w:r>
      <w:proofErr w:type="spellStart"/>
      <w:r w:rsidRPr="00F573C5">
        <w:t>Ichimoku</w:t>
      </w:r>
      <w:proofErr w:type="spellEnd"/>
      <w:r w:rsidRPr="00F573C5">
        <w:t xml:space="preserve">, les cours de l’or et de l’argent, des données sur l’immobilier américain, </w:t>
      </w:r>
      <w:r w:rsidR="000904CF">
        <w:t>ou encore</w:t>
      </w:r>
      <w:r w:rsidRPr="00F573C5">
        <w:t xml:space="preserve"> les taux directeurs de la FED</w:t>
      </w:r>
      <w:r w:rsidR="000904CF">
        <w:t xml:space="preserve">, </w:t>
      </w:r>
      <w:proofErr w:type="spellStart"/>
      <w:r w:rsidR="000904CF">
        <w:t>ect</w:t>
      </w:r>
      <w:proofErr w:type="spellEnd"/>
      <w:r w:rsidR="000904CF">
        <w:t xml:space="preserve"> …</w:t>
      </w:r>
    </w:p>
    <w:p w14:paraId="1752EAE8" w14:textId="2C24714B" w:rsidR="00F573C5" w:rsidRDefault="00F573C5" w:rsidP="00F573C5">
      <w:pPr>
        <w:jc w:val="both"/>
      </w:pPr>
      <w:r w:rsidRPr="00F573C5">
        <w:t xml:space="preserve">Ces sources présentaient toutefois des périodicités différentes (par exemple, taux de la FED mensuel contre prix spot du S&amp;P 500 journalier), ce qui a nécessité un traitement individualisé pour harmoniser les données. Par ailleurs, certains indicateurs n’étaient disponibles qu’à partir d’une date donnée : il a donc fallu arbitrer entre conserver ces variables ou préserver une période d’historique plus longue. </w:t>
      </w:r>
    </w:p>
    <w:p w14:paraId="00C6AA28" w14:textId="7797D853" w:rsidR="00F573C5" w:rsidRPr="00F573C5" w:rsidRDefault="00F573C5" w:rsidP="00F573C5">
      <w:pPr>
        <w:jc w:val="both"/>
      </w:pPr>
      <w:r w:rsidRPr="00F573C5">
        <w:t xml:space="preserve">Ce travail de sélection et de traitement nous a permis d’aboutir à un jeu de données final composé de 65 </w:t>
      </w:r>
      <w:proofErr w:type="spellStart"/>
      <w:r w:rsidRPr="00F573C5">
        <w:t>covariables</w:t>
      </w:r>
      <w:proofErr w:type="spellEnd"/>
      <w:r w:rsidRPr="00F573C5">
        <w:t xml:space="preserve"> pour 5 062 observations journalières, suffisant pour entraîner et évaluer nos modèles de prédiction.</w:t>
      </w:r>
    </w:p>
    <w:p w14:paraId="7AEC002F" w14:textId="77777777" w:rsidR="00F573C5" w:rsidRDefault="00F573C5" w:rsidP="004B3341">
      <w:pPr>
        <w:jc w:val="both"/>
      </w:pPr>
    </w:p>
    <w:p w14:paraId="510F48A4" w14:textId="77777777" w:rsidR="00250ABB" w:rsidRPr="00B960FC" w:rsidRDefault="00250ABB">
      <w:pPr>
        <w:rPr>
          <w:lang w:val="en-US"/>
        </w:rPr>
      </w:pPr>
    </w:p>
    <w:p w14:paraId="3F2A3E4B" w14:textId="487AE150" w:rsidR="009E0A04" w:rsidRPr="000951B5" w:rsidRDefault="00DF61E7">
      <w:pPr>
        <w:rPr>
          <w:sz w:val="32"/>
          <w:szCs w:val="32"/>
          <w:u w:val="single"/>
        </w:rPr>
      </w:pPr>
      <w:r w:rsidRPr="000951B5">
        <w:rPr>
          <w:sz w:val="32"/>
          <w:szCs w:val="32"/>
          <w:u w:val="single"/>
        </w:rPr>
        <w:t xml:space="preserve">Choix des algorithmes </w:t>
      </w:r>
    </w:p>
    <w:p w14:paraId="20632FAE" w14:textId="77777777" w:rsidR="00DF61E7" w:rsidRDefault="00DF61E7"/>
    <w:p w14:paraId="789B4C6A" w14:textId="77777777" w:rsidR="00110401" w:rsidRDefault="00110401" w:rsidP="00110401">
      <w:pPr>
        <w:jc w:val="both"/>
      </w:pPr>
      <w:r w:rsidRPr="00110401">
        <w:t xml:space="preserve">Il existe une grande variété d’algorithmes en machine </w:t>
      </w:r>
      <w:proofErr w:type="spellStart"/>
      <w:r w:rsidRPr="00110401">
        <w:t>learning</w:t>
      </w:r>
      <w:proofErr w:type="spellEnd"/>
      <w:r w:rsidRPr="00110401">
        <w:t xml:space="preserve"> et </w:t>
      </w:r>
      <w:proofErr w:type="spellStart"/>
      <w:r w:rsidRPr="00110401">
        <w:t>deep</w:t>
      </w:r>
      <w:proofErr w:type="spellEnd"/>
      <w:r w:rsidRPr="00110401">
        <w:t xml:space="preserve"> </w:t>
      </w:r>
      <w:proofErr w:type="spellStart"/>
      <w:r w:rsidRPr="00110401">
        <w:t>learning</w:t>
      </w:r>
      <w:proofErr w:type="spellEnd"/>
      <w:r w:rsidRPr="00110401">
        <w:t xml:space="preserve">, mais seuls quelques-uns sont réellement adaptés à notre problématique, qui présente plusieurs contraintes spécifiques. La première concerne la nature temporelle des données, que l’algorithme doit être capable de prendre en compte. La seconde est liée à la quantité de données disponibles, que l’on peut qualifier de modérée. À cela s’ajoute une limitation en ressources matérielles, car nous travaillons sur des ordinateurs personnels avec une puissance de calcul restreinte. Enfin, des critères comme la complexité de mise en œuvre, le paramétrage ou encore les compétences techniques requises ont également guidé nos choix. </w:t>
      </w:r>
    </w:p>
    <w:p w14:paraId="4A24D6CB" w14:textId="7A465E44" w:rsidR="00110401" w:rsidRPr="00110401" w:rsidRDefault="00110401" w:rsidP="00110401">
      <w:pPr>
        <w:jc w:val="both"/>
      </w:pPr>
      <w:r w:rsidRPr="00110401">
        <w:t xml:space="preserve">En tenant compte de l’ensemble de ces éléments, nous avons retenu une sélection d’algorithmes pertinents pour notre cas d’usage : LGBM, </w:t>
      </w:r>
      <w:proofErr w:type="spellStart"/>
      <w:r w:rsidRPr="00110401">
        <w:t>XGBoost</w:t>
      </w:r>
      <w:proofErr w:type="spellEnd"/>
      <w:r w:rsidRPr="00110401">
        <w:t>, GRU, LSTM et TCN.</w:t>
      </w:r>
    </w:p>
    <w:p w14:paraId="5228FF7A" w14:textId="77777777" w:rsidR="00C54E27" w:rsidRDefault="00C54E27" w:rsidP="001D5003">
      <w:pPr>
        <w:jc w:val="both"/>
      </w:pPr>
    </w:p>
    <w:p w14:paraId="3E02F4F6" w14:textId="12DA4938" w:rsidR="00C54E27" w:rsidRPr="000951B5" w:rsidRDefault="003F568C" w:rsidP="001D5003">
      <w:pPr>
        <w:jc w:val="both"/>
        <w:rPr>
          <w:sz w:val="28"/>
          <w:szCs w:val="28"/>
          <w:u w:val="single"/>
        </w:rPr>
      </w:pPr>
      <w:proofErr w:type="spellStart"/>
      <w:r w:rsidRPr="000951B5">
        <w:rPr>
          <w:sz w:val="28"/>
          <w:szCs w:val="28"/>
          <w:u w:val="single"/>
        </w:rPr>
        <w:t>Light</w:t>
      </w:r>
      <w:r w:rsidR="008207C0" w:rsidRPr="000951B5">
        <w:rPr>
          <w:sz w:val="28"/>
          <w:szCs w:val="28"/>
          <w:u w:val="single"/>
        </w:rPr>
        <w:t>GBM</w:t>
      </w:r>
      <w:proofErr w:type="spellEnd"/>
      <w:r w:rsidR="008207C0" w:rsidRPr="000951B5">
        <w:rPr>
          <w:sz w:val="28"/>
          <w:szCs w:val="28"/>
          <w:u w:val="single"/>
        </w:rPr>
        <w:t xml:space="preserve"> : </w:t>
      </w:r>
    </w:p>
    <w:p w14:paraId="13392CFF" w14:textId="1A4F2BC0" w:rsidR="00120BD2" w:rsidRPr="00120BD2" w:rsidRDefault="00120BD2" w:rsidP="00120BD2">
      <w:pPr>
        <w:tabs>
          <w:tab w:val="left" w:pos="1084"/>
        </w:tabs>
        <w:jc w:val="both"/>
      </w:pPr>
      <w:r w:rsidRPr="00120BD2">
        <w:t xml:space="preserve">L’algorithme </w:t>
      </w:r>
      <w:proofErr w:type="spellStart"/>
      <w:r w:rsidRPr="00120BD2">
        <w:t>LightGBM</w:t>
      </w:r>
      <w:proofErr w:type="spellEnd"/>
      <w:r w:rsidRPr="00120BD2">
        <w:t xml:space="preserve"> présente de nombreux atouts pour la prédiction boursière, notamment sa rapidité d’exécution, sa capacité à modéliser des relations non linéaires complexes et son efficacité sur de grands volumes de données. Il est également interprétable, grâce à l’analyse de l’importance des variables. Toutefois, il ne gère pas directement la structure temporelle des données : il nécessite un </w:t>
      </w:r>
      <w:proofErr w:type="spellStart"/>
      <w:r w:rsidRPr="00120BD2">
        <w:t>feature</w:t>
      </w:r>
      <w:proofErr w:type="spellEnd"/>
      <w:r w:rsidRPr="00120BD2">
        <w:t xml:space="preserve"> engineering soigné (lags, moyennes mobiles, etc.) pour intégrer l’historique du marché. De plus, sa flexibilité peut entraîner un risque de surapprentissage si les paramètres ne sont pas correctement réglés.</w:t>
      </w:r>
    </w:p>
    <w:p w14:paraId="1C5A5A7D" w14:textId="77777777" w:rsidR="008207C0" w:rsidRDefault="008207C0"/>
    <w:p w14:paraId="3F729D91" w14:textId="39282FCF" w:rsidR="008207C0" w:rsidRPr="000951B5" w:rsidRDefault="008207C0">
      <w:pPr>
        <w:rPr>
          <w:sz w:val="28"/>
          <w:szCs w:val="28"/>
          <w:u w:val="single"/>
        </w:rPr>
      </w:pPr>
      <w:proofErr w:type="spellStart"/>
      <w:r w:rsidRPr="000951B5">
        <w:rPr>
          <w:sz w:val="28"/>
          <w:szCs w:val="28"/>
          <w:u w:val="single"/>
        </w:rPr>
        <w:t>XGBoost</w:t>
      </w:r>
      <w:proofErr w:type="spellEnd"/>
      <w:r w:rsidRPr="000951B5">
        <w:rPr>
          <w:sz w:val="28"/>
          <w:szCs w:val="28"/>
          <w:u w:val="single"/>
        </w:rPr>
        <w:t xml:space="preserve"> : </w:t>
      </w:r>
    </w:p>
    <w:p w14:paraId="417C55F7" w14:textId="77777777" w:rsidR="00F840EE" w:rsidRPr="00F840EE" w:rsidRDefault="00F840EE" w:rsidP="00F840EE">
      <w:pPr>
        <w:jc w:val="both"/>
      </w:pPr>
      <w:r w:rsidRPr="00F840EE">
        <w:t xml:space="preserve">L’algorithme </w:t>
      </w:r>
      <w:proofErr w:type="spellStart"/>
      <w:r w:rsidRPr="00F840EE">
        <w:t>XGBoost</w:t>
      </w:r>
      <w:proofErr w:type="spellEnd"/>
      <w:r w:rsidRPr="00F840EE">
        <w:t xml:space="preserve"> est un modèle de </w:t>
      </w:r>
      <w:proofErr w:type="spellStart"/>
      <w:r w:rsidRPr="00F840EE">
        <w:t>boosting</w:t>
      </w:r>
      <w:proofErr w:type="spellEnd"/>
      <w:r w:rsidRPr="00F840EE">
        <w:t xml:space="preserve"> par arbres largement utilisé pour la prédiction boursière en raison de sa robustesse, de sa précision et de sa capacité à gérer des données tabulaires complexes. Il excelle dans la capture de relations non linéaires et peut être optimisé efficacement grâce à divers paramètres de régularisation. Comme </w:t>
      </w:r>
      <w:proofErr w:type="spellStart"/>
      <w:r w:rsidRPr="00F840EE">
        <w:t>LightGBM</w:t>
      </w:r>
      <w:proofErr w:type="spellEnd"/>
      <w:r w:rsidRPr="00F840EE">
        <w:t xml:space="preserve">, il nécessite un </w:t>
      </w:r>
      <w:proofErr w:type="spellStart"/>
      <w:r w:rsidRPr="00F840EE">
        <w:t>feature</w:t>
      </w:r>
      <w:proofErr w:type="spellEnd"/>
      <w:r w:rsidRPr="00F840EE">
        <w:t xml:space="preserve"> engineering adapté pour exploiter la dimension temporelle des données financières (décalages, indicateurs techniques, etc.), car il ne prend pas en compte la séquentialité de manière native. Son principal inconvénient réside dans un temps d’entraînement plus long que </w:t>
      </w:r>
      <w:proofErr w:type="spellStart"/>
      <w:r w:rsidRPr="00F840EE">
        <w:t>LightGBM</w:t>
      </w:r>
      <w:proofErr w:type="spellEnd"/>
      <w:r w:rsidRPr="00F840EE">
        <w:t xml:space="preserve"> sur de très grands jeux de données et un risque de surapprentissage si les données sont bruitées ou mal préparées.</w:t>
      </w:r>
    </w:p>
    <w:p w14:paraId="3C06C362" w14:textId="77777777" w:rsidR="008207C0" w:rsidRDefault="008207C0"/>
    <w:p w14:paraId="71D38EC7" w14:textId="7BE43FEF" w:rsidR="008207C0" w:rsidRPr="000951B5" w:rsidRDefault="008207C0">
      <w:pPr>
        <w:rPr>
          <w:sz w:val="28"/>
          <w:szCs w:val="28"/>
          <w:u w:val="single"/>
        </w:rPr>
      </w:pPr>
      <w:r w:rsidRPr="000951B5">
        <w:rPr>
          <w:sz w:val="28"/>
          <w:szCs w:val="28"/>
          <w:u w:val="single"/>
        </w:rPr>
        <w:t xml:space="preserve">GRU : </w:t>
      </w:r>
    </w:p>
    <w:p w14:paraId="56E4B8C9" w14:textId="77777777" w:rsidR="00236AC2" w:rsidRPr="00236AC2" w:rsidRDefault="00236AC2" w:rsidP="00236AC2">
      <w:pPr>
        <w:jc w:val="both"/>
      </w:pPr>
      <w:r w:rsidRPr="00236AC2">
        <w:t>Le GRU (</w:t>
      </w:r>
      <w:proofErr w:type="spellStart"/>
      <w:r w:rsidRPr="00236AC2">
        <w:t>Gated</w:t>
      </w:r>
      <w:proofErr w:type="spellEnd"/>
      <w:r w:rsidRPr="00236AC2">
        <w:t xml:space="preserve"> </w:t>
      </w:r>
      <w:proofErr w:type="spellStart"/>
      <w:r w:rsidRPr="00236AC2">
        <w:t>Recurrent</w:t>
      </w:r>
      <w:proofErr w:type="spellEnd"/>
      <w:r w:rsidRPr="00236AC2">
        <w:t xml:space="preserve"> Unit) est un type de réseau neuronal récurrent conçu pour traiter des données séquentielles, ce qui le rend particulièrement adapté à la prédiction boursière. Contrairement aux modèles basés sur des arbres comme </w:t>
      </w:r>
      <w:proofErr w:type="spellStart"/>
      <w:r w:rsidRPr="00236AC2">
        <w:t>XGBoost</w:t>
      </w:r>
      <w:proofErr w:type="spellEnd"/>
      <w:r w:rsidRPr="00236AC2">
        <w:t xml:space="preserve"> ou LGBM, le GRU intègre automatiquement les dépendances temporelles dans les séries de prix, sans nécessiter de </w:t>
      </w:r>
      <w:proofErr w:type="spellStart"/>
      <w:r w:rsidRPr="00236AC2">
        <w:t>feature</w:t>
      </w:r>
      <w:proofErr w:type="spellEnd"/>
      <w:r w:rsidRPr="00236AC2">
        <w:t xml:space="preserve"> engineering complexe. Il est souvent plus léger et rapide à entraîner que les LSTM, tout en offrant des performances comparables sur des séquences de taille modérée. Toutefois, le GRU est plus sensible aux quantités et à la qualité des données, nécessite un temps d’entraînement plus long que les modèles à base d’arbres, et est moins interprétable, ce qui peut limiter son usage dans des environnements où la compréhension des décisions du modèle est cruciale.</w:t>
      </w:r>
    </w:p>
    <w:p w14:paraId="5D328ECA" w14:textId="77777777" w:rsidR="008207C0" w:rsidRDefault="008207C0"/>
    <w:p w14:paraId="54EC1A55" w14:textId="1F91145E" w:rsidR="008207C0" w:rsidRPr="000951B5" w:rsidRDefault="008207C0">
      <w:pPr>
        <w:rPr>
          <w:sz w:val="28"/>
          <w:szCs w:val="28"/>
          <w:u w:val="single"/>
        </w:rPr>
      </w:pPr>
      <w:r w:rsidRPr="000951B5">
        <w:rPr>
          <w:sz w:val="28"/>
          <w:szCs w:val="28"/>
          <w:u w:val="single"/>
        </w:rPr>
        <w:t xml:space="preserve">LSTM : </w:t>
      </w:r>
    </w:p>
    <w:p w14:paraId="66701770" w14:textId="10CEADB5" w:rsidR="008207C0" w:rsidRDefault="00830DA6" w:rsidP="002F0834">
      <w:pPr>
        <w:jc w:val="both"/>
      </w:pPr>
      <w:r w:rsidRPr="00830DA6">
        <w:t>Le LSTM est un type de réseau neuronal récurrent spécialement conçu pour capturer les dépendances temporelles longues dans les séries chronologiques, ce qui le rend pertinent pour la prédiction des cours boursiers. Il peut modéliser automatiquement les dynamiques complexes du marché sans besoin explicite de variables dérivées (lags, moyennes, etc.). Par rapport au GRU, il est souvent plus puissant sur de longues séquences, mais aussi plus lent à entraîner et plus exigeant en ressources. Comme les autres réseaux neuronaux, il est peu interprétable et nécessite beaucoup de données pour atteindre de bonnes performances, ce qui peut être un frein dans les contextes avec peu d’historique ou des données très bruitées.</w:t>
      </w:r>
    </w:p>
    <w:p w14:paraId="3FAB54D7" w14:textId="77777777" w:rsidR="002F0834" w:rsidRDefault="002F0834" w:rsidP="002F0834">
      <w:pPr>
        <w:jc w:val="both"/>
      </w:pPr>
    </w:p>
    <w:p w14:paraId="78BE4D11" w14:textId="5FA23362" w:rsidR="002F0834" w:rsidRPr="000951B5" w:rsidRDefault="005628AD">
      <w:pPr>
        <w:rPr>
          <w:sz w:val="28"/>
          <w:szCs w:val="28"/>
          <w:u w:val="single"/>
        </w:rPr>
      </w:pPr>
      <w:r w:rsidRPr="000951B5">
        <w:rPr>
          <w:sz w:val="28"/>
          <w:szCs w:val="28"/>
          <w:u w:val="single"/>
        </w:rPr>
        <w:t xml:space="preserve">TCN : </w:t>
      </w:r>
    </w:p>
    <w:p w14:paraId="1585F22A" w14:textId="77777777" w:rsidR="002F0834" w:rsidRPr="002F0834" w:rsidRDefault="002F0834" w:rsidP="002F0834">
      <w:pPr>
        <w:jc w:val="both"/>
      </w:pPr>
      <w:r w:rsidRPr="002F0834">
        <w:t xml:space="preserve">Les TCN (Temporal </w:t>
      </w:r>
      <w:proofErr w:type="spellStart"/>
      <w:r w:rsidRPr="002F0834">
        <w:t>Convolutional</w:t>
      </w:r>
      <w:proofErr w:type="spellEnd"/>
      <w:r w:rsidRPr="002F0834">
        <w:t xml:space="preserve"> Networks) sont des modèles de </w:t>
      </w:r>
      <w:proofErr w:type="spellStart"/>
      <w:r w:rsidRPr="002F0834">
        <w:t>deep</w:t>
      </w:r>
      <w:proofErr w:type="spellEnd"/>
      <w:r w:rsidRPr="002F0834">
        <w:t xml:space="preserve"> </w:t>
      </w:r>
      <w:proofErr w:type="spellStart"/>
      <w:r w:rsidRPr="002F0834">
        <w:t>learning</w:t>
      </w:r>
      <w:proofErr w:type="spellEnd"/>
      <w:r w:rsidRPr="002F0834">
        <w:t xml:space="preserve"> conçus pour traiter des séries temporelles à l’aide de convolutions 1D causales. Contrairement aux RNN classiques (comme GRU ou LSTM), les TCN sont entièrement convolutifs, ce qui les rend plus rapides à entraîner et </w:t>
      </w:r>
      <w:proofErr w:type="spellStart"/>
      <w:r w:rsidRPr="002F0834">
        <w:t>parallélisables</w:t>
      </w:r>
      <w:proofErr w:type="spellEnd"/>
      <w:r w:rsidRPr="002F0834">
        <w:t xml:space="preserve">, tout en captant efficacement les dépendances à long terme dans les données financières. Leur structure permet également une meilleure stabilité du gradient lors de l’apprentissage. Cependant, les TCN restent complexes à configurer, nécessitent de grandes quantités de données, et sont peu interprétables, ce qui peut poser </w:t>
      </w:r>
      <w:proofErr w:type="gramStart"/>
      <w:r w:rsidRPr="002F0834">
        <w:t>problème</w:t>
      </w:r>
      <w:proofErr w:type="gramEnd"/>
      <w:r w:rsidRPr="002F0834">
        <w:t xml:space="preserve"> dans un contexte financier sensible à l’explicabilité.</w:t>
      </w:r>
    </w:p>
    <w:p w14:paraId="3852D709" w14:textId="77777777" w:rsidR="00DF61E7" w:rsidRDefault="00DF61E7"/>
    <w:p w14:paraId="545AE7CF" w14:textId="0690118F" w:rsidR="00DF61E7" w:rsidRPr="000951B5" w:rsidRDefault="00A133EF" w:rsidP="00A133EF">
      <w:pPr>
        <w:rPr>
          <w:sz w:val="28"/>
          <w:szCs w:val="28"/>
          <w:u w:val="single"/>
        </w:rPr>
      </w:pPr>
      <w:r w:rsidRPr="000951B5">
        <w:rPr>
          <w:sz w:val="28"/>
          <w:szCs w:val="28"/>
          <w:u w:val="single"/>
        </w:rPr>
        <w:t xml:space="preserve">Conclusion sur le choix des modèles : </w:t>
      </w:r>
    </w:p>
    <w:p w14:paraId="02ED9778" w14:textId="77777777" w:rsidR="000951B5" w:rsidRDefault="000951B5" w:rsidP="000951B5">
      <w:pPr>
        <w:jc w:val="both"/>
        <w:rPr>
          <w:color w:val="FF0000"/>
        </w:rPr>
      </w:pPr>
      <w:r w:rsidRPr="000951B5">
        <w:rPr>
          <w:color w:val="FF0000"/>
        </w:rPr>
        <w:t xml:space="preserve">En conclusion, le choix de l’algorithme optimal pour la prévision boursière dépend étroitement des objectifs du projet, de la nature des données disponibles et des contraintes opérationnelles (temps de calcul, interprétabilité, volume de données). Les modèles à base d’arbres comme </w:t>
      </w:r>
      <w:proofErr w:type="spellStart"/>
      <w:r w:rsidRPr="000951B5">
        <w:rPr>
          <w:color w:val="FF0000"/>
        </w:rPr>
        <w:t>LightGBM</w:t>
      </w:r>
      <w:proofErr w:type="spellEnd"/>
      <w:r w:rsidRPr="000951B5">
        <w:rPr>
          <w:color w:val="FF0000"/>
        </w:rPr>
        <w:t xml:space="preserve"> et </w:t>
      </w:r>
      <w:proofErr w:type="spellStart"/>
      <w:r w:rsidRPr="000951B5">
        <w:rPr>
          <w:color w:val="FF0000"/>
        </w:rPr>
        <w:t>XGBoost</w:t>
      </w:r>
      <w:proofErr w:type="spellEnd"/>
      <w:r w:rsidRPr="000951B5">
        <w:rPr>
          <w:color w:val="FF0000"/>
        </w:rPr>
        <w:t xml:space="preserve"> sont particulièrement adaptés lorsqu’un prétraitement efficace (</w:t>
      </w:r>
      <w:proofErr w:type="spellStart"/>
      <w:r w:rsidRPr="000951B5">
        <w:rPr>
          <w:color w:val="FF0000"/>
        </w:rPr>
        <w:t>feature</w:t>
      </w:r>
      <w:proofErr w:type="spellEnd"/>
      <w:r w:rsidRPr="000951B5">
        <w:rPr>
          <w:color w:val="FF0000"/>
        </w:rPr>
        <w:t xml:space="preserve"> engineering) peut être réalisé, et qu’une interprétabilité partielle est souhaitée. Ils offrent de très bonnes performances sur des données tabulaires enrichies. En revanche, si l’objectif est de modéliser directement les dynamiques temporelles sans créer manuellement de variables dérivées, les modèles de </w:t>
      </w:r>
      <w:proofErr w:type="spellStart"/>
      <w:r w:rsidRPr="000951B5">
        <w:rPr>
          <w:color w:val="FF0000"/>
        </w:rPr>
        <w:t>deep</w:t>
      </w:r>
      <w:proofErr w:type="spellEnd"/>
      <w:r w:rsidRPr="000951B5">
        <w:rPr>
          <w:color w:val="FF0000"/>
        </w:rPr>
        <w:t xml:space="preserve"> </w:t>
      </w:r>
      <w:proofErr w:type="spellStart"/>
      <w:r w:rsidRPr="000951B5">
        <w:rPr>
          <w:color w:val="FF0000"/>
        </w:rPr>
        <w:t>learning</w:t>
      </w:r>
      <w:proofErr w:type="spellEnd"/>
      <w:r w:rsidRPr="000951B5">
        <w:rPr>
          <w:color w:val="FF0000"/>
        </w:rPr>
        <w:t xml:space="preserve"> comme GRU, LSTM ou TCN sont plus adaptés. Le GRU offre un bon compromis entre performance et simplicité, tandis que le LSTM reste performant pour les séquences longues au prix d’un coût de calcul plus élevé. Enfin, les TCN apportent une alternative moderne et efficace, bien que plus techniques à maîtriser. Dans un cadre opérationnel combinant performance, rapidité et interprétabilité, </w:t>
      </w:r>
      <w:proofErr w:type="spellStart"/>
      <w:r w:rsidRPr="000951B5">
        <w:rPr>
          <w:color w:val="FF0000"/>
        </w:rPr>
        <w:t>LightGBM</w:t>
      </w:r>
      <w:proofErr w:type="spellEnd"/>
      <w:r w:rsidRPr="000951B5">
        <w:rPr>
          <w:color w:val="FF0000"/>
        </w:rPr>
        <w:t xml:space="preserve"> reste souvent un excellent point de départ, éventuellement complété par un modèle séquentiel comme un GRU ou un TCN si les dépendances temporelles s’avèrent dominantes.</w:t>
      </w:r>
    </w:p>
    <w:p w14:paraId="3A5D21F4" w14:textId="77777777" w:rsidR="00FB2B98" w:rsidRDefault="00FB2B98" w:rsidP="000951B5">
      <w:pPr>
        <w:jc w:val="both"/>
        <w:rPr>
          <w:color w:val="FF0000"/>
        </w:rPr>
      </w:pPr>
    </w:p>
    <w:p w14:paraId="5E15BE92" w14:textId="150C785E" w:rsidR="00FB2B98" w:rsidRPr="000951B5" w:rsidRDefault="00F4762D" w:rsidP="000951B5">
      <w:pPr>
        <w:jc w:val="both"/>
        <w:rPr>
          <w:color w:val="FF0000"/>
        </w:rPr>
      </w:pPr>
      <w:r>
        <w:rPr>
          <w:color w:val="FF0000"/>
        </w:rPr>
        <w:t xml:space="preserve">Test avec </w:t>
      </w:r>
      <w:proofErr w:type="spellStart"/>
      <w:r>
        <w:rPr>
          <w:color w:val="FF0000"/>
        </w:rPr>
        <w:t>XGBoo</w:t>
      </w:r>
      <w:r w:rsidR="00F6323B">
        <w:rPr>
          <w:color w:val="FF0000"/>
        </w:rPr>
        <w:t>s</w:t>
      </w:r>
      <w:r>
        <w:rPr>
          <w:color w:val="FF0000"/>
        </w:rPr>
        <w:t>t</w:t>
      </w:r>
      <w:proofErr w:type="spellEnd"/>
      <w:r>
        <w:rPr>
          <w:color w:val="FF0000"/>
        </w:rPr>
        <w:t xml:space="preserve"> et LSTM </w:t>
      </w:r>
      <w:r w:rsidR="007B1AD4">
        <w:rPr>
          <w:color w:val="FF0000"/>
        </w:rPr>
        <w:t xml:space="preserve">pour comparer </w:t>
      </w:r>
      <w:r w:rsidR="003A3133">
        <w:rPr>
          <w:color w:val="FF0000"/>
        </w:rPr>
        <w:t xml:space="preserve">puis on est resté sur LSTM. </w:t>
      </w:r>
    </w:p>
    <w:p w14:paraId="3BFA7E04" w14:textId="77777777" w:rsidR="00A133EF" w:rsidRDefault="00A133EF"/>
    <w:p w14:paraId="2D7BFE4C" w14:textId="77777777" w:rsidR="00021EA8" w:rsidRPr="000951B5" w:rsidRDefault="00021EA8" w:rsidP="00021EA8">
      <w:pPr>
        <w:rPr>
          <w:sz w:val="32"/>
          <w:szCs w:val="32"/>
          <w:u w:val="single"/>
        </w:rPr>
      </w:pPr>
      <w:r w:rsidRPr="000951B5">
        <w:rPr>
          <w:sz w:val="32"/>
          <w:szCs w:val="32"/>
          <w:u w:val="single"/>
        </w:rPr>
        <w:t>Difficultés rencontrées</w:t>
      </w:r>
    </w:p>
    <w:p w14:paraId="08D774C4" w14:textId="77777777" w:rsidR="00021EA8" w:rsidRPr="00BC72F3" w:rsidRDefault="00021EA8" w:rsidP="00021EA8">
      <w:pPr>
        <w:jc w:val="both"/>
      </w:pPr>
      <w:r w:rsidRPr="00BC72F3">
        <w:t xml:space="preserve">La première difficulté rencontrée a été de s’orienter vers les modèles réellement adaptés à notre problématique. Le cours auquel nous avons assisté portait principalement sur </w:t>
      </w:r>
      <w:proofErr w:type="gramStart"/>
      <w:r w:rsidRPr="00BC72F3">
        <w:t>le machine</w:t>
      </w:r>
      <w:proofErr w:type="gramEnd"/>
      <w:r w:rsidRPr="00BC72F3">
        <w:t xml:space="preserve"> </w:t>
      </w:r>
      <w:proofErr w:type="spellStart"/>
      <w:r w:rsidRPr="00BC72F3">
        <w:t>learning</w:t>
      </w:r>
      <w:proofErr w:type="spellEnd"/>
      <w:r w:rsidRPr="00BC72F3">
        <w:t xml:space="preserve">, et non sur le </w:t>
      </w:r>
      <w:proofErr w:type="spellStart"/>
      <w:r w:rsidRPr="00BC72F3">
        <w:t>deep</w:t>
      </w:r>
      <w:proofErr w:type="spellEnd"/>
      <w:r w:rsidRPr="00BC72F3">
        <w:t xml:space="preserve"> </w:t>
      </w:r>
      <w:proofErr w:type="spellStart"/>
      <w:r w:rsidRPr="00BC72F3">
        <w:t>learning</w:t>
      </w:r>
      <w:proofErr w:type="spellEnd"/>
      <w:r w:rsidRPr="00BC72F3">
        <w:t xml:space="preserve">, qui est pourtant essentiel pour traiter des séries temporelles complexes comme les données boursières. Si les bases du machine </w:t>
      </w:r>
      <w:proofErr w:type="spellStart"/>
      <w:r w:rsidRPr="00BC72F3">
        <w:t>learning</w:t>
      </w:r>
      <w:proofErr w:type="spellEnd"/>
      <w:r w:rsidRPr="00BC72F3">
        <w:t xml:space="preserve"> nous ont apporté des fondations solides, nous n’avions pas abordé en détail les algorithmes avancés nécessaires à notre projet. L’un des enjeux majeurs a donc été de nous former de manière autonome, en nous appuyant sur des ressources en ligne et sur des outils d’assistance tels que </w:t>
      </w:r>
      <w:proofErr w:type="spellStart"/>
      <w:r w:rsidRPr="00BC72F3">
        <w:t>ChatGPT</w:t>
      </w:r>
      <w:proofErr w:type="spellEnd"/>
      <w:r w:rsidRPr="00BC72F3">
        <w:t xml:space="preserve"> ou </w:t>
      </w:r>
      <w:proofErr w:type="spellStart"/>
      <w:r w:rsidRPr="00BC72F3">
        <w:t>Copilot</w:t>
      </w:r>
      <w:proofErr w:type="spellEnd"/>
      <w:r w:rsidRPr="00BC72F3">
        <w:t xml:space="preserve">, particulièrement utiles et pédagogiques. Nous avons dû expérimenter, chercher, ajuster les paramètres et comprendre les mécanismes internes de chaque modèle. Bien qu’un cours dédié au </w:t>
      </w:r>
      <w:proofErr w:type="spellStart"/>
      <w:r w:rsidRPr="00BC72F3">
        <w:t>deep</w:t>
      </w:r>
      <w:proofErr w:type="spellEnd"/>
      <w:r w:rsidRPr="00BC72F3">
        <w:t xml:space="preserve"> </w:t>
      </w:r>
      <w:proofErr w:type="spellStart"/>
      <w:r w:rsidRPr="00BC72F3">
        <w:t>learning</w:t>
      </w:r>
      <w:proofErr w:type="spellEnd"/>
      <w:r w:rsidRPr="00BC72F3">
        <w:t xml:space="preserve"> appliqué aurait sans doute permis de gagner du temps et de l’efficacité, l’abondance de ressources disponibles aujourd’hui nous a permis de surmonter cette difficulté et progresser de manière autonome.</w:t>
      </w:r>
    </w:p>
    <w:p w14:paraId="4CA73DCC" w14:textId="77777777" w:rsidR="00021EA8" w:rsidRPr="006F39AB" w:rsidRDefault="00021EA8" w:rsidP="00021EA8">
      <w:pPr>
        <w:jc w:val="both"/>
        <w:rPr>
          <w:color w:val="FF0000"/>
        </w:rPr>
      </w:pPr>
      <w:r w:rsidRPr="006F39AB">
        <w:rPr>
          <w:color w:val="FF0000"/>
        </w:rPr>
        <w:t xml:space="preserve">Une autre difficulté pour l’entrainement de nos modèles a été le produit sur lequel nous travaillons. Le S&amp;P 500 à en moyenne un rendement annuel de 11% cde qui signifie qu’il va depuis 10 ans toujours dans l’ensemble à la hausse. En conséquence, un modèle qui ne prédirais que des hausses, aurait alors une précision plutôt </w:t>
      </w:r>
      <w:proofErr w:type="spellStart"/>
      <w:r w:rsidRPr="006F39AB">
        <w:rPr>
          <w:color w:val="FF0000"/>
        </w:rPr>
        <w:t>interessante</w:t>
      </w:r>
      <w:proofErr w:type="spellEnd"/>
      <w:r w:rsidRPr="006F39AB">
        <w:rPr>
          <w:color w:val="FF0000"/>
        </w:rPr>
        <w:t xml:space="preserve"> mais ne </w:t>
      </w:r>
      <w:proofErr w:type="spellStart"/>
      <w:r w:rsidRPr="006F39AB">
        <w:rPr>
          <w:color w:val="FF0000"/>
        </w:rPr>
        <w:t>batterait</w:t>
      </w:r>
      <w:proofErr w:type="spellEnd"/>
      <w:r w:rsidRPr="006F39AB">
        <w:rPr>
          <w:color w:val="FF0000"/>
        </w:rPr>
        <w:t xml:space="preserve"> jamais le marché et c’est tout l’enjeu ici. </w:t>
      </w:r>
    </w:p>
    <w:p w14:paraId="1D6B03C2" w14:textId="77777777" w:rsidR="00021EA8" w:rsidRDefault="00021EA8"/>
    <w:p w14:paraId="78A2AE30" w14:textId="643A134E" w:rsidR="00A133EF" w:rsidRPr="00AC7B55" w:rsidRDefault="007A0944">
      <w:pPr>
        <w:rPr>
          <w:sz w:val="32"/>
          <w:szCs w:val="32"/>
          <w:u w:val="single"/>
        </w:rPr>
      </w:pPr>
      <w:r w:rsidRPr="00AC7B55">
        <w:rPr>
          <w:sz w:val="32"/>
          <w:szCs w:val="32"/>
          <w:u w:val="single"/>
        </w:rPr>
        <w:t xml:space="preserve">Création du modèle </w:t>
      </w:r>
      <w:r w:rsidR="00AC7B55" w:rsidRPr="00AC7B55">
        <w:rPr>
          <w:sz w:val="32"/>
          <w:szCs w:val="32"/>
          <w:u w:val="single"/>
        </w:rPr>
        <w:t xml:space="preserve">pour la prédiction : </w:t>
      </w:r>
    </w:p>
    <w:p w14:paraId="2FC7EA30" w14:textId="77777777" w:rsidR="004F5650" w:rsidRDefault="004F5650">
      <w:pPr>
        <w:rPr>
          <w:u w:val="single"/>
        </w:rPr>
      </w:pPr>
    </w:p>
    <w:p w14:paraId="1CE82C66" w14:textId="575BC398" w:rsidR="004F5650" w:rsidRDefault="006E25A0">
      <w:pPr>
        <w:rPr>
          <w:u w:val="single"/>
        </w:rPr>
      </w:pPr>
      <w:r>
        <w:rPr>
          <w:u w:val="single"/>
        </w:rPr>
        <w:t>Choix du modèle et des hyperparamètres associés</w:t>
      </w:r>
    </w:p>
    <w:p w14:paraId="0C06F93C" w14:textId="77777777" w:rsidR="004F5650" w:rsidRDefault="004F5650">
      <w:pPr>
        <w:rPr>
          <w:u w:val="single"/>
        </w:rPr>
      </w:pPr>
    </w:p>
    <w:p w14:paraId="097E923E" w14:textId="77777777" w:rsidR="004F5650" w:rsidRDefault="004F5650">
      <w:pPr>
        <w:rPr>
          <w:u w:val="single"/>
        </w:rPr>
      </w:pPr>
    </w:p>
    <w:p w14:paraId="09B512FF" w14:textId="77777777" w:rsidR="004F5650" w:rsidRDefault="004F5650">
      <w:pPr>
        <w:rPr>
          <w:u w:val="single"/>
        </w:rPr>
      </w:pPr>
    </w:p>
    <w:p w14:paraId="4867DB32" w14:textId="77777777" w:rsidR="004F5650" w:rsidRDefault="004F5650">
      <w:pPr>
        <w:rPr>
          <w:u w:val="single"/>
        </w:rPr>
      </w:pPr>
    </w:p>
    <w:p w14:paraId="62DD4CF9" w14:textId="77777777" w:rsidR="004F5650" w:rsidRDefault="004F5650">
      <w:pPr>
        <w:rPr>
          <w:u w:val="single"/>
        </w:rPr>
      </w:pPr>
    </w:p>
    <w:p w14:paraId="289A2789" w14:textId="77777777" w:rsidR="004F5650" w:rsidRDefault="004F5650">
      <w:pPr>
        <w:rPr>
          <w:u w:val="single"/>
        </w:rPr>
      </w:pPr>
    </w:p>
    <w:p w14:paraId="5B49A145" w14:textId="779CCBF4" w:rsidR="00AC7B55" w:rsidRPr="0077023E" w:rsidRDefault="00DB22A8">
      <w:pPr>
        <w:rPr>
          <w:u w:val="single"/>
        </w:rPr>
      </w:pPr>
      <w:r w:rsidRPr="0077023E">
        <w:rPr>
          <w:u w:val="single"/>
        </w:rPr>
        <w:t xml:space="preserve">Avec </w:t>
      </w:r>
      <w:proofErr w:type="spellStart"/>
      <w:r w:rsidRPr="0077023E">
        <w:rPr>
          <w:u w:val="single"/>
        </w:rPr>
        <w:t>f</w:t>
      </w:r>
      <w:r w:rsidR="00E00A0E" w:rsidRPr="0077023E">
        <w:rPr>
          <w:u w:val="single"/>
        </w:rPr>
        <w:t>eaturing</w:t>
      </w:r>
      <w:proofErr w:type="spellEnd"/>
      <w:r w:rsidR="0077023E" w:rsidRPr="0077023E">
        <w:rPr>
          <w:u w:val="single"/>
        </w:rPr>
        <w:t xml:space="preserve"> : </w:t>
      </w:r>
    </w:p>
    <w:p w14:paraId="77B42CC8" w14:textId="34403AEA" w:rsidR="0077023E" w:rsidRDefault="003D06FF">
      <w:r>
        <w:t xml:space="preserve">Page 33 : </w:t>
      </w:r>
      <w:r w:rsidR="001E32E9">
        <w:t xml:space="preserve">mettre false </w:t>
      </w:r>
      <w:r w:rsidR="0042231C">
        <w:t>en bas du code</w:t>
      </w:r>
    </w:p>
    <w:p w14:paraId="303BC5B5" w14:textId="77777777" w:rsidR="0077023E" w:rsidRDefault="0077023E"/>
    <w:p w14:paraId="1AA25034" w14:textId="77777777" w:rsidR="006A2DA1" w:rsidRDefault="006A2DA1"/>
    <w:p w14:paraId="6F64A868" w14:textId="77777777" w:rsidR="006A2DA1" w:rsidRDefault="006A2DA1"/>
    <w:p w14:paraId="4E97D72E" w14:textId="073BD52A" w:rsidR="006A2DA1" w:rsidRPr="000439F7" w:rsidRDefault="006A2DA1">
      <w:pPr>
        <w:rPr>
          <w:u w:val="single"/>
        </w:rPr>
      </w:pPr>
      <w:r w:rsidRPr="000439F7">
        <w:rPr>
          <w:u w:val="single"/>
        </w:rPr>
        <w:t xml:space="preserve">Sélection des hyperparamètres : </w:t>
      </w:r>
    </w:p>
    <w:p w14:paraId="66D06745" w14:textId="77777777" w:rsidR="000439F7" w:rsidRDefault="000439F7"/>
    <w:p w14:paraId="0D795729" w14:textId="733DB135" w:rsidR="00AC7B55" w:rsidRDefault="000439F7">
      <w:r>
        <w:t xml:space="preserve">Choix des </w:t>
      </w:r>
      <w:proofErr w:type="spellStart"/>
      <w:r>
        <w:t>epoch</w:t>
      </w:r>
      <w:proofErr w:type="spellEnd"/>
      <w:r>
        <w:t xml:space="preserve"> =&gt; </w:t>
      </w:r>
      <w:proofErr w:type="spellStart"/>
      <w:r w:rsidR="00E8128D">
        <w:t>early</w:t>
      </w:r>
      <w:proofErr w:type="spellEnd"/>
      <w:r w:rsidR="00E8128D">
        <w:t xml:space="preserve"> </w:t>
      </w:r>
      <w:proofErr w:type="spellStart"/>
      <w:r w:rsidR="00E8128D">
        <w:t>stopping</w:t>
      </w:r>
      <w:proofErr w:type="spellEnd"/>
      <w:r w:rsidR="00E8128D">
        <w:t xml:space="preserve"> donc nombre arbitraire car jamais atteint. </w:t>
      </w:r>
    </w:p>
    <w:p w14:paraId="50CB8671" w14:textId="714196BE" w:rsidR="00AC7B55" w:rsidRPr="00DF61E7" w:rsidRDefault="006E4985">
      <w:r>
        <w:t xml:space="preserve">Choix des séquences : </w:t>
      </w:r>
    </w:p>
    <w:p w14:paraId="1005C859" w14:textId="77777777" w:rsidR="009E0A04" w:rsidRDefault="009E0A04"/>
    <w:p w14:paraId="646D2A38" w14:textId="60BB1E16" w:rsidR="00F37A4B" w:rsidRDefault="00F964C7">
      <w:r>
        <w:t xml:space="preserve">Baisse =&gt; </w:t>
      </w:r>
      <w:r w:rsidR="00F72E3D">
        <w:t>-</w:t>
      </w:r>
      <w:r>
        <w:t>2%</w:t>
      </w:r>
      <w:r w:rsidR="00F72E3D">
        <w:t xml:space="preserve"> classe 0</w:t>
      </w:r>
    </w:p>
    <w:p w14:paraId="518A05AD" w14:textId="369389CB" w:rsidR="00F72E3D" w:rsidRDefault="00F72E3D">
      <w:r>
        <w:t xml:space="preserve">Neutre =&gt; </w:t>
      </w:r>
      <w:r w:rsidR="001D4594">
        <w:t xml:space="preserve">classe 1 </w:t>
      </w:r>
    </w:p>
    <w:p w14:paraId="5FBF3492" w14:textId="727E2E25" w:rsidR="001D4594" w:rsidRDefault="001D4594">
      <w:r>
        <w:t xml:space="preserve">Hausse =&gt; +2% classe 2 </w:t>
      </w:r>
    </w:p>
    <w:p w14:paraId="04770312" w14:textId="77777777" w:rsidR="005628AD" w:rsidRDefault="005628AD"/>
    <w:p w14:paraId="5363A048" w14:textId="77777777" w:rsidR="005628AD" w:rsidRDefault="005628AD"/>
    <w:p w14:paraId="5CE9D099" w14:textId="77777777" w:rsidR="006B0F2E" w:rsidRDefault="006B0F2E"/>
    <w:p w14:paraId="09771426" w14:textId="18DFBFFA" w:rsidR="006B0F2E" w:rsidRDefault="00B22CE8">
      <w:r>
        <w:t xml:space="preserve">Corrélation : </w:t>
      </w:r>
    </w:p>
    <w:p w14:paraId="273A8E6A" w14:textId="77777777" w:rsidR="00B22CE8" w:rsidRDefault="00B22CE8"/>
    <w:p w14:paraId="2D0F0DE2" w14:textId="201B6DC5" w:rsidR="00B22CE8" w:rsidRDefault="00F455AA">
      <w:r>
        <w:t xml:space="preserve">Parler de la corrélation </w:t>
      </w:r>
      <w:r w:rsidR="001D38C0">
        <w:t xml:space="preserve">comme démarche qui </w:t>
      </w:r>
      <w:proofErr w:type="gramStart"/>
      <w:r w:rsidR="001D38C0">
        <w:t>au final</w:t>
      </w:r>
      <w:proofErr w:type="gramEnd"/>
      <w:r w:rsidR="001D38C0">
        <w:t xml:space="preserve"> de nous permet pas de conclure sur u</w:t>
      </w:r>
      <w:r w:rsidR="004F2484">
        <w:t xml:space="preserve">n horizon précis (7 ou 30 jours). </w:t>
      </w:r>
    </w:p>
    <w:p w14:paraId="3F6B343B" w14:textId="77777777" w:rsidR="007A0944" w:rsidRDefault="007A0944"/>
    <w:p w14:paraId="666CB47F" w14:textId="2002DC72" w:rsidR="007A0944" w:rsidRDefault="00021EA8">
      <w:proofErr w:type="spellStart"/>
      <w:r>
        <w:t>Rsultat</w:t>
      </w:r>
      <w:proofErr w:type="spellEnd"/>
      <w:r>
        <w:t xml:space="preserve"> : </w:t>
      </w:r>
    </w:p>
    <w:p w14:paraId="44EAEE86" w14:textId="77777777" w:rsidR="00021EA8" w:rsidRDefault="00021EA8"/>
    <w:p w14:paraId="79E9703C" w14:textId="1FAE5689" w:rsidR="00021EA8" w:rsidRDefault="00021EA8">
      <w:r>
        <w:t xml:space="preserve">Avec et sans balance </w:t>
      </w:r>
    </w:p>
    <w:p w14:paraId="2D192F13" w14:textId="77777777" w:rsidR="007A0944" w:rsidRDefault="007A0944"/>
    <w:p w14:paraId="5457ABFD" w14:textId="77777777" w:rsidR="007A0944" w:rsidRDefault="007A0944"/>
    <w:p w14:paraId="0FA30EC4" w14:textId="77777777" w:rsidR="007A0944" w:rsidRDefault="007A0944"/>
    <w:p w14:paraId="539C9FB1" w14:textId="77777777" w:rsidR="007A0944" w:rsidRDefault="007A0944"/>
    <w:p w14:paraId="3929EBAE" w14:textId="77777777" w:rsidR="007A0944" w:rsidRDefault="007A0944"/>
    <w:p w14:paraId="6A560E8C" w14:textId="77777777" w:rsidR="007A0944" w:rsidRDefault="007A0944"/>
    <w:p w14:paraId="74C21BD5" w14:textId="77777777" w:rsidR="007A0944" w:rsidRDefault="007A0944"/>
    <w:p w14:paraId="44791122" w14:textId="77777777" w:rsidR="007A0944" w:rsidRDefault="007A0944"/>
    <w:p w14:paraId="6C51A14B" w14:textId="77777777" w:rsidR="007A0944" w:rsidRDefault="007A0944"/>
    <w:p w14:paraId="76D28EDB" w14:textId="77777777" w:rsidR="007A0944" w:rsidRDefault="007A0944"/>
    <w:p w14:paraId="75087785" w14:textId="77777777" w:rsidR="007A0944" w:rsidRDefault="007A0944"/>
    <w:p w14:paraId="474D3515" w14:textId="77777777" w:rsidR="007A0944" w:rsidRDefault="007A0944"/>
    <w:p w14:paraId="553D7C23" w14:textId="77777777" w:rsidR="007A0944" w:rsidRDefault="007A0944"/>
    <w:p w14:paraId="7811167E" w14:textId="77777777" w:rsidR="007A0944" w:rsidRDefault="007A0944"/>
    <w:p w14:paraId="7E4E0622" w14:textId="77777777" w:rsidR="007A0944" w:rsidRDefault="007A0944"/>
    <w:p w14:paraId="5DFE7DE3" w14:textId="77777777" w:rsidR="007A0944" w:rsidRDefault="007A0944"/>
    <w:p w14:paraId="66B2B8E3" w14:textId="77777777" w:rsidR="007A0944" w:rsidRDefault="007A0944"/>
    <w:p w14:paraId="503FD1D6" w14:textId="031BB836" w:rsidR="007A0944" w:rsidRPr="0099407E" w:rsidRDefault="0099407E">
      <w:pPr>
        <w:rPr>
          <w:u w:val="single"/>
        </w:rPr>
      </w:pPr>
      <w:r w:rsidRPr="0099407E">
        <w:rPr>
          <w:u w:val="single"/>
        </w:rPr>
        <w:t xml:space="preserve">Le </w:t>
      </w:r>
      <w:proofErr w:type="spellStart"/>
      <w:r w:rsidRPr="0099407E">
        <w:rPr>
          <w:u w:val="single"/>
        </w:rPr>
        <w:t>PnL</w:t>
      </w:r>
      <w:proofErr w:type="spellEnd"/>
      <w:r w:rsidRPr="0099407E">
        <w:rPr>
          <w:u w:val="single"/>
        </w:rPr>
        <w:t xml:space="preserve"> </w:t>
      </w:r>
    </w:p>
    <w:p w14:paraId="376D7362" w14:textId="34377171" w:rsidR="007A0944" w:rsidRPr="004F5650" w:rsidRDefault="007D19A8" w:rsidP="00D624EE">
      <w:pPr>
        <w:jc w:val="both"/>
        <w:rPr>
          <w:color w:val="FF0000"/>
        </w:rPr>
      </w:pPr>
      <w:r w:rsidRPr="004F5650">
        <w:rPr>
          <w:color w:val="FF0000"/>
        </w:rPr>
        <w:t>Nous avons au cours de nos prédiction tenter de sim</w:t>
      </w:r>
      <w:r w:rsidR="00CA49A7" w:rsidRPr="004F5650">
        <w:rPr>
          <w:color w:val="FF0000"/>
        </w:rPr>
        <w:t xml:space="preserve">uler des ordres d’achats avec dans premier temps des </w:t>
      </w:r>
      <w:r w:rsidR="00D624EE" w:rsidRPr="004F5650">
        <w:rPr>
          <w:color w:val="FF0000"/>
        </w:rPr>
        <w:t>conditions</w:t>
      </w:r>
      <w:r w:rsidR="00CA49A7" w:rsidRPr="004F5650">
        <w:rPr>
          <w:color w:val="FF0000"/>
        </w:rPr>
        <w:t xml:space="preserve"> simples</w:t>
      </w:r>
      <w:r w:rsidR="00DC6DB7" w:rsidRPr="004F5650">
        <w:rPr>
          <w:color w:val="FF0000"/>
        </w:rPr>
        <w:t xml:space="preserve"> comme </w:t>
      </w:r>
      <w:r w:rsidR="00366981" w:rsidRPr="004F5650">
        <w:rPr>
          <w:color w:val="FF0000"/>
        </w:rPr>
        <w:t xml:space="preserve">la </w:t>
      </w:r>
      <w:r w:rsidR="00D624EE" w:rsidRPr="004F5650">
        <w:rPr>
          <w:color w:val="FF0000"/>
        </w:rPr>
        <w:t xml:space="preserve">probabilité de hausse prédite supérieur à un certain seuil. Nous nous sommes vite rendu compte que cela ne </w:t>
      </w:r>
      <w:r w:rsidR="004F5650" w:rsidRPr="004F5650">
        <w:rPr>
          <w:color w:val="FF0000"/>
        </w:rPr>
        <w:t>présentait</w:t>
      </w:r>
      <w:r w:rsidR="00D624EE" w:rsidRPr="004F5650">
        <w:rPr>
          <w:color w:val="FF0000"/>
        </w:rPr>
        <w:t xml:space="preserve"> pas d’intérêt au vu des résultats de prédictions </w:t>
      </w:r>
      <w:r w:rsidR="00C123FF" w:rsidRPr="004F5650">
        <w:rPr>
          <w:color w:val="FF0000"/>
        </w:rPr>
        <w:t xml:space="preserve">peut précis mais aussi surtout </w:t>
      </w:r>
      <w:r w:rsidR="0029264A" w:rsidRPr="004F5650">
        <w:rPr>
          <w:color w:val="FF0000"/>
        </w:rPr>
        <w:t>car i nous faut fixer des règles stricte</w:t>
      </w:r>
      <w:r w:rsidR="004F5650" w:rsidRPr="004F5650">
        <w:rPr>
          <w:color w:val="FF0000"/>
        </w:rPr>
        <w:t>s</w:t>
      </w:r>
      <w:r w:rsidR="0029264A" w:rsidRPr="004F5650">
        <w:rPr>
          <w:color w:val="FF0000"/>
        </w:rPr>
        <w:t xml:space="preserve"> et encadré les ordres. </w:t>
      </w:r>
    </w:p>
    <w:p w14:paraId="29C566D8" w14:textId="74BA901C" w:rsidR="0029264A" w:rsidRPr="004F5650" w:rsidRDefault="0029264A" w:rsidP="00D624EE">
      <w:pPr>
        <w:jc w:val="both"/>
        <w:rPr>
          <w:color w:val="FF0000"/>
        </w:rPr>
      </w:pPr>
      <w:r w:rsidRPr="004F5650">
        <w:rPr>
          <w:color w:val="FF0000"/>
        </w:rPr>
        <w:t xml:space="preserve">Le </w:t>
      </w:r>
      <w:proofErr w:type="spellStart"/>
      <w:r w:rsidRPr="004F5650">
        <w:rPr>
          <w:color w:val="FF0000"/>
        </w:rPr>
        <w:t>PnL</w:t>
      </w:r>
      <w:proofErr w:type="spellEnd"/>
      <w:r w:rsidRPr="004F5650">
        <w:rPr>
          <w:color w:val="FF0000"/>
        </w:rPr>
        <w:t xml:space="preserve"> serait la dernière étape de notre projet, </w:t>
      </w:r>
      <w:r w:rsidR="00D15FD3" w:rsidRPr="004F5650">
        <w:rPr>
          <w:color w:val="FF0000"/>
        </w:rPr>
        <w:t xml:space="preserve">il nous faudra </w:t>
      </w:r>
      <w:r w:rsidR="004F5650" w:rsidRPr="004F5650">
        <w:rPr>
          <w:color w:val="FF0000"/>
        </w:rPr>
        <w:t>travailler</w:t>
      </w:r>
      <w:r w:rsidR="00D15FD3" w:rsidRPr="004F5650">
        <w:rPr>
          <w:color w:val="FF0000"/>
        </w:rPr>
        <w:t xml:space="preserve"> sur les probabilité</w:t>
      </w:r>
      <w:r w:rsidR="004F5650" w:rsidRPr="004F5650">
        <w:rPr>
          <w:color w:val="FF0000"/>
        </w:rPr>
        <w:t>s</w:t>
      </w:r>
      <w:r w:rsidR="00D15FD3" w:rsidRPr="004F5650">
        <w:rPr>
          <w:color w:val="FF0000"/>
        </w:rPr>
        <w:t xml:space="preserve"> calculer pour définir </w:t>
      </w:r>
      <w:r w:rsidR="00440EC8" w:rsidRPr="004F5650">
        <w:rPr>
          <w:color w:val="FF0000"/>
        </w:rPr>
        <w:t xml:space="preserve">quand acheter et a quelle probabilité on maximiserait le rendement. Il nous faudra aussi fixer un Stop </w:t>
      </w:r>
      <w:proofErr w:type="spellStart"/>
      <w:r w:rsidR="00440EC8" w:rsidRPr="004F5650">
        <w:rPr>
          <w:color w:val="FF0000"/>
        </w:rPr>
        <w:t>Loss</w:t>
      </w:r>
      <w:proofErr w:type="spellEnd"/>
      <w:r w:rsidR="00440EC8" w:rsidRPr="004F5650">
        <w:rPr>
          <w:color w:val="FF0000"/>
        </w:rPr>
        <w:t xml:space="preserve"> (SL) afin de limiter nos pertes, de préférence un </w:t>
      </w:r>
      <w:r w:rsidR="004F5650" w:rsidRPr="004F5650">
        <w:rPr>
          <w:color w:val="FF0000"/>
        </w:rPr>
        <w:t>S</w:t>
      </w:r>
      <w:r w:rsidR="00440EC8" w:rsidRPr="004F5650">
        <w:rPr>
          <w:color w:val="FF0000"/>
        </w:rPr>
        <w:t xml:space="preserve">top </w:t>
      </w:r>
      <w:proofErr w:type="spellStart"/>
      <w:r w:rsidR="004F5650" w:rsidRPr="004F5650">
        <w:rPr>
          <w:color w:val="FF0000"/>
        </w:rPr>
        <w:t>L</w:t>
      </w:r>
      <w:r w:rsidR="00440EC8" w:rsidRPr="004F5650">
        <w:rPr>
          <w:color w:val="FF0000"/>
        </w:rPr>
        <w:t>oss</w:t>
      </w:r>
      <w:proofErr w:type="spellEnd"/>
      <w:r w:rsidR="00440EC8" w:rsidRPr="004F5650">
        <w:rPr>
          <w:color w:val="FF0000"/>
        </w:rPr>
        <w:t xml:space="preserve"> adaptatif en fonction des résultats de prédictions. </w:t>
      </w:r>
      <w:r w:rsidR="004F5650" w:rsidRPr="004F5650">
        <w:rPr>
          <w:color w:val="FF0000"/>
        </w:rPr>
        <w:t xml:space="preserve">En définitive, il y là aussi un gros sujet d’étude très complexe et surtout très intéressant que nous pourriez éventuellement développer dans le futur. </w:t>
      </w:r>
    </w:p>
    <w:p w14:paraId="7B9FF8BB" w14:textId="77777777" w:rsidR="00967213" w:rsidRDefault="00967213"/>
    <w:p w14:paraId="598434E0" w14:textId="77777777" w:rsidR="0040768F" w:rsidRDefault="0040768F"/>
    <w:p w14:paraId="1040C8EB" w14:textId="77777777" w:rsidR="0040768F" w:rsidRDefault="0040768F"/>
    <w:p w14:paraId="6A5A1806" w14:textId="77777777" w:rsidR="0040768F" w:rsidRDefault="0040768F"/>
    <w:p w14:paraId="681AB14D" w14:textId="77777777" w:rsidR="0040768F" w:rsidRDefault="0040768F"/>
    <w:p w14:paraId="1789119E" w14:textId="77777777" w:rsidR="0040768F" w:rsidRDefault="0040768F"/>
    <w:p w14:paraId="3B7F9D23" w14:textId="77777777" w:rsidR="0040768F" w:rsidRDefault="0040768F"/>
    <w:p w14:paraId="332EECE7" w14:textId="77777777" w:rsidR="0040768F" w:rsidRDefault="0040768F"/>
    <w:p w14:paraId="6C2E8D4A" w14:textId="77777777" w:rsidR="0040768F" w:rsidRDefault="0040768F"/>
    <w:p w14:paraId="042018F0" w14:textId="77777777" w:rsidR="0040768F" w:rsidRDefault="0040768F"/>
    <w:p w14:paraId="0C42C233" w14:textId="77777777" w:rsidR="0040768F" w:rsidRDefault="0040768F"/>
    <w:p w14:paraId="42DF72D7" w14:textId="27C8CC8D" w:rsidR="00967213" w:rsidRPr="000951B5" w:rsidRDefault="00921436">
      <w:pPr>
        <w:rPr>
          <w:sz w:val="28"/>
          <w:szCs w:val="28"/>
          <w:u w:val="single"/>
        </w:rPr>
      </w:pPr>
      <w:r w:rsidRPr="000951B5">
        <w:rPr>
          <w:sz w:val="28"/>
          <w:szCs w:val="28"/>
          <w:u w:val="single"/>
        </w:rPr>
        <w:t xml:space="preserve">Conclusion </w:t>
      </w:r>
    </w:p>
    <w:p w14:paraId="2E55A75D" w14:textId="77777777" w:rsidR="00921436" w:rsidRDefault="00921436"/>
    <w:p w14:paraId="21C2CC82" w14:textId="77777777" w:rsidR="00921436" w:rsidRDefault="00921436"/>
    <w:p w14:paraId="4808F5B6" w14:textId="77777777" w:rsidR="00921436" w:rsidRDefault="00921436"/>
    <w:p w14:paraId="645967E6" w14:textId="77777777" w:rsidR="00921436" w:rsidRDefault="00921436"/>
    <w:p w14:paraId="2789299B" w14:textId="77777777" w:rsidR="00921436" w:rsidRDefault="00921436"/>
    <w:p w14:paraId="31D4F543" w14:textId="77777777" w:rsidR="00921436" w:rsidRDefault="00921436"/>
    <w:p w14:paraId="329F59DA" w14:textId="338E1AF3" w:rsidR="00967213" w:rsidRPr="00C247D0" w:rsidRDefault="00C247D0">
      <w:pPr>
        <w:rPr>
          <w:sz w:val="36"/>
          <w:szCs w:val="36"/>
          <w:u w:val="single"/>
        </w:rPr>
      </w:pPr>
      <w:r w:rsidRPr="00C247D0">
        <w:rPr>
          <w:sz w:val="36"/>
          <w:szCs w:val="36"/>
          <w:u w:val="single"/>
        </w:rPr>
        <w:t xml:space="preserve">Sources intéressantes : </w:t>
      </w:r>
    </w:p>
    <w:p w14:paraId="12FC2F4B" w14:textId="77777777" w:rsidR="00C247D0" w:rsidRDefault="00C247D0"/>
    <w:p w14:paraId="2925D6C2" w14:textId="626E1E2A" w:rsidR="00C247D0" w:rsidRDefault="005628AD">
      <w:hyperlink r:id="rId5" w:history="1">
        <w:r w:rsidRPr="00C634A1">
          <w:rPr>
            <w:rStyle w:val="Hyperlink"/>
          </w:rPr>
          <w:t>https://www.toptal.com/machine-learning/s-p-500-automated-tradin</w:t>
        </w:r>
        <w:r w:rsidRPr="00C634A1">
          <w:rPr>
            <w:rStyle w:val="Hyperlink"/>
          </w:rPr>
          <w:t>g</w:t>
        </w:r>
      </w:hyperlink>
    </w:p>
    <w:p w14:paraId="7FF7EFDE" w14:textId="21C30F9A" w:rsidR="0040768F" w:rsidRDefault="0040768F" w:rsidP="0040768F">
      <w:pPr>
        <w:jc w:val="both"/>
        <w:rPr>
          <w:lang w:val="en-US"/>
        </w:rPr>
      </w:pPr>
      <w:hyperlink r:id="rId6" w:history="1">
        <w:r w:rsidRPr="00C634A1">
          <w:rPr>
            <w:rStyle w:val="Hyperlink"/>
            <w:lang w:val="en-US"/>
          </w:rPr>
          <w:t>https://www.quantmetry.com/blog/comparaison-deep-learning-lgbm-forecasting-series-temporelles/</w:t>
        </w:r>
      </w:hyperlink>
    </w:p>
    <w:p w14:paraId="65BA0CE9" w14:textId="533A3D58" w:rsidR="0040768F" w:rsidRPr="009E7145" w:rsidRDefault="0040768F" w:rsidP="0040768F">
      <w:pPr>
        <w:jc w:val="both"/>
        <w:rPr>
          <w:lang w:val="en-US"/>
        </w:rPr>
      </w:pPr>
      <w:hyperlink r:id="rId7" w:history="1">
        <w:r w:rsidRPr="00C634A1">
          <w:rPr>
            <w:rStyle w:val="Hyperlink"/>
            <w:lang w:val="en-US"/>
          </w:rPr>
          <w:t>http</w:t>
        </w:r>
        <w:r w:rsidRPr="00C634A1">
          <w:rPr>
            <w:rStyle w:val="Hyperlink"/>
            <w:lang w:val="en-US"/>
          </w:rPr>
          <w:t>s</w:t>
        </w:r>
        <w:r w:rsidRPr="00C634A1">
          <w:rPr>
            <w:rStyle w:val="Hyperlink"/>
            <w:lang w:val="en-US"/>
          </w:rPr>
          <w:t>://www.datacamp.com/fr/tutorial/lstm-python-stock-market</w:t>
        </w:r>
      </w:hyperlink>
    </w:p>
    <w:p w14:paraId="2D8E2AD3" w14:textId="7C502DDC" w:rsidR="0040768F" w:rsidRDefault="0040768F" w:rsidP="0040768F">
      <w:pPr>
        <w:jc w:val="both"/>
        <w:rPr>
          <w:lang w:val="en-US"/>
        </w:rPr>
      </w:pPr>
      <w:r>
        <w:rPr>
          <w:lang w:val="en-US"/>
        </w:rPr>
        <w:fldChar w:fldCharType="begin"/>
      </w:r>
      <w:r>
        <w:rPr>
          <w:lang w:val="en-US"/>
        </w:rPr>
        <w:instrText>HYPERLINK "</w:instrText>
      </w:r>
      <w:r w:rsidRPr="005257FA">
        <w:rPr>
          <w:lang w:val="en-US"/>
        </w:rPr>
        <w:instrText>https://medium.com/@yanbinette/comment-prédire-la-bourse-en-intra-day-à-85-avec-le-deep-learning-e324af8e6026</w:instrText>
      </w:r>
      <w:r>
        <w:rPr>
          <w:lang w:val="en-US"/>
        </w:rPr>
        <w:instrText>"</w:instrText>
      </w:r>
      <w:r>
        <w:rPr>
          <w:lang w:val="en-US"/>
        </w:rPr>
        <w:fldChar w:fldCharType="separate"/>
      </w:r>
      <w:r w:rsidRPr="00C634A1">
        <w:rPr>
          <w:rStyle w:val="Hyperlink"/>
          <w:lang w:val="en-US"/>
        </w:rPr>
        <w:t>https://medium.com/@yanbinette/comment-prédire-la-bourse-en-intra-day-à-85-avec-le-deep-learning-e324af8e6026</w:t>
      </w:r>
      <w:r>
        <w:rPr>
          <w:lang w:val="en-US"/>
        </w:rPr>
        <w:fldChar w:fldCharType="end"/>
      </w:r>
    </w:p>
    <w:p w14:paraId="5BD2599E" w14:textId="77777777" w:rsidR="005628AD" w:rsidRDefault="005628AD"/>
    <w:sectPr w:rsidR="005628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213"/>
    <w:rsid w:val="00007326"/>
    <w:rsid w:val="00014DF6"/>
    <w:rsid w:val="00014E99"/>
    <w:rsid w:val="00016E23"/>
    <w:rsid w:val="000176AC"/>
    <w:rsid w:val="00021EA8"/>
    <w:rsid w:val="000246DD"/>
    <w:rsid w:val="00030053"/>
    <w:rsid w:val="000439F7"/>
    <w:rsid w:val="0008682A"/>
    <w:rsid w:val="000904CF"/>
    <w:rsid w:val="000951B5"/>
    <w:rsid w:val="000B1660"/>
    <w:rsid w:val="000F6F80"/>
    <w:rsid w:val="00110401"/>
    <w:rsid w:val="00120BD2"/>
    <w:rsid w:val="00123577"/>
    <w:rsid w:val="0012753D"/>
    <w:rsid w:val="00142870"/>
    <w:rsid w:val="00142C2C"/>
    <w:rsid w:val="00161EB7"/>
    <w:rsid w:val="001B3684"/>
    <w:rsid w:val="001D0C6F"/>
    <w:rsid w:val="001D38C0"/>
    <w:rsid w:val="001D4594"/>
    <w:rsid w:val="001D5003"/>
    <w:rsid w:val="001E32E9"/>
    <w:rsid w:val="00236AC2"/>
    <w:rsid w:val="00250ABB"/>
    <w:rsid w:val="002802B6"/>
    <w:rsid w:val="0029264A"/>
    <w:rsid w:val="002F0834"/>
    <w:rsid w:val="0032297F"/>
    <w:rsid w:val="00325D63"/>
    <w:rsid w:val="00345EA5"/>
    <w:rsid w:val="003471DC"/>
    <w:rsid w:val="0036662F"/>
    <w:rsid w:val="00366981"/>
    <w:rsid w:val="00390248"/>
    <w:rsid w:val="003A2968"/>
    <w:rsid w:val="003A3133"/>
    <w:rsid w:val="003A5188"/>
    <w:rsid w:val="003B05F4"/>
    <w:rsid w:val="003C1963"/>
    <w:rsid w:val="003D06FF"/>
    <w:rsid w:val="003E7A3A"/>
    <w:rsid w:val="003F568C"/>
    <w:rsid w:val="003F61D1"/>
    <w:rsid w:val="0040768F"/>
    <w:rsid w:val="0042231C"/>
    <w:rsid w:val="00440EC8"/>
    <w:rsid w:val="00452279"/>
    <w:rsid w:val="0045621D"/>
    <w:rsid w:val="00457705"/>
    <w:rsid w:val="004B1D0C"/>
    <w:rsid w:val="004B3341"/>
    <w:rsid w:val="004F2484"/>
    <w:rsid w:val="004F5650"/>
    <w:rsid w:val="004F774C"/>
    <w:rsid w:val="0051751B"/>
    <w:rsid w:val="005257FA"/>
    <w:rsid w:val="00561D64"/>
    <w:rsid w:val="005628AD"/>
    <w:rsid w:val="0056441D"/>
    <w:rsid w:val="005918D1"/>
    <w:rsid w:val="005E39F9"/>
    <w:rsid w:val="00624F50"/>
    <w:rsid w:val="006366CD"/>
    <w:rsid w:val="006A2DA1"/>
    <w:rsid w:val="006B0F2E"/>
    <w:rsid w:val="006D0580"/>
    <w:rsid w:val="006E25A0"/>
    <w:rsid w:val="006E4985"/>
    <w:rsid w:val="006F2F6F"/>
    <w:rsid w:val="006F39AB"/>
    <w:rsid w:val="006F4B5B"/>
    <w:rsid w:val="00702B31"/>
    <w:rsid w:val="00703EB1"/>
    <w:rsid w:val="00726070"/>
    <w:rsid w:val="00733498"/>
    <w:rsid w:val="007370DE"/>
    <w:rsid w:val="0075660C"/>
    <w:rsid w:val="0077023E"/>
    <w:rsid w:val="00775987"/>
    <w:rsid w:val="007A0944"/>
    <w:rsid w:val="007A0B03"/>
    <w:rsid w:val="007B1AD4"/>
    <w:rsid w:val="007C2C64"/>
    <w:rsid w:val="007D19A8"/>
    <w:rsid w:val="007D759F"/>
    <w:rsid w:val="007E5982"/>
    <w:rsid w:val="008207C0"/>
    <w:rsid w:val="00830DA6"/>
    <w:rsid w:val="00853EA6"/>
    <w:rsid w:val="008D0B56"/>
    <w:rsid w:val="008F3096"/>
    <w:rsid w:val="00904D61"/>
    <w:rsid w:val="00905E0F"/>
    <w:rsid w:val="00911362"/>
    <w:rsid w:val="00921436"/>
    <w:rsid w:val="00967213"/>
    <w:rsid w:val="009873C1"/>
    <w:rsid w:val="0099407E"/>
    <w:rsid w:val="009E0A04"/>
    <w:rsid w:val="009E7145"/>
    <w:rsid w:val="009F57C1"/>
    <w:rsid w:val="00A133EF"/>
    <w:rsid w:val="00A20133"/>
    <w:rsid w:val="00A8246C"/>
    <w:rsid w:val="00A84B65"/>
    <w:rsid w:val="00AA3592"/>
    <w:rsid w:val="00AC7B55"/>
    <w:rsid w:val="00AF7027"/>
    <w:rsid w:val="00B22CE8"/>
    <w:rsid w:val="00B7341C"/>
    <w:rsid w:val="00B91048"/>
    <w:rsid w:val="00B95582"/>
    <w:rsid w:val="00B960FC"/>
    <w:rsid w:val="00BA09BA"/>
    <w:rsid w:val="00BB1EEA"/>
    <w:rsid w:val="00BC72F3"/>
    <w:rsid w:val="00BD3F03"/>
    <w:rsid w:val="00BE4ABC"/>
    <w:rsid w:val="00BF0FA4"/>
    <w:rsid w:val="00BF42E2"/>
    <w:rsid w:val="00C123FF"/>
    <w:rsid w:val="00C20FDD"/>
    <w:rsid w:val="00C247D0"/>
    <w:rsid w:val="00C54E27"/>
    <w:rsid w:val="00C706CF"/>
    <w:rsid w:val="00CA49A7"/>
    <w:rsid w:val="00CB2891"/>
    <w:rsid w:val="00CC4718"/>
    <w:rsid w:val="00CD5550"/>
    <w:rsid w:val="00CE1F93"/>
    <w:rsid w:val="00D15FD3"/>
    <w:rsid w:val="00D624EE"/>
    <w:rsid w:val="00D70359"/>
    <w:rsid w:val="00D8043B"/>
    <w:rsid w:val="00D85803"/>
    <w:rsid w:val="00D93A72"/>
    <w:rsid w:val="00DB22A8"/>
    <w:rsid w:val="00DC6DB7"/>
    <w:rsid w:val="00DF61E7"/>
    <w:rsid w:val="00E00A0E"/>
    <w:rsid w:val="00E21F50"/>
    <w:rsid w:val="00E55754"/>
    <w:rsid w:val="00E63275"/>
    <w:rsid w:val="00E65151"/>
    <w:rsid w:val="00E70210"/>
    <w:rsid w:val="00E81147"/>
    <w:rsid w:val="00E8128D"/>
    <w:rsid w:val="00EB3252"/>
    <w:rsid w:val="00ED3590"/>
    <w:rsid w:val="00F27A0E"/>
    <w:rsid w:val="00F37A4B"/>
    <w:rsid w:val="00F455AA"/>
    <w:rsid w:val="00F4762D"/>
    <w:rsid w:val="00F573C5"/>
    <w:rsid w:val="00F6323B"/>
    <w:rsid w:val="00F67A49"/>
    <w:rsid w:val="00F711BE"/>
    <w:rsid w:val="00F72E3D"/>
    <w:rsid w:val="00F83A4D"/>
    <w:rsid w:val="00F840EE"/>
    <w:rsid w:val="00F92636"/>
    <w:rsid w:val="00F964C7"/>
    <w:rsid w:val="00FB2B98"/>
    <w:rsid w:val="00FB63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DCFA607"/>
  <w15:chartTrackingRefBased/>
  <w15:docId w15:val="{6C96509A-5749-434D-8FF4-631FDB417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213"/>
    <w:rPr>
      <w:rFonts w:eastAsiaTheme="majorEastAsia" w:cstheme="majorBidi"/>
      <w:color w:val="272727" w:themeColor="text1" w:themeTint="D8"/>
    </w:rPr>
  </w:style>
  <w:style w:type="paragraph" w:styleId="Title">
    <w:name w:val="Title"/>
    <w:basedOn w:val="Normal"/>
    <w:next w:val="Normal"/>
    <w:link w:val="TitleChar"/>
    <w:uiPriority w:val="10"/>
    <w:qFormat/>
    <w:rsid w:val="00967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213"/>
    <w:pPr>
      <w:spacing w:before="160"/>
      <w:jc w:val="center"/>
    </w:pPr>
    <w:rPr>
      <w:i/>
      <w:iCs/>
      <w:color w:val="404040" w:themeColor="text1" w:themeTint="BF"/>
    </w:rPr>
  </w:style>
  <w:style w:type="character" w:customStyle="1" w:styleId="QuoteChar">
    <w:name w:val="Quote Char"/>
    <w:basedOn w:val="DefaultParagraphFont"/>
    <w:link w:val="Quote"/>
    <w:uiPriority w:val="29"/>
    <w:rsid w:val="00967213"/>
    <w:rPr>
      <w:i/>
      <w:iCs/>
      <w:color w:val="404040" w:themeColor="text1" w:themeTint="BF"/>
    </w:rPr>
  </w:style>
  <w:style w:type="paragraph" w:styleId="ListParagraph">
    <w:name w:val="List Paragraph"/>
    <w:basedOn w:val="Normal"/>
    <w:uiPriority w:val="34"/>
    <w:qFormat/>
    <w:rsid w:val="00967213"/>
    <w:pPr>
      <w:ind w:left="720"/>
      <w:contextualSpacing/>
    </w:pPr>
  </w:style>
  <w:style w:type="character" w:styleId="IntenseEmphasis">
    <w:name w:val="Intense Emphasis"/>
    <w:basedOn w:val="DefaultParagraphFont"/>
    <w:uiPriority w:val="21"/>
    <w:qFormat/>
    <w:rsid w:val="00967213"/>
    <w:rPr>
      <w:i/>
      <w:iCs/>
      <w:color w:val="0F4761" w:themeColor="accent1" w:themeShade="BF"/>
    </w:rPr>
  </w:style>
  <w:style w:type="paragraph" w:styleId="IntenseQuote">
    <w:name w:val="Intense Quote"/>
    <w:basedOn w:val="Normal"/>
    <w:next w:val="Normal"/>
    <w:link w:val="IntenseQuoteChar"/>
    <w:uiPriority w:val="30"/>
    <w:qFormat/>
    <w:rsid w:val="00967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213"/>
    <w:rPr>
      <w:i/>
      <w:iCs/>
      <w:color w:val="0F4761" w:themeColor="accent1" w:themeShade="BF"/>
    </w:rPr>
  </w:style>
  <w:style w:type="character" w:styleId="IntenseReference">
    <w:name w:val="Intense Reference"/>
    <w:basedOn w:val="DefaultParagraphFont"/>
    <w:uiPriority w:val="32"/>
    <w:qFormat/>
    <w:rsid w:val="00967213"/>
    <w:rPr>
      <w:b/>
      <w:bCs/>
      <w:smallCaps/>
      <w:color w:val="0F4761" w:themeColor="accent1" w:themeShade="BF"/>
      <w:spacing w:val="5"/>
    </w:rPr>
  </w:style>
  <w:style w:type="character" w:styleId="Hyperlink">
    <w:name w:val="Hyperlink"/>
    <w:basedOn w:val="DefaultParagraphFont"/>
    <w:uiPriority w:val="99"/>
    <w:unhideWhenUsed/>
    <w:rsid w:val="00BF0FA4"/>
    <w:rPr>
      <w:color w:val="467886" w:themeColor="hyperlink"/>
      <w:u w:val="single"/>
    </w:rPr>
  </w:style>
  <w:style w:type="character" w:styleId="UnresolvedMention">
    <w:name w:val="Unresolved Mention"/>
    <w:basedOn w:val="DefaultParagraphFont"/>
    <w:uiPriority w:val="99"/>
    <w:semiHidden/>
    <w:unhideWhenUsed/>
    <w:rsid w:val="00BF0FA4"/>
    <w:rPr>
      <w:color w:val="605E5C"/>
      <w:shd w:val="clear" w:color="auto" w:fill="E1DFDD"/>
    </w:rPr>
  </w:style>
  <w:style w:type="character" w:styleId="FollowedHyperlink">
    <w:name w:val="FollowedHyperlink"/>
    <w:basedOn w:val="DefaultParagraphFont"/>
    <w:uiPriority w:val="99"/>
    <w:semiHidden/>
    <w:unhideWhenUsed/>
    <w:rsid w:val="009E0A0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8414">
      <w:bodyDiv w:val="1"/>
      <w:marLeft w:val="0"/>
      <w:marRight w:val="0"/>
      <w:marTop w:val="0"/>
      <w:marBottom w:val="0"/>
      <w:divBdr>
        <w:top w:val="none" w:sz="0" w:space="0" w:color="auto"/>
        <w:left w:val="none" w:sz="0" w:space="0" w:color="auto"/>
        <w:bottom w:val="none" w:sz="0" w:space="0" w:color="auto"/>
        <w:right w:val="none" w:sz="0" w:space="0" w:color="auto"/>
      </w:divBdr>
    </w:div>
    <w:div w:id="38095873">
      <w:bodyDiv w:val="1"/>
      <w:marLeft w:val="0"/>
      <w:marRight w:val="0"/>
      <w:marTop w:val="0"/>
      <w:marBottom w:val="0"/>
      <w:divBdr>
        <w:top w:val="none" w:sz="0" w:space="0" w:color="auto"/>
        <w:left w:val="none" w:sz="0" w:space="0" w:color="auto"/>
        <w:bottom w:val="none" w:sz="0" w:space="0" w:color="auto"/>
        <w:right w:val="none" w:sz="0" w:space="0" w:color="auto"/>
      </w:divBdr>
    </w:div>
    <w:div w:id="38168590">
      <w:bodyDiv w:val="1"/>
      <w:marLeft w:val="0"/>
      <w:marRight w:val="0"/>
      <w:marTop w:val="0"/>
      <w:marBottom w:val="0"/>
      <w:divBdr>
        <w:top w:val="none" w:sz="0" w:space="0" w:color="auto"/>
        <w:left w:val="none" w:sz="0" w:space="0" w:color="auto"/>
        <w:bottom w:val="none" w:sz="0" w:space="0" w:color="auto"/>
        <w:right w:val="none" w:sz="0" w:space="0" w:color="auto"/>
      </w:divBdr>
    </w:div>
    <w:div w:id="83697412">
      <w:bodyDiv w:val="1"/>
      <w:marLeft w:val="0"/>
      <w:marRight w:val="0"/>
      <w:marTop w:val="0"/>
      <w:marBottom w:val="0"/>
      <w:divBdr>
        <w:top w:val="none" w:sz="0" w:space="0" w:color="auto"/>
        <w:left w:val="none" w:sz="0" w:space="0" w:color="auto"/>
        <w:bottom w:val="none" w:sz="0" w:space="0" w:color="auto"/>
        <w:right w:val="none" w:sz="0" w:space="0" w:color="auto"/>
      </w:divBdr>
    </w:div>
    <w:div w:id="185023137">
      <w:bodyDiv w:val="1"/>
      <w:marLeft w:val="0"/>
      <w:marRight w:val="0"/>
      <w:marTop w:val="0"/>
      <w:marBottom w:val="0"/>
      <w:divBdr>
        <w:top w:val="none" w:sz="0" w:space="0" w:color="auto"/>
        <w:left w:val="none" w:sz="0" w:space="0" w:color="auto"/>
        <w:bottom w:val="none" w:sz="0" w:space="0" w:color="auto"/>
        <w:right w:val="none" w:sz="0" w:space="0" w:color="auto"/>
      </w:divBdr>
    </w:div>
    <w:div w:id="394932198">
      <w:bodyDiv w:val="1"/>
      <w:marLeft w:val="0"/>
      <w:marRight w:val="0"/>
      <w:marTop w:val="0"/>
      <w:marBottom w:val="0"/>
      <w:divBdr>
        <w:top w:val="none" w:sz="0" w:space="0" w:color="auto"/>
        <w:left w:val="none" w:sz="0" w:space="0" w:color="auto"/>
        <w:bottom w:val="none" w:sz="0" w:space="0" w:color="auto"/>
        <w:right w:val="none" w:sz="0" w:space="0" w:color="auto"/>
      </w:divBdr>
    </w:div>
    <w:div w:id="460463564">
      <w:bodyDiv w:val="1"/>
      <w:marLeft w:val="0"/>
      <w:marRight w:val="0"/>
      <w:marTop w:val="0"/>
      <w:marBottom w:val="0"/>
      <w:divBdr>
        <w:top w:val="none" w:sz="0" w:space="0" w:color="auto"/>
        <w:left w:val="none" w:sz="0" w:space="0" w:color="auto"/>
        <w:bottom w:val="none" w:sz="0" w:space="0" w:color="auto"/>
        <w:right w:val="none" w:sz="0" w:space="0" w:color="auto"/>
      </w:divBdr>
    </w:div>
    <w:div w:id="461113449">
      <w:bodyDiv w:val="1"/>
      <w:marLeft w:val="0"/>
      <w:marRight w:val="0"/>
      <w:marTop w:val="0"/>
      <w:marBottom w:val="0"/>
      <w:divBdr>
        <w:top w:val="none" w:sz="0" w:space="0" w:color="auto"/>
        <w:left w:val="none" w:sz="0" w:space="0" w:color="auto"/>
        <w:bottom w:val="none" w:sz="0" w:space="0" w:color="auto"/>
        <w:right w:val="none" w:sz="0" w:space="0" w:color="auto"/>
      </w:divBdr>
    </w:div>
    <w:div w:id="547230604">
      <w:bodyDiv w:val="1"/>
      <w:marLeft w:val="0"/>
      <w:marRight w:val="0"/>
      <w:marTop w:val="0"/>
      <w:marBottom w:val="0"/>
      <w:divBdr>
        <w:top w:val="none" w:sz="0" w:space="0" w:color="auto"/>
        <w:left w:val="none" w:sz="0" w:space="0" w:color="auto"/>
        <w:bottom w:val="none" w:sz="0" w:space="0" w:color="auto"/>
        <w:right w:val="none" w:sz="0" w:space="0" w:color="auto"/>
      </w:divBdr>
    </w:div>
    <w:div w:id="622927038">
      <w:bodyDiv w:val="1"/>
      <w:marLeft w:val="0"/>
      <w:marRight w:val="0"/>
      <w:marTop w:val="0"/>
      <w:marBottom w:val="0"/>
      <w:divBdr>
        <w:top w:val="none" w:sz="0" w:space="0" w:color="auto"/>
        <w:left w:val="none" w:sz="0" w:space="0" w:color="auto"/>
        <w:bottom w:val="none" w:sz="0" w:space="0" w:color="auto"/>
        <w:right w:val="none" w:sz="0" w:space="0" w:color="auto"/>
      </w:divBdr>
    </w:div>
    <w:div w:id="918752970">
      <w:bodyDiv w:val="1"/>
      <w:marLeft w:val="0"/>
      <w:marRight w:val="0"/>
      <w:marTop w:val="0"/>
      <w:marBottom w:val="0"/>
      <w:divBdr>
        <w:top w:val="none" w:sz="0" w:space="0" w:color="auto"/>
        <w:left w:val="none" w:sz="0" w:space="0" w:color="auto"/>
        <w:bottom w:val="none" w:sz="0" w:space="0" w:color="auto"/>
        <w:right w:val="none" w:sz="0" w:space="0" w:color="auto"/>
      </w:divBdr>
    </w:div>
    <w:div w:id="997920165">
      <w:bodyDiv w:val="1"/>
      <w:marLeft w:val="0"/>
      <w:marRight w:val="0"/>
      <w:marTop w:val="0"/>
      <w:marBottom w:val="0"/>
      <w:divBdr>
        <w:top w:val="none" w:sz="0" w:space="0" w:color="auto"/>
        <w:left w:val="none" w:sz="0" w:space="0" w:color="auto"/>
        <w:bottom w:val="none" w:sz="0" w:space="0" w:color="auto"/>
        <w:right w:val="none" w:sz="0" w:space="0" w:color="auto"/>
      </w:divBdr>
    </w:div>
    <w:div w:id="1159659957">
      <w:bodyDiv w:val="1"/>
      <w:marLeft w:val="0"/>
      <w:marRight w:val="0"/>
      <w:marTop w:val="0"/>
      <w:marBottom w:val="0"/>
      <w:divBdr>
        <w:top w:val="none" w:sz="0" w:space="0" w:color="auto"/>
        <w:left w:val="none" w:sz="0" w:space="0" w:color="auto"/>
        <w:bottom w:val="none" w:sz="0" w:space="0" w:color="auto"/>
        <w:right w:val="none" w:sz="0" w:space="0" w:color="auto"/>
      </w:divBdr>
    </w:div>
    <w:div w:id="1298949596">
      <w:bodyDiv w:val="1"/>
      <w:marLeft w:val="0"/>
      <w:marRight w:val="0"/>
      <w:marTop w:val="0"/>
      <w:marBottom w:val="0"/>
      <w:divBdr>
        <w:top w:val="none" w:sz="0" w:space="0" w:color="auto"/>
        <w:left w:val="none" w:sz="0" w:space="0" w:color="auto"/>
        <w:bottom w:val="none" w:sz="0" w:space="0" w:color="auto"/>
        <w:right w:val="none" w:sz="0" w:space="0" w:color="auto"/>
      </w:divBdr>
    </w:div>
    <w:div w:id="1519391842">
      <w:bodyDiv w:val="1"/>
      <w:marLeft w:val="0"/>
      <w:marRight w:val="0"/>
      <w:marTop w:val="0"/>
      <w:marBottom w:val="0"/>
      <w:divBdr>
        <w:top w:val="none" w:sz="0" w:space="0" w:color="auto"/>
        <w:left w:val="none" w:sz="0" w:space="0" w:color="auto"/>
        <w:bottom w:val="none" w:sz="0" w:space="0" w:color="auto"/>
        <w:right w:val="none" w:sz="0" w:space="0" w:color="auto"/>
      </w:divBdr>
    </w:div>
    <w:div w:id="1522009739">
      <w:bodyDiv w:val="1"/>
      <w:marLeft w:val="0"/>
      <w:marRight w:val="0"/>
      <w:marTop w:val="0"/>
      <w:marBottom w:val="0"/>
      <w:divBdr>
        <w:top w:val="none" w:sz="0" w:space="0" w:color="auto"/>
        <w:left w:val="none" w:sz="0" w:space="0" w:color="auto"/>
        <w:bottom w:val="none" w:sz="0" w:space="0" w:color="auto"/>
        <w:right w:val="none" w:sz="0" w:space="0" w:color="auto"/>
      </w:divBdr>
    </w:div>
    <w:div w:id="1755786194">
      <w:bodyDiv w:val="1"/>
      <w:marLeft w:val="0"/>
      <w:marRight w:val="0"/>
      <w:marTop w:val="0"/>
      <w:marBottom w:val="0"/>
      <w:divBdr>
        <w:top w:val="none" w:sz="0" w:space="0" w:color="auto"/>
        <w:left w:val="none" w:sz="0" w:space="0" w:color="auto"/>
        <w:bottom w:val="none" w:sz="0" w:space="0" w:color="auto"/>
        <w:right w:val="none" w:sz="0" w:space="0" w:color="auto"/>
      </w:divBdr>
    </w:div>
    <w:div w:id="1764060461">
      <w:bodyDiv w:val="1"/>
      <w:marLeft w:val="0"/>
      <w:marRight w:val="0"/>
      <w:marTop w:val="0"/>
      <w:marBottom w:val="0"/>
      <w:divBdr>
        <w:top w:val="none" w:sz="0" w:space="0" w:color="auto"/>
        <w:left w:val="none" w:sz="0" w:space="0" w:color="auto"/>
        <w:bottom w:val="none" w:sz="0" w:space="0" w:color="auto"/>
        <w:right w:val="none" w:sz="0" w:space="0" w:color="auto"/>
      </w:divBdr>
    </w:div>
    <w:div w:id="1891383565">
      <w:bodyDiv w:val="1"/>
      <w:marLeft w:val="0"/>
      <w:marRight w:val="0"/>
      <w:marTop w:val="0"/>
      <w:marBottom w:val="0"/>
      <w:divBdr>
        <w:top w:val="none" w:sz="0" w:space="0" w:color="auto"/>
        <w:left w:val="none" w:sz="0" w:space="0" w:color="auto"/>
        <w:bottom w:val="none" w:sz="0" w:space="0" w:color="auto"/>
        <w:right w:val="none" w:sz="0" w:space="0" w:color="auto"/>
      </w:divBdr>
    </w:div>
    <w:div w:id="1923442368">
      <w:bodyDiv w:val="1"/>
      <w:marLeft w:val="0"/>
      <w:marRight w:val="0"/>
      <w:marTop w:val="0"/>
      <w:marBottom w:val="0"/>
      <w:divBdr>
        <w:top w:val="none" w:sz="0" w:space="0" w:color="auto"/>
        <w:left w:val="none" w:sz="0" w:space="0" w:color="auto"/>
        <w:bottom w:val="none" w:sz="0" w:space="0" w:color="auto"/>
        <w:right w:val="none" w:sz="0" w:space="0" w:color="auto"/>
      </w:divBdr>
    </w:div>
    <w:div w:id="2012876931">
      <w:bodyDiv w:val="1"/>
      <w:marLeft w:val="0"/>
      <w:marRight w:val="0"/>
      <w:marTop w:val="0"/>
      <w:marBottom w:val="0"/>
      <w:divBdr>
        <w:top w:val="none" w:sz="0" w:space="0" w:color="auto"/>
        <w:left w:val="none" w:sz="0" w:space="0" w:color="auto"/>
        <w:bottom w:val="none" w:sz="0" w:space="0" w:color="auto"/>
        <w:right w:val="none" w:sz="0" w:space="0" w:color="auto"/>
      </w:divBdr>
    </w:div>
    <w:div w:id="203595916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tacamp.com/fr/tutorial/lstm-python-stock-mark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uantmetry.com/blog/comparaison-deep-learning-lgbm-forecasting-series-temporelles/" TargetMode="External"/><Relationship Id="rId5" Type="http://schemas.openxmlformats.org/officeDocument/2006/relationships/hyperlink" Target="https://www.toptal.com/machine-learning/s-p-500-automated-trad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Pages>
  <Words>1935</Words>
  <Characters>11035</Characters>
  <Application>Microsoft Office Word</Application>
  <DocSecurity>4</DocSecurity>
  <Lines>91</Lines>
  <Paragraphs>25</Paragraphs>
  <ScaleCrop>false</ScaleCrop>
  <Company/>
  <LinksUpToDate>false</LinksUpToDate>
  <CharactersWithSpaces>12945</CharactersWithSpaces>
  <SharedDoc>false</SharedDoc>
  <HLinks>
    <vt:vector size="24" baseType="variant">
      <vt:variant>
        <vt:i4>11468957</vt:i4>
      </vt:variant>
      <vt:variant>
        <vt:i4>9</vt:i4>
      </vt:variant>
      <vt:variant>
        <vt:i4>0</vt:i4>
      </vt:variant>
      <vt:variant>
        <vt:i4>5</vt:i4>
      </vt:variant>
      <vt:variant>
        <vt:lpwstr>https://medium.com/@yanbinette/comment-prédire-la-bourse-en-intra-day-à-85-avec-le-deep-learning-e324af8e6026</vt:lpwstr>
      </vt:variant>
      <vt:variant>
        <vt:lpwstr/>
      </vt:variant>
      <vt:variant>
        <vt:i4>4587542</vt:i4>
      </vt:variant>
      <vt:variant>
        <vt:i4>6</vt:i4>
      </vt:variant>
      <vt:variant>
        <vt:i4>0</vt:i4>
      </vt:variant>
      <vt:variant>
        <vt:i4>5</vt:i4>
      </vt:variant>
      <vt:variant>
        <vt:lpwstr>https://www.datacamp.com/fr/tutorial/lstm-python-stock-market</vt:lpwstr>
      </vt:variant>
      <vt:variant>
        <vt:lpwstr/>
      </vt:variant>
      <vt:variant>
        <vt:i4>6553724</vt:i4>
      </vt:variant>
      <vt:variant>
        <vt:i4>3</vt:i4>
      </vt:variant>
      <vt:variant>
        <vt:i4>0</vt:i4>
      </vt:variant>
      <vt:variant>
        <vt:i4>5</vt:i4>
      </vt:variant>
      <vt:variant>
        <vt:lpwstr>https://www.quantmetry.com/blog/comparaison-deep-learning-lgbm-forecasting-series-temporelles/</vt:lpwstr>
      </vt:variant>
      <vt:variant>
        <vt:lpwstr/>
      </vt:variant>
      <vt:variant>
        <vt:i4>4653066</vt:i4>
      </vt:variant>
      <vt:variant>
        <vt:i4>0</vt:i4>
      </vt:variant>
      <vt:variant>
        <vt:i4>0</vt:i4>
      </vt:variant>
      <vt:variant>
        <vt:i4>5</vt:i4>
      </vt:variant>
      <vt:variant>
        <vt:lpwstr>https://www.toptal.com/machine-learning/s-p-500-automated-trading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Clément Berthoud (Student at CentraleSupelec)</dc:creator>
  <cp:keywords/>
  <dc:description/>
  <cp:lastModifiedBy>Clément Berthoud (Student at CentraleSupelec)</cp:lastModifiedBy>
  <cp:revision>166</cp:revision>
  <dcterms:created xsi:type="dcterms:W3CDTF">2025-05-29T19:34:00Z</dcterms:created>
  <dcterms:modified xsi:type="dcterms:W3CDTF">2025-06-13T11:45:00Z</dcterms:modified>
</cp:coreProperties>
</file>