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aps/>
          <w:color w:val="F26B00"/>
          <w:sz w:val="18"/>
        </w:rPr>
        <w:t>CONTOSO RETAIL</w:t>
      </w:r>
    </w:p>
    <w:p>
      <w:pPr>
        <w:spacing w:before="0" w:after="40"/>
      </w:pPr>
      <w:r>
        <w:rPr>
          <w:b/>
          <w:color w:val="003A70"/>
          <w:sz w:val="40"/>
        </w:rPr>
        <w:t>California Heat Illness Prevention</w:t>
      </w:r>
    </w:p>
    <w:p>
      <w:pPr>
        <w:spacing w:before="0" w:after="120"/>
      </w:pPr>
      <w:r>
        <w:rPr>
          <w:i/>
          <w:color w:val="606060"/>
          <w:sz w:val="18"/>
        </w:rPr>
        <w:t>Version 1.0  |  Category: CA  |  Audience: Team Member, Supervisor, Manager</w:t>
      </w:r>
    </w:p>
    <w:p>
      <w:pPr>
        <w:spacing w:before="40" w:after="40"/>
        <w:pBdr>
          <w:bottom w:val="single" w:sz="6" w:space="1" w:color="F26B00"/>
        </w:pBdr>
      </w:pPr>
    </w:p>
    <w:p>
      <w:pPr>
        <w:pStyle w:val="Heading1"/>
        <w:spacing w:before="240" w:after="80"/>
      </w:pPr>
      <w:r>
        <w:rPr>
          <w:color w:val="003A70"/>
          <w:sz w:val="26"/>
        </w:rPr>
        <w:t>Overview: Cal/OSHA Heat Illness Prevention Standard</w:t>
      </w:r>
    </w:p>
    <w:p>
      <w:pPr>
        <w:spacing w:before="0" w:after="120"/>
      </w:pPr>
      <w:r>
        <w:rPr>
          <w:sz w:val="20"/>
        </w:rPr>
        <w:t>California's Heat Illness Prevention standard (8 CCR §3395) is one of the most comprehensive in the nation and is mandatory for all outdoor and high-heat indoor work environments. For Contoso Retail California warehouses — particularly those with limited climate control, receiving docks, or outdoor loading areas — compliance with §3395 is required.</w:t>
      </w:r>
    </w:p>
    <w:p>
      <w:pPr>
        <w:spacing w:before="0" w:after="120"/>
      </w:pPr>
      <w:r>
        <w:rPr>
          <w:sz w:val="20"/>
        </w:rPr>
        <w:t>Heat illness includes heat cramps, heat exhaustion, heat syncope (fainting), and the life-threatening heat stroke. Contoso Retail takes a zero-tolerance approach to skipping heat illness prevention procedures.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Written Heat Illness Prevention Plan</w:t>
      </w:r>
    </w:p>
    <w:p>
      <w:pPr>
        <w:spacing w:before="0" w:after="120"/>
      </w:pPr>
      <w:r>
        <w:rPr>
          <w:sz w:val="20"/>
        </w:rPr>
        <w:t>Every California facility must have a written Heat Illness Prevention Plan. The plan is site-specific and must be available to all employees and to Cal/OSHA upon request. Key required elements include:</w:t>
      </w:r>
    </w:p>
    <w:p>
      <w:pPr>
        <w:pStyle w:val="ListBullet"/>
        <w:spacing w:before="0" w:after="40"/>
      </w:pPr>
      <w:r>
        <w:rPr>
          <w:sz w:val="20"/>
        </w:rPr>
        <w:t>Procedures for providing water (at least 1 quart/hour per employee).</w:t>
      </w:r>
    </w:p>
    <w:p>
      <w:pPr>
        <w:pStyle w:val="ListBullet"/>
        <w:spacing w:before="0" w:after="40"/>
      </w:pPr>
      <w:r>
        <w:rPr>
          <w:sz w:val="20"/>
        </w:rPr>
        <w:t>Procedures for providing shade and cool-down rest periods.</w:t>
      </w:r>
    </w:p>
    <w:p>
      <w:pPr>
        <w:pStyle w:val="ListBullet"/>
        <w:spacing w:before="0" w:after="40"/>
      </w:pPr>
      <w:r>
        <w:rPr>
          <w:sz w:val="20"/>
        </w:rPr>
        <w:t>Acclimatization procedures for new and returning workers.</w:t>
      </w:r>
    </w:p>
    <w:p>
      <w:pPr>
        <w:pStyle w:val="ListBullet"/>
        <w:spacing w:before="0" w:after="40"/>
      </w:pPr>
      <w:r>
        <w:rPr>
          <w:sz w:val="20"/>
        </w:rPr>
        <w:t>High-heat procedures (temperatures at or above 95°F).</w:t>
      </w:r>
    </w:p>
    <w:p>
      <w:pPr>
        <w:pStyle w:val="ListBullet"/>
        <w:spacing w:before="0" w:after="40"/>
      </w:pPr>
      <w:r>
        <w:rPr>
          <w:sz w:val="20"/>
        </w:rPr>
        <w:t>Emergency response procedures for suspected heat illness.</w:t>
      </w:r>
    </w:p>
    <w:p>
      <w:pPr>
        <w:pStyle w:val="ListBullet"/>
        <w:spacing w:before="0" w:after="40"/>
      </w:pPr>
      <w:r>
        <w:rPr>
          <w:sz w:val="20"/>
        </w:rPr>
        <w:t>Employee and supervisor training requirements.</w:t>
      </w:r>
    </w:p>
    <w:p>
      <w:pPr>
        <w:spacing w:before="0" w:after="120"/>
      </w:pPr>
      <w:r>
        <w:rPr>
          <w:sz w:val="20"/>
        </w:rPr>
        <w:t>The Warehouse Manager maintains the written plan and reviews it annually before summer. The plan is posted in the break room and available digitally on the Safety Coordinator's shared drive.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Water Requirements</w:t>
      </w:r>
    </w:p>
    <w:p>
      <w:pPr>
        <w:spacing w:before="0" w:after="120"/>
      </w:pPr>
      <w:r>
        <w:rPr>
          <w:sz w:val="20"/>
        </w:rPr>
        <w:t>Cal/OSHA §3395 requires employers to provide potable drinking water to employees working in heat conditions. For Contoso Retail California facilities:</w:t>
      </w:r>
    </w:p>
    <w:p>
      <w:pPr>
        <w:pStyle w:val="ListBullet"/>
        <w:spacing w:before="0" w:after="40"/>
      </w:pPr>
      <w:r>
        <w:rPr>
          <w:sz w:val="20"/>
        </w:rPr>
        <w:t>A minimum of 1 quart (32 oz) of cool, potable water per employee per hour must be available.</w:t>
      </w:r>
    </w:p>
    <w:p>
      <w:pPr>
        <w:pStyle w:val="ListBullet"/>
        <w:spacing w:before="0" w:after="40"/>
      </w:pPr>
      <w:r>
        <w:rPr>
          <w:sz w:val="20"/>
        </w:rPr>
        <w:t>Water stations must be located as close as practicable to the work area — not only in the break room.</w:t>
      </w:r>
    </w:p>
    <w:p>
      <w:pPr>
        <w:pStyle w:val="ListBullet"/>
        <w:spacing w:before="0" w:after="40"/>
      </w:pPr>
      <w:r>
        <w:rPr>
          <w:sz w:val="20"/>
        </w:rPr>
        <w:t>Water coolers are stocked and maintained by the supervisor at the start of each shift. Refill is the supervisor's responsibility.</w:t>
      </w:r>
    </w:p>
    <w:p>
      <w:pPr>
        <w:pStyle w:val="ListBullet"/>
        <w:spacing w:before="0" w:after="40"/>
      </w:pPr>
      <w:r>
        <w:rPr>
          <w:sz w:val="20"/>
        </w:rPr>
        <w:t>Personal water bottles are permitted and encouraged; the facility provides additional cups at water stations.</w:t>
      </w:r>
    </w:p>
    <w:p>
      <w:pPr>
        <w:pStyle w:val="ListBullet"/>
        <w:spacing w:before="0" w:after="40"/>
      </w:pPr>
      <w:r>
        <w:rPr>
          <w:sz w:val="20"/>
        </w:rPr>
        <w:t>Electrolyte supplements may be provided during extreme heat conditions — check with the Safety Coordinator.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Shade and Cool-Down Rest Periods</w:t>
      </w:r>
    </w:p>
    <w:p>
      <w:pPr>
        <w:spacing w:before="0" w:after="120"/>
      </w:pPr>
      <w:r>
        <w:rPr>
          <w:sz w:val="20"/>
        </w:rPr>
        <w:t>Shade is mandatory under Cal/OSHA §3395 when the temperature reaches or exceeds 80°F in the work area. For Contoso Retail California warehouse operations:</w:t>
      </w:r>
    </w:p>
    <w:p>
      <w:pPr>
        <w:pStyle w:val="ListBullet"/>
        <w:spacing w:before="0" w:after="40"/>
      </w:pPr>
      <w:r>
        <w:rPr>
          <w:sz w:val="20"/>
        </w:rPr>
        <w:t>When outdoor temperature exceeds 80°F, shaded rest areas must be made available within reasonable proximity to the work area.</w:t>
      </w:r>
    </w:p>
    <w:p>
      <w:pPr>
        <w:pStyle w:val="ListBullet"/>
        <w:spacing w:before="0" w:after="40"/>
      </w:pPr>
      <w:r>
        <w:rPr>
          <w:sz w:val="20"/>
        </w:rPr>
        <w:t>Shade areas must accommodate the number of workers on break at one time.</w:t>
      </w:r>
    </w:p>
    <w:p>
      <w:pPr>
        <w:pStyle w:val="ListBullet"/>
        <w:spacing w:before="0" w:after="40"/>
      </w:pPr>
      <w:r>
        <w:rPr>
          <w:sz w:val="20"/>
        </w:rPr>
        <w:t>Cool-down rest: Any employee who feels overheated has the right to take a preventive cool-down rest in the shade for at least 5 minutes. This is not chargeable as a regular break.</w:t>
      </w:r>
    </w:p>
    <w:p>
      <w:pPr>
        <w:pStyle w:val="ListBullet"/>
        <w:spacing w:before="0" w:after="40"/>
      </w:pPr>
      <w:r>
        <w:rPr>
          <w:sz w:val="20"/>
        </w:rPr>
        <w:t>Supervisors must not discourage or prevent employees from taking preventive cool-down rests.</w:t>
      </w:r>
    </w:p>
    <w:p>
      <w:pPr>
        <w:pStyle w:val="ListBullet"/>
        <w:spacing w:before="0" w:after="40"/>
      </w:pPr>
      <w:r>
        <w:rPr>
          <w:sz w:val="20"/>
        </w:rPr>
        <w:t>If an employee shows signs of heat illness during a cool-down rest, treat as a potential medical emergency — monitor the employee for at least 15 minutes before returning to work.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Acclimatization Requirements</w:t>
      </w:r>
    </w:p>
    <w:p>
      <w:pPr>
        <w:spacing w:before="0" w:after="120"/>
      </w:pPr>
      <w:r>
        <w:rPr>
          <w:sz w:val="20"/>
        </w:rPr>
        <w:t>Acclimatization — the process of gradually adapting to heat — is required for new workers and for workers returning after 10+ days away. Studies show that most heat-related deaths occur in the first few days of working in heat.</w:t>
      </w:r>
    </w:p>
    <w:p>
      <w:pPr>
        <w:pStyle w:val="ListNumber"/>
        <w:spacing w:before="0" w:after="40"/>
      </w:pPr>
      <w:r>
        <w:rPr>
          <w:sz w:val="20"/>
        </w:rPr>
        <w:t>New workers and returning workers must not be assigned to full workload in hot conditions immediately.</w:t>
      </w:r>
    </w:p>
    <w:p>
      <w:pPr>
        <w:pStyle w:val="ListNumber"/>
        <w:spacing w:before="0" w:after="40"/>
      </w:pPr>
      <w:r>
        <w:rPr>
          <w:sz w:val="20"/>
        </w:rPr>
        <w:t>Day 1–3: Assign to no more than 60% of normal workload in the hottest conditions.</w:t>
      </w:r>
    </w:p>
    <w:p>
      <w:pPr>
        <w:pStyle w:val="ListNumber"/>
        <w:spacing w:before="0" w:after="40"/>
      </w:pPr>
      <w:r>
        <w:rPr>
          <w:sz w:val="20"/>
        </w:rPr>
        <w:t>Day 4–5: Increase to 80% of normal workload.</w:t>
      </w:r>
    </w:p>
    <w:p>
      <w:pPr>
        <w:pStyle w:val="ListNumber"/>
        <w:spacing w:before="0" w:after="40"/>
      </w:pPr>
      <w:r>
        <w:rPr>
          <w:sz w:val="20"/>
        </w:rPr>
        <w:t>Day 6+: Full workload permitted, with continued monitoring.</w:t>
      </w:r>
    </w:p>
    <w:p>
      <w:pPr>
        <w:pStyle w:val="ListNumber"/>
        <w:spacing w:before="0" w:after="40"/>
      </w:pPr>
      <w:r>
        <w:rPr>
          <w:sz w:val="20"/>
        </w:rPr>
        <w:t>Supervisors must check on newly acclimatizing workers more frequently during the acclimatization period.</w:t>
      </w:r>
    </w:p>
    <w:p>
      <w:pPr>
        <w:pStyle w:val="ListNumber"/>
        <w:spacing w:before="0" w:after="40"/>
      </w:pPr>
      <w:r>
        <w:rPr>
          <w:sz w:val="20"/>
        </w:rPr>
        <w:t>Acclimatization status is tracked on the shift staffing sheet during heat season (May–October).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High-Heat Procedures (95°F and Above)</w:t>
      </w:r>
    </w:p>
    <w:p>
      <w:pPr>
        <w:spacing w:before="0" w:after="120"/>
      </w:pPr>
      <w:r>
        <w:rPr>
          <w:sz w:val="20"/>
        </w:rPr>
        <w:t>When outdoor temperature reaches or is predicted to reach 95°F, Cal/OSHA §3395 requires enhanced high-heat procedures. These apply to all outdoor work areas and any indoor work area where temperatures may approach or exceed 95°F (e.g., receiving docks during summer):</w:t>
      </w:r>
    </w:p>
    <w:p>
      <w:pPr>
        <w:pStyle w:val="ListBullet"/>
        <w:spacing w:before="0" w:after="40"/>
      </w:pPr>
      <w:r>
        <w:rPr>
          <w:sz w:val="20"/>
        </w:rPr>
        <w:t>Supervisor or designee must observe workers for signs of heat illness at least every hour.</w:t>
      </w:r>
    </w:p>
    <w:p>
      <w:pPr>
        <w:pStyle w:val="ListBullet"/>
        <w:spacing w:before="0" w:after="40"/>
      </w:pPr>
      <w:r>
        <w:rPr>
          <w:sz w:val="20"/>
        </w:rPr>
        <w:t>Workers must be reminded to drink water frequently (every 15–20 minutes).</w:t>
      </w:r>
    </w:p>
    <w:p>
      <w:pPr>
        <w:pStyle w:val="ListBullet"/>
        <w:spacing w:before="0" w:after="40"/>
      </w:pPr>
      <w:r>
        <w:rPr>
          <w:sz w:val="20"/>
        </w:rPr>
        <w:t>Mandatory pre-shift briefing on heat illness prevention and emergency response.</w:t>
      </w:r>
    </w:p>
    <w:p>
      <w:pPr>
        <w:pStyle w:val="ListBullet"/>
        <w:spacing w:before="0" w:after="40"/>
      </w:pPr>
      <w:r>
        <w:rPr>
          <w:sz w:val="20"/>
        </w:rPr>
        <w:t>Ensure communication devices (radio, phone) are functional for emergency contact.</w:t>
      </w:r>
    </w:p>
    <w:p>
      <w:pPr>
        <w:pStyle w:val="ListBullet"/>
        <w:spacing w:before="0" w:after="40"/>
      </w:pPr>
      <w:r>
        <w:rPr>
          <w:sz w:val="20"/>
        </w:rPr>
        <w:t>Identify the name of the employee designated to contact emergency services if heat illness occurs.</w:t>
      </w:r>
    </w:p>
    <w:p>
      <w:pPr>
        <w:pStyle w:val="ListBullet"/>
        <w:spacing w:before="0" w:after="40"/>
      </w:pPr>
      <w:r>
        <w:rPr>
          <w:sz w:val="20"/>
        </w:rPr>
        <w:t>Consider schedule modifications (shift earlier start, extended rest periods, rotation of hot tasks).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Signs of Heat Illness &amp; Emergency Response</w:t>
      </w:r>
    </w:p>
    <w:p>
      <w:pPr>
        <w:spacing w:before="0" w:after="120"/>
      </w:pPr>
      <w:r>
        <w:rPr>
          <w:sz w:val="20"/>
        </w:rPr>
        <w:t>All employees and supervisors must be able to recognize the signs of heat illness and know how to respond: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Signs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Immediate 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Heat Cramps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Muscle pain or spasms, often in abdomen, arms, or legs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Move to cool area; drink water or sports drink; rest; do not return to hot work for a few hours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Heat Exhaustion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Heavy sweating, weakness, dizziness, nausea, headache, pale cool clammy skin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Move to cool area; loosen clothing; apply cool wet cloths; drink cool water; if not improved in 15 min — call 911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Heat Stroke (EMERGENCY)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body temp (103°F+), hot red dry or damp skin, rapid pulse, confusion, unconsciousness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CALL 911 IMMEDIATELY. Cool the person by any means (ice packs, cool water immersion, wet towels). This is life-threatening.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sz w:val="20"/>
        </w:rPr>
        <w:t>Never leave a worker with suspected heat stroke alone. Stay with them until emergency services arrive. Do not give fluids to an unconscious person.</w:t>
      </w:r>
    </w:p>
    <w:p>
      <w:pPr>
        <w:spacing w:before="40" w:after="40"/>
        <w:pBdr>
          <w:bottom w:val="single" w:sz="6" w:space="1" w:color="F26B00"/>
        </w:pBdr>
      </w:pPr>
    </w:p>
    <w:p>
      <w:pPr>
        <w:spacing w:before="80"/>
      </w:pPr>
      <w:r>
        <w:rPr>
          <w:i/>
          <w:color w:val="808080"/>
          <w:sz w:val="16"/>
        </w:rPr>
        <w:t>Contoso Retail — Internal Use Only  |  Review annually or when regulations change  |  Questions? Contact your Warehouse Manager or Safety Coordinator.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