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onlwch5ej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 Document (PRD): The Intelligent Financial Coach for Home Ownership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kd5o187f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Shift:</w:t>
      </w:r>
      <w:r w:rsidDel="00000000" w:rsidR="00000000" w:rsidRPr="00000000">
        <w:rPr>
          <w:rtl w:val="0"/>
        </w:rPr>
        <w:t xml:space="preserve"> We are moving from "Product Centric" (pushing a 30-year fixed mortgage) to "Life-Plan Centric" (facilitating the journey to homeownership).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68% of aspiring First-Time Home Buyers (FTHB) defer their application due to "perceived" unreadiness, while 22% are rejected due to fixable DTI or credit issues. </w:t>
      </w: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An AI-driven Financial Coach that operates 6–24 months pre-application. It ingests Open Banking data to bridge the gap between financial literacy and underwriting readiness.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18zzadxa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Personas &amp; Friction Points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3.9805825242718"/>
        <w:gridCol w:w="2228.799182422075"/>
        <w:gridCol w:w="2300.5416453755747"/>
        <w:gridCol w:w="3376.678589678079"/>
        <w:tblGridChange w:id="0">
          <w:tblGrid>
            <w:gridCol w:w="1453.9805825242718"/>
            <w:gridCol w:w="2228.799182422075"/>
            <w:gridCol w:w="2300.5416453755747"/>
            <w:gridCol w:w="3376.6785896780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"Coach" Solution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Gig Economy Striver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 income, multiple 1099s, thin credit 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Underwriting struggles to normalize their income; they fear rejection.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Normalization:</w:t>
            </w:r>
            <w:r w:rsidDel="00000000" w:rsidR="00000000" w:rsidRPr="00000000">
              <w:rPr>
                <w:rtl w:val="0"/>
              </w:rPr>
              <w:t xml:space="preserve"> Analyzes 24 months of cash flow to present a "blended" income view accepted by non-QM standards.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HENRY Spender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Earner, Not Rich Yet.</w:t>
            </w:r>
            <w:r w:rsidDel="00000000" w:rsidR="00000000" w:rsidRPr="00000000">
              <w:rPr>
                <w:rtl w:val="0"/>
              </w:rPr>
              <w:t xml:space="preserve"> Excellent income, poor DTI due to lifestyle creep.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discretionary spending reduces borrowing power.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"Truth" Mirror:</w:t>
            </w:r>
            <w:r w:rsidDel="00000000" w:rsidR="00000000" w:rsidRPr="00000000">
              <w:rPr>
                <w:rtl w:val="0"/>
              </w:rPr>
              <w:t xml:space="preserve"> Deterministic simulations showing exactly how a car lease reduces home buying power by $80k.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Credit Rebuilder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580-620 FICO, past medical debt or student loans.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Paralysis; doesn't know which debt to pay off first to maximize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Simulator:</w:t>
            </w:r>
            <w:r w:rsidDel="00000000" w:rsidR="00000000" w:rsidRPr="00000000">
              <w:rPr>
                <w:rtl w:val="0"/>
              </w:rPr>
              <w:t xml:space="preserve"> "If you pay $200 to Debt A vs Debt B, your score moves +15 points faster."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0l9cg2qi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Technical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relies on a </w:t>
      </w:r>
      <w:r w:rsidDel="00000000" w:rsidR="00000000" w:rsidRPr="00000000">
        <w:rPr>
          <w:b w:val="1"/>
          <w:bCs w:val="1"/>
          <w:rtl w:val="0"/>
        </w:rPr>
        <w:t xml:space="preserve">Neuro-Symbolic AI Architecture</w:t>
      </w:r>
      <w:r w:rsidDel="00000000" w:rsidR="00000000" w:rsidRPr="00000000">
        <w:rPr>
          <w:rtl w:val="0"/>
        </w:rPr>
        <w:t xml:space="preserve">. This is the critical differentiator: we separate the "Talker" (LLM) from the "Calculator" (Rules Engine).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g9qfpcwrd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The "Empathy Layer" (Probabilistic / LLM)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Conversational interface, motivation, behavioral framing, and complex concept explanation.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Azure OpenAI (GPT-4o) or Anthropic Claude 3.5 Sonnet (via Azure Gateway for data residency).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Hosted within a custom </w:t>
      </w:r>
      <w:r w:rsidDel="00000000" w:rsidR="00000000" w:rsidRPr="00000000">
        <w:rPr>
          <w:b w:val="1"/>
          <w:bCs w:val="1"/>
          <w:rtl w:val="0"/>
        </w:rPr>
        <w:t xml:space="preserve">Backbase (Angular)</w:t>
      </w:r>
      <w:r w:rsidDel="00000000" w:rsidR="00000000" w:rsidRPr="00000000">
        <w:rPr>
          <w:rtl w:val="0"/>
        </w:rPr>
        <w:t xml:space="preserve"> embedded in the EBP Web/Mobile App.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khu0p60yb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The "Truth Layer" (Deterministic / Rules Engine)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non-negotiable mathematical backbone. The LLM is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from performing arithmetic related to affordability.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 Architecture Decision:</w:t>
      </w:r>
      <w:r w:rsidDel="00000000" w:rsidR="00000000" w:rsidRPr="00000000">
        <w:rPr>
          <w:rtl w:val="0"/>
        </w:rPr>
        <w:t xml:space="preserve"> We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rebuild DTI logic. We will wrap existing systems to prevent "Shadow Logic" drift.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DTI/Eligibility:</w:t>
      </w:r>
      <w:r w:rsidDel="00000000" w:rsidR="00000000" w:rsidRPr="00000000">
        <w:rPr>
          <w:rtl w:val="0"/>
        </w:rPr>
        <w:t xml:space="preserve"> API calls to </w:t>
      </w:r>
      <w:r w:rsidDel="00000000" w:rsidR="00000000" w:rsidRPr="00000000">
        <w:rPr>
          <w:b w:val="1"/>
          <w:bCs w:val="1"/>
          <w:rtl w:val="0"/>
        </w:rPr>
        <w:t xml:space="preserve">Encompass/Empower</w:t>
      </w:r>
      <w:r w:rsidDel="00000000" w:rsidR="00000000" w:rsidRPr="00000000">
        <w:rPr>
          <w:rtl w:val="0"/>
        </w:rPr>
        <w:t xml:space="preserve"> (LOS) dummy file pricing engine.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 Flow Engine:</w:t>
      </w:r>
      <w:r w:rsidDel="00000000" w:rsidR="00000000" w:rsidRPr="00000000">
        <w:rPr>
          <w:rtl w:val="0"/>
        </w:rPr>
        <w:t xml:space="preserve"> Custom Python service aggregating transaction data to determine "True Discretionary Income."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Rate Engine:</w:t>
      </w:r>
      <w:r w:rsidDel="00000000" w:rsidR="00000000" w:rsidRPr="00000000">
        <w:rPr>
          <w:rtl w:val="0"/>
        </w:rPr>
        <w:t xml:space="preserve"> Real-time API calls to </w:t>
      </w:r>
      <w:r w:rsidDel="00000000" w:rsidR="00000000" w:rsidRPr="00000000">
        <w:rPr>
          <w:b w:val="1"/>
          <w:bCs w:val="1"/>
          <w:rtl w:val="0"/>
        </w:rPr>
        <w:t xml:space="preserve">Optimal Blue</w:t>
      </w:r>
      <w:r w:rsidDel="00000000" w:rsidR="00000000" w:rsidRPr="00000000">
        <w:rPr>
          <w:rtl w:val="0"/>
        </w:rPr>
        <w:t xml:space="preserve"> (PPE).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dyvg638u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Data Ingestion &amp; Context (The Bridge)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Banking Aggregation:</w:t>
      </w:r>
      <w:r w:rsidDel="00000000" w:rsidR="00000000" w:rsidRPr="00000000">
        <w:rPr>
          <w:rtl w:val="0"/>
        </w:rPr>
        <w:t xml:space="preserve"> Integration via </w:t>
      </w:r>
      <w:r w:rsidDel="00000000" w:rsidR="00000000" w:rsidRPr="00000000">
        <w:rPr>
          <w:b w:val="1"/>
          <w:bCs w:val="1"/>
          <w:rtl w:val="0"/>
        </w:rPr>
        <w:t xml:space="preserve">Plaid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MX</w:t>
      </w:r>
      <w:r w:rsidDel="00000000" w:rsidR="00000000" w:rsidRPr="00000000">
        <w:rPr>
          <w:rtl w:val="0"/>
        </w:rPr>
        <w:t xml:space="preserve"> to fetch held-away accounts.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Data:</w:t>
      </w:r>
      <w:r w:rsidDel="00000000" w:rsidR="00000000" w:rsidRPr="00000000">
        <w:rPr>
          <w:rtl w:val="0"/>
        </w:rPr>
        <w:t xml:space="preserve"> Ingestion of checking/savings transaction history via </w:t>
      </w:r>
      <w:r w:rsidDel="00000000" w:rsidR="00000000" w:rsidRPr="00000000">
        <w:rPr>
          <w:b w:val="1"/>
          <w:bCs w:val="1"/>
          <w:rtl w:val="0"/>
        </w:rPr>
        <w:t xml:space="preserve">Backbase DBS (Digital Banking Services)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 (RAG):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chroma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Indexed FTHB educational content, regulatory disclosures, and anonymized "success paths."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2ocxsb4qv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Neuro-Symbolic Interaction Flow (Sequence)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n14hiqx74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Phased Product Roadmap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ogxs244kf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MVP - "The Financial MRI" (Months 1-4)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Read-only assessment of current readiness. No advice, just data.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Feature: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Readiness Score:</w:t>
      </w:r>
      <w:r w:rsidDel="00000000" w:rsidR="00000000" w:rsidRPr="00000000">
        <w:rPr>
          <w:rtl w:val="0"/>
        </w:rPr>
        <w:t xml:space="preserve"> A dashboard showing a 0-100 score based on Credit, Cash, and Income.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Educational Chat:</w:t>
      </w:r>
      <w:r w:rsidDel="00000000" w:rsidR="00000000" w:rsidRPr="00000000">
        <w:rPr>
          <w:rtl w:val="0"/>
        </w:rPr>
        <w:t xml:space="preserve"> "What is PMI?" (Static RAG).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"Gap" Analysis:</w:t>
      </w:r>
      <w:r w:rsidDel="00000000" w:rsidR="00000000" w:rsidRPr="00000000">
        <w:rPr>
          <w:rtl w:val="0"/>
        </w:rPr>
        <w:t xml:space="preserve"> "You need $12k more for a down payment."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Enabler: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Pipeline:</w:t>
      </w:r>
      <w:r w:rsidDel="00000000" w:rsidR="00000000" w:rsidRPr="00000000">
        <w:rPr>
          <w:rtl w:val="0"/>
        </w:rPr>
        <w:t xml:space="preserve"> ETL pipelines to ingest Plaid data into a secure data lake (Databricks).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Categorization Engine:</w:t>
      </w:r>
      <w:r w:rsidDel="00000000" w:rsidR="00000000" w:rsidRPr="00000000">
        <w:rPr>
          <w:rtl w:val="0"/>
        </w:rPr>
        <w:t xml:space="preserve"> Implementation of Transaction Categorization (clean raw text to "Dining", "Utilities").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Safety Guardrails:</w:t>
      </w:r>
      <w:r w:rsidDel="00000000" w:rsidR="00000000" w:rsidRPr="00000000">
        <w:rPr>
          <w:rtl w:val="0"/>
        </w:rPr>
        <w:t xml:space="preserve"> System prompt engineering to refuse advice on interest rate speculation.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wje504g2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Intermediate - "The Proactive Coach" (Months 5-9)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Behavioral modification through nudges and simulation.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Feature: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"What-If" Simulator:</w:t>
      </w:r>
      <w:r w:rsidDel="00000000" w:rsidR="00000000" w:rsidRPr="00000000">
        <w:rPr>
          <w:rtl w:val="0"/>
        </w:rPr>
        <w:t xml:space="preserve"> Sliders to adjust "Monthly Savings" or "Home Price" to see impact on timeline.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Smart Nudges:</w:t>
      </w:r>
      <w:r w:rsidDel="00000000" w:rsidR="00000000" w:rsidRPr="00000000">
        <w:rPr>
          <w:rtl w:val="0"/>
        </w:rPr>
        <w:t xml:space="preserve"> "You spent $400 on dining this week. That delays your home purchase by 11 days."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Affordability Alerts:</w:t>
      </w:r>
      <w:r w:rsidDel="00000000" w:rsidR="00000000" w:rsidRPr="00000000">
        <w:rPr>
          <w:rtl w:val="0"/>
        </w:rPr>
        <w:t xml:space="preserve"> "Interest rates dropped 0.25%; your buying power just increased by $15k."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Enabler: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Predictive ML:</w:t>
      </w:r>
      <w:r w:rsidDel="00000000" w:rsidR="00000000" w:rsidRPr="00000000">
        <w:rPr>
          <w:rtl w:val="0"/>
        </w:rPr>
        <w:t xml:space="preserve"> Time-series forecasting (Prophet or ARIMA) on user cash flow.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Event-Driven Architecture:</w:t>
      </w:r>
      <w:r w:rsidDel="00000000" w:rsidR="00000000" w:rsidRPr="00000000">
        <w:rPr>
          <w:rtl w:val="0"/>
        </w:rPr>
        <w:t xml:space="preserve"> Kafka topics triggering alerts based on real-time transaction processing.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Prompting:</w:t>
      </w:r>
      <w:r w:rsidDel="00000000" w:rsidR="00000000" w:rsidRPr="00000000">
        <w:rPr>
          <w:rtl w:val="0"/>
        </w:rPr>
        <w:t xml:space="preserve"> Injecting user-specific JSON data into the LLM context window for hyper-personalized critiques.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yd43xkdyw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Advanced - "The Autonomous Agent" (Months 10+)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Action execution and underwriting pre-flight.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Feature: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Auto-Save:</w:t>
      </w:r>
      <w:r w:rsidDel="00000000" w:rsidR="00000000" w:rsidRPr="00000000">
        <w:rPr>
          <w:rtl w:val="0"/>
        </w:rPr>
        <w:t xml:space="preserve"> Agent identifies "safe to save" funds and moves them to a high-yield down payment fund.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Hunter:</w:t>
      </w:r>
      <w:r w:rsidDel="00000000" w:rsidR="00000000" w:rsidRPr="00000000">
        <w:rPr>
          <w:rtl w:val="0"/>
        </w:rPr>
        <w:t xml:space="preserve"> Agent identifies missing documents (e.g., "Upload gift letter") before Underwriting review.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Pre-Lock:</w:t>
      </w:r>
      <w:r w:rsidDel="00000000" w:rsidR="00000000" w:rsidRPr="00000000">
        <w:rPr>
          <w:rtl w:val="0"/>
        </w:rPr>
        <w:t xml:space="preserve"> API integration to lock a rate.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Enabler: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Agentic Workflow (LangGraph):</w:t>
      </w:r>
      <w:r w:rsidDel="00000000" w:rsidR="00000000" w:rsidRPr="00000000">
        <w:rPr>
          <w:rtl w:val="0"/>
        </w:rPr>
        <w:t xml:space="preserve"> LLM granted permission to call internal banking APIs (transfer funds, generate PDF).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(HITL):</w:t>
      </w:r>
      <w:r w:rsidDel="00000000" w:rsidR="00000000" w:rsidRPr="00000000">
        <w:rPr>
          <w:rtl w:val="0"/>
        </w:rPr>
        <w:t xml:space="preserve"> Critical gate. Agent prepares the locking request, but a human Mortgage Loan Officer (MLO) must press "Approve" until model confidence &gt; 99.9%.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vd4difuoz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Compliance, Security &amp; Guardrails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emegjkgnk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"No-Hallucination" Protocol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Grounding:</w:t>
      </w:r>
      <w:r w:rsidDel="00000000" w:rsidR="00000000" w:rsidRPr="00000000">
        <w:rPr>
          <w:rtl w:val="0"/>
        </w:rPr>
        <w:t xml:space="preserve"> The LLM temperature is set to 0.1 for financial queries.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Use:</w:t>
      </w:r>
      <w:r w:rsidDel="00000000" w:rsidR="00000000" w:rsidRPr="00000000">
        <w:rPr>
          <w:rtl w:val="0"/>
        </w:rPr>
        <w:t xml:space="preserve"> The LLM is instructed that it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calculate numbers. It must emit a tool-call token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&lt;CALCULATE_DTI&gt;</w:t>
      </w:r>
      <w:r w:rsidDel="00000000" w:rsidR="00000000" w:rsidRPr="00000000">
        <w:rPr>
          <w:rtl w:val="0"/>
        </w:rPr>
        <w:t xml:space="preserve"> which invokes the deterministic Python engine.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l2hp7zx5r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Regulatory Adherence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ECOA (Equal Credit Opportunity Act):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AI bias in advising specific demographics differently.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"Fairness through Unawareness" in the model training, plus post-hoc analysis of advice distribution.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UDAAP (Unfair, Deceptive, or Abusive Acts or Practices):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Framing a risky loan as "easy."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Hard-coded disclaimers appended to every piece of advice regarding rates or approvals.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 (GLBA):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PII Redaction Layer:</w:t>
      </w:r>
      <w:r w:rsidDel="00000000" w:rsidR="00000000" w:rsidRPr="00000000">
        <w:rPr>
          <w:rtl w:val="0"/>
        </w:rPr>
        <w:t xml:space="preserve"> Middleware strips Names/SSNs before the prompt is sent to the LLM. The LLM only sees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User_ID_123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pemsua25r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 (NFRs)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The "Empathy Layer" (LLM) must respond within </w:t>
      </w:r>
      <w:r w:rsidDel="00000000" w:rsidR="00000000" w:rsidRPr="00000000">
        <w:rPr>
          <w:b w:val="1"/>
          <w:bCs w:val="1"/>
          <w:rtl w:val="0"/>
        </w:rPr>
        <w:t xml:space="preserve">1.5 seconds</w:t>
      </w:r>
      <w:r w:rsidDel="00000000" w:rsidR="00000000" w:rsidRPr="00000000">
        <w:rPr>
          <w:rtl w:val="0"/>
        </w:rPr>
        <w:t xml:space="preserve"> for general chat (streaming enabled). The "Truth Layer" (Calculations) must complete within </w:t>
      </w:r>
      <w:r w:rsidDel="00000000" w:rsidR="00000000" w:rsidRPr="00000000">
        <w:rPr>
          <w:b w:val="1"/>
          <w:bCs w:val="1"/>
          <w:rtl w:val="0"/>
        </w:rPr>
        <w:t xml:space="preserve">800ms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99.9% uptime required during market hours (rate locks are time-sensitive).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Auditability:</w:t>
      </w:r>
      <w:r w:rsidDel="00000000" w:rsidR="00000000" w:rsidRPr="00000000">
        <w:rPr>
          <w:rtl w:val="0"/>
        </w:rPr>
        <w:t xml:space="preserve"> Every single LLM interaction must be logged with the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i w:val="1"/>
          <w:i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for 7 years (Compliance retention).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pd3ubju3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Success Metrics (KPIs)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2qlvi3iwv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Health Metrics (North Star)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Velocity:</w:t>
      </w:r>
      <w:r w:rsidDel="00000000" w:rsidR="00000000" w:rsidRPr="00000000">
        <w:rPr>
          <w:rtl w:val="0"/>
        </w:rPr>
        <w:t xml:space="preserve"> Average time to move from "Not Ready" to "Mortgage Ready" status.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 Rate Delta:</w:t>
      </w:r>
      <w:r w:rsidDel="00000000" w:rsidR="00000000" w:rsidRPr="00000000">
        <w:rPr>
          <w:rtl w:val="0"/>
        </w:rPr>
        <w:t xml:space="preserve"> % increase in savings rate after 3 months of coaching.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DTI Optimization:</w:t>
      </w:r>
      <w:r w:rsidDel="00000000" w:rsidR="00000000" w:rsidRPr="00000000">
        <w:rPr>
          <w:rtl w:val="0"/>
        </w:rPr>
        <w:t xml:space="preserve"> Average reduction in DTI points per user per quarter.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99kzhmzry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Health Metrics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Coach-to-App Conversion:</w:t>
      </w:r>
      <w:r w:rsidDel="00000000" w:rsidR="00000000" w:rsidRPr="00000000">
        <w:rPr>
          <w:rtl w:val="0"/>
        </w:rPr>
        <w:t xml:space="preserve"> % of Coach users who eventually submit a 1003 (Loan Application).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Pull-Through Rate:</w:t>
      </w:r>
      <w:r w:rsidDel="00000000" w:rsidR="00000000" w:rsidRPr="00000000">
        <w:rPr>
          <w:rtl w:val="0"/>
        </w:rPr>
        <w:t xml:space="preserve"> Do "Coached" files close faster? (Target: 15% reduction in time-to-close).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Reduction:</w:t>
      </w:r>
      <w:r w:rsidDel="00000000" w:rsidR="00000000" w:rsidRPr="00000000">
        <w:rPr>
          <w:rtl w:val="0"/>
        </w:rPr>
        <w:t xml:space="preserve"> Lowering Cost of Acquisition by nurturing organic existing banking clients.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