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2761"/>
          <w:sz w:val="48"/>
        </w:rPr>
        <w:t>Redemanuskript: TCP Chat-Server in C++</w:t>
      </w:r>
    </w:p>
    <w:p>
      <w:pPr>
        <w:spacing w:after="120"/>
      </w:pPr>
      <w:r>
        <w:rPr>
          <w:b w:val="0"/>
          <w:i/>
          <w:color w:val="5A6B7B"/>
          <w:sz w:val="26"/>
        </w:rPr>
        <w:t>Live-Demonstration · Fachprüfungsprojekt</w:t>
      </w:r>
    </w:p>
    <w:p>
      <w:pPr>
        <w:spacing w:after="120"/>
      </w:pPr>
      <w:r>
        <w:rPr>
          <w:b w:val="0"/>
          <w:i w:val="0"/>
          <w:color w:val="5A6B7B"/>
          <w:sz w:val="22"/>
        </w:rPr>
        <w:t>Chrissi · 04. Juli 2026</w:t>
      </w:r>
    </w:p>
    <w:p>
      <w:pPr>
        <w:spacing w:after="120"/>
      </w:pPr>
      <w:r>
        <w:rPr>
          <w:b w:val="0"/>
          <w:i/>
          <w:color w:val="5A6B7B"/>
          <w:sz w:val="20"/>
        </w:rPr>
        <w:t>Gesamtdauer inkl. Live-Demo: ca. 12–15 Minuten. Zahlen in Klammern = Richtwert Sprechzeit pro Folie.</w:t>
      </w:r>
    </w:p>
    <w:p>
      <w:pPr>
        <w:pBdr>
          <w:bottom w:val="single" w:sz="6" w:space="1" w:color="CADCFC"/>
        </w:pBdr>
        <w:spacing w:after="280"/>
      </w:pPr>
    </w:p>
    <w:p>
      <w:pPr>
        <w:pStyle w:val="Heading1"/>
      </w:pPr>
      <w:r>
        <w:rPr>
          <w:color w:val="1E2761"/>
        </w:rPr>
        <w:t>Allgemeine Hinweise zur Vortragsweise</w:t>
      </w:r>
    </w:p>
    <w:p>
      <w:pPr>
        <w:spacing w:after="120"/>
      </w:pPr>
      <w:r>
        <w:rPr>
          <w:b w:val="0"/>
          <w:i w:val="0"/>
          <w:sz w:val="22"/>
        </w:rPr>
        <w:t>Diese Hinweise gelten für die gesamte Präsentation und decken das Bewertungskriterium Rhetorik (15%) ab – sie stehen bewusst getrennt vom eigentlichen Redetext.</w:t>
      </w:r>
    </w:p>
    <w:p>
      <w:pPr>
        <w:pStyle w:val="ListBullet"/>
        <w:spacing w:after="80"/>
      </w:pPr>
      <w:r>
        <w:t>Sprechtempo: ruhig und deutlich, besonders bei Fachbegriffen (WSAStartup, accept, bind). Lieber eine Spur langsamer als zu schnell.</w:t>
      </w:r>
    </w:p>
    <w:p>
      <w:pPr>
        <w:pStyle w:val="ListBullet"/>
        <w:spacing w:after="80"/>
      </w:pPr>
      <w:r>
        <w:t>Pausen bewusst setzen: nach jeder Kernaussage kurz innehalten, bevor die nächste Folie kommt.</w:t>
      </w:r>
    </w:p>
    <w:p>
      <w:pPr>
        <w:pStyle w:val="ListBullet"/>
        <w:spacing w:after="80"/>
      </w:pPr>
      <w:r>
        <w:t>Blickkontakt halten – nicht durchgehend vom Skript ablesen, sondern den Text verinnerlichen und in eigenen Worten sprechen.</w:t>
      </w:r>
    </w:p>
    <w:p>
      <w:pPr>
        <w:pStyle w:val="ListBullet"/>
        <w:spacing w:after="80"/>
      </w:pPr>
      <w:r>
        <w:t>Stimme: bei wichtigen Aussagen (z.B. Ergebnis-Check, Fazit) die Stimme leicht anheben, um Betonung zu setzen.</w:t>
      </w:r>
    </w:p>
    <w:p>
      <w:pPr>
        <w:pStyle w:val="ListBullet"/>
        <w:spacing w:after="80"/>
      </w:pPr>
      <w:r>
        <w:t>Körpersprache: aufrechte Haltung, offene Gestik. Bei der Live-Demo ruhig und sichtbar auf den Bildschirm/die Fenster zeigen.</w:t>
      </w:r>
    </w:p>
    <w:p>
      <w:pPr>
        <w:pStyle w:val="ListBullet"/>
        <w:spacing w:after="80"/>
      </w:pPr>
      <w:r>
        <w:t>Bedienung der Software: Terminals und VS Code vor Beginn schon anordnen, damit während der Demo nicht gesucht werden muss.</w:t>
      </w:r>
    </w:p>
    <w:p>
      <w:pPr>
        <w:pBdr>
          <w:bottom w:val="single" w:sz="6" w:space="1" w:color="CADCFC"/>
        </w:pBdr>
        <w:spacing w:after="280"/>
      </w:pPr>
    </w:p>
    <w:p>
      <w:pPr>
        <w:pStyle w:val="Heading1"/>
      </w:pPr>
      <w:r>
        <w:rPr>
          <w:color w:val="1E2761"/>
        </w:rPr>
        <w:t>Checkliste vor dem Start</w:t>
      </w:r>
    </w:p>
    <w:p>
      <w:pPr>
        <w:pStyle w:val="ListBullet"/>
        <w:spacing w:after="80"/>
      </w:pPr>
      <w:r>
        <w:t>server.exe und client.exe sind bereits gebaut und einmal getestet</w:t>
      </w:r>
    </w:p>
    <w:p>
      <w:pPr>
        <w:pStyle w:val="ListBullet"/>
        <w:spacing w:after="80"/>
      </w:pPr>
      <w:r>
        <w:t>Zwei Terminal-Fenster im Projektordner vorbereitet und sichtbar angeordnet</w:t>
      </w:r>
    </w:p>
    <w:p>
      <w:pPr>
        <w:pStyle w:val="ListBullet"/>
        <w:spacing w:after="80"/>
      </w:pPr>
      <w:r>
        <w:t>VS Code geöffnet, Präsentationsfolien bereit zum Teilen</w:t>
      </w:r>
    </w:p>
    <w:p>
      <w:pPr>
        <w:pStyle w:val="ListBullet"/>
        <w:spacing w:after="80"/>
      </w:pPr>
      <w:r>
        <w:t>Ruhiger Ort, keine Störgeräusche, Mikrofon getestet</w:t>
      </w:r>
    </w:p>
    <w:p>
      <w:pPr>
        <w:pStyle w:val="ListBullet"/>
        <w:spacing w:after="80"/>
      </w:pPr>
      <w:r>
        <w:t>Diese Anleitung griffbereit als Stichwortzettel (nicht zum Ablesen, sondern als Sicherheitsnetz)</w:t>
      </w:r>
    </w:p>
    <w:p>
      <w:pPr>
        <w:pBdr>
          <w:bottom w:val="single" w:sz="6" w:space="1" w:color="CADCFC"/>
        </w:pBdr>
        <w:spacing w:after="280"/>
      </w:pPr>
    </w:p>
    <w:p>
      <w:pPr>
        <w:pStyle w:val="Heading1"/>
      </w:pPr>
      <w:r>
        <w:rPr>
          <w:color w:val="1E2761"/>
        </w:rPr>
        <w:t>Redetext pro Folie</w:t>
      </w:r>
    </w:p>
    <w:p>
      <w:pPr>
        <w:pStyle w:val="Heading2"/>
      </w:pPr>
      <w:r>
        <w:rPr>
          <w:color w:val="1E2761"/>
        </w:rPr>
        <w:t>Folie 1 – Titel</w:t>
      </w:r>
    </w:p>
    <w:p>
      <w:pPr>
        <w:spacing w:after="200"/>
      </w:pPr>
      <w:r>
        <w:rPr>
          <w:b/>
          <w:color w:val="008CAD"/>
          <w:sz w:val="21"/>
        </w:rPr>
        <w:t xml:space="preserve">Timing: </w:t>
      </w:r>
      <w:r>
        <w:rPr>
          <w:i/>
          <w:color w:val="5A6B7B"/>
          <w:sz w:val="21"/>
        </w:rPr>
        <w:t>ca. 30 Sek.</w:t>
      </w:r>
    </w:p>
    <w:p>
      <w:pPr>
        <w:spacing w:after="120"/>
      </w:pPr>
      <w:r>
        <w:rPr>
          <w:b w:val="0"/>
          <w:i w:val="0"/>
          <w:sz w:val="22"/>
        </w:rPr>
        <w:t>Guten Tag, mein Name ist Chrissi. In meinem Fachprüfungsprojekt habe ich einen TCP-basierten Chat-Server in C++ entwickelt. Die Anwendung läuft unter Windows und nutzt die Winsock2-Bibliothek, um über Port 9000 eine bidirektionale Text-Kommunikation zwischen einem Server und einem Client zu ermöglichen. Ich zeige Ihnen zunächst kurz die Konzeption, danach führe ich die Anwendung live vor.</w:t>
      </w:r>
    </w:p>
    <w:p>
      <w:pPr>
        <w:spacing w:after="200"/>
      </w:pPr>
      <w:r>
        <w:rPr>
          <w:b/>
          <w:color w:val="008CAD"/>
          <w:sz w:val="21"/>
        </w:rPr>
        <w:t xml:space="preserve">Rhetorik-Hinweis: </w:t>
      </w:r>
      <w:r>
        <w:rPr>
          <w:i/>
          <w:color w:val="5A6B7B"/>
          <w:sz w:val="21"/>
        </w:rPr>
        <w:t>Ruhig und mit klarer Stimme starten, Blickkontakt halten. Der erste Satz setzt den Ton – nicht hetzen.</w:t>
      </w:r>
    </w:p>
    <w:p>
      <w:pPr>
        <w:pBdr>
          <w:bottom w:val="single" w:sz="6" w:space="1" w:color="CADCFC"/>
        </w:pBdr>
        <w:spacing w:after="280"/>
      </w:pPr>
    </w:p>
    <w:p>
      <w:pPr>
        <w:pStyle w:val="Heading2"/>
      </w:pPr>
      <w:r>
        <w:rPr>
          <w:color w:val="1E2761"/>
        </w:rPr>
        <w:t>Folie 2 – Ziel des Projekts</w:t>
      </w:r>
    </w:p>
    <w:p>
      <w:pPr>
        <w:spacing w:after="200"/>
      </w:pPr>
      <w:r>
        <w:rPr>
          <w:b/>
          <w:color w:val="008CAD"/>
          <w:sz w:val="21"/>
        </w:rPr>
        <w:t xml:space="preserve">Timing: </w:t>
      </w:r>
      <w:r>
        <w:rPr>
          <w:i/>
          <w:color w:val="5A6B7B"/>
          <w:sz w:val="21"/>
        </w:rPr>
        <w:t>ca. 45 Sek.</w:t>
      </w:r>
    </w:p>
    <w:p>
      <w:pPr>
        <w:spacing w:after="120"/>
      </w:pPr>
      <w:r>
        <w:rPr>
          <w:b w:val="0"/>
          <w:i w:val="0"/>
          <w:sz w:val="22"/>
        </w:rPr>
        <w:t>Die Aufgabe war, eine TCP-basierte Chat-Anwendung in C++ zu entwickeln, bestehend aus zwei eigenständigen Programmen: einem Server und einem Client. Beide kommunizieren über einen fest definierten Port, in meinem Fall Port 9000. Mein Ziel war es, ein praktisches Verständnis der Socket-Programmierung unter Windows zu entwickeln – insbesondere der Besonderheiten von Winsock2 im Vergleich zu Linux. Das Ergebnis ist ein lauffähiger, bidirektionaler Konsolen-Chat, den ich Ihnen gleich vorführen werde.</w:t>
      </w:r>
    </w:p>
    <w:p>
      <w:pPr>
        <w:spacing w:after="200"/>
      </w:pPr>
      <w:r>
        <w:rPr>
          <w:b/>
          <w:color w:val="008CAD"/>
          <w:sz w:val="21"/>
        </w:rPr>
        <w:t xml:space="preserve">Rhetorik-Hinweis: </w:t>
      </w:r>
      <w:r>
        <w:rPr>
          <w:i/>
          <w:color w:val="5A6B7B"/>
          <w:sz w:val="21"/>
        </w:rPr>
        <w:t>Dies ist der inhaltliche Einstieg (Kriterium Einleitung) – Ziel klar und nachvollziehbar benennen.</w:t>
      </w:r>
    </w:p>
    <w:p>
      <w:pPr>
        <w:pBdr>
          <w:bottom w:val="single" w:sz="6" w:space="1" w:color="CADCFC"/>
        </w:pBdr>
        <w:spacing w:after="280"/>
      </w:pPr>
    </w:p>
    <w:p>
      <w:pPr>
        <w:pStyle w:val="Heading2"/>
      </w:pPr>
      <w:r>
        <w:rPr>
          <w:color w:val="1E2761"/>
        </w:rPr>
        <w:t>Folie 3 – Vorgehen im Projekt</w:t>
      </w:r>
    </w:p>
    <w:p>
      <w:pPr>
        <w:spacing w:after="200"/>
      </w:pPr>
      <w:r>
        <w:rPr>
          <w:b/>
          <w:color w:val="008CAD"/>
          <w:sz w:val="21"/>
        </w:rPr>
        <w:t xml:space="preserve">Timing: </w:t>
      </w:r>
      <w:r>
        <w:rPr>
          <w:i/>
          <w:color w:val="5A6B7B"/>
          <w:sz w:val="21"/>
        </w:rPr>
        <w:t>ca. 45 Sek.</w:t>
      </w:r>
    </w:p>
    <w:p>
      <w:pPr>
        <w:spacing w:after="120"/>
      </w:pPr>
      <w:r>
        <w:rPr>
          <w:b w:val="0"/>
          <w:i w:val="0"/>
          <w:sz w:val="22"/>
        </w:rPr>
        <w:t>Für die Umsetzung bin ich in fünf Schritten vorgegangen: Zuerst habe ich die Anforderungen und die Architektur geplant. Danach habe ich die Entwicklungsumgebung eingerichtet – Visual Studio Code und den MinGW-w64-Compiler über MSYS2. Anschließend habe ich server.cpp und client.cpp implementiert, die Anwendung gebaut und getestet. Der letzte Schritt ist die Live-Demonstration, die ich Ihnen gleich zeige.</w:t>
      </w:r>
    </w:p>
    <w:p>
      <w:pPr>
        <w:spacing w:after="200"/>
      </w:pPr>
      <w:r>
        <w:rPr>
          <w:b/>
          <w:color w:val="008CAD"/>
          <w:sz w:val="21"/>
        </w:rPr>
        <w:t xml:space="preserve">Rhetorik-Hinweis: </w:t>
      </w:r>
      <w:r>
        <w:rPr>
          <w:i/>
          <w:color w:val="5A6B7B"/>
          <w:sz w:val="21"/>
        </w:rPr>
        <w:t>Diesen roten Faden kurz ansagen – das gibt der gesamten Präsentation eine klare Struktur.</w:t>
      </w:r>
    </w:p>
    <w:p>
      <w:pPr>
        <w:pBdr>
          <w:bottom w:val="single" w:sz="6" w:space="1" w:color="CADCFC"/>
        </w:pBdr>
        <w:spacing w:after="280"/>
      </w:pPr>
    </w:p>
    <w:p>
      <w:pPr>
        <w:pStyle w:val="Heading2"/>
      </w:pPr>
      <w:r>
        <w:rPr>
          <w:color w:val="1E2761"/>
        </w:rPr>
        <w:t>Folie 4 – TCP vs. UDP</w:t>
      </w:r>
    </w:p>
    <w:p>
      <w:pPr>
        <w:spacing w:after="200"/>
      </w:pPr>
      <w:r>
        <w:rPr>
          <w:b/>
          <w:color w:val="008CAD"/>
          <w:sz w:val="21"/>
        </w:rPr>
        <w:t xml:space="preserve">Timing: </w:t>
      </w:r>
      <w:r>
        <w:rPr>
          <w:i/>
          <w:color w:val="5A6B7B"/>
          <w:sz w:val="21"/>
        </w:rPr>
        <w:t>ca. 60 Sek.</w:t>
      </w:r>
    </w:p>
    <w:p>
      <w:pPr>
        <w:spacing w:after="120"/>
      </w:pPr>
      <w:r>
        <w:rPr>
          <w:b w:val="0"/>
          <w:i w:val="0"/>
          <w:sz w:val="22"/>
        </w:rPr>
        <w:t>Bevor ich auf den Code eingehe, kurz zu den technischen Grundlagen: TCP ist verbindungsorientiert – es gibt einen Drei-Wege-Handshake, und Pakete kommen garantiert und in der richtigen Reihenfolge an. UDP dagegen ist verbindungslos, schneller, aber unzuverlässig – typisch für Streaming oder Gaming, wo einzelne verlorene Pakete nicht kritisch sind. Für einen Chat ist Zuverlässigkeit und korrekte Reihenfolge wichtiger als Geschwindigkeit, deshalb habe ich mich für TCP entschieden.</w:t>
      </w:r>
    </w:p>
    <w:p>
      <w:pPr>
        <w:spacing w:after="200"/>
      </w:pPr>
      <w:r>
        <w:rPr>
          <w:b/>
          <w:color w:val="008CAD"/>
          <w:sz w:val="21"/>
        </w:rPr>
        <w:t xml:space="preserve">Rhetorik-Hinweis: </w:t>
      </w:r>
      <w:r>
        <w:rPr>
          <w:i/>
          <w:color w:val="5A6B7B"/>
          <w:sz w:val="21"/>
        </w:rPr>
        <w:t>Fachbegriffe präzise verwenden (Argumentation-Kriterium), aber nicht zu lange bei den Grundlagen verweilen.</w:t>
      </w:r>
    </w:p>
    <w:p>
      <w:pPr>
        <w:pBdr>
          <w:bottom w:val="single" w:sz="6" w:space="1" w:color="CADCFC"/>
        </w:pBdr>
        <w:spacing w:after="280"/>
      </w:pPr>
    </w:p>
    <w:p>
      <w:pPr>
        <w:pStyle w:val="Heading2"/>
      </w:pPr>
      <w:r>
        <w:rPr>
          <w:color w:val="1E2761"/>
        </w:rPr>
        <w:t>Folie 5 – Winsock2-Besonderheiten</w:t>
      </w:r>
    </w:p>
    <w:p>
      <w:pPr>
        <w:spacing w:after="200"/>
      </w:pPr>
      <w:r>
        <w:rPr>
          <w:b/>
          <w:color w:val="008CAD"/>
          <w:sz w:val="21"/>
        </w:rPr>
        <w:t xml:space="preserve">Timing: </w:t>
      </w:r>
      <w:r>
        <w:rPr>
          <w:i/>
          <w:color w:val="5A6B7B"/>
          <w:sz w:val="21"/>
        </w:rPr>
        <w:t>ca. 60 Sek.</w:t>
      </w:r>
    </w:p>
    <w:p>
      <w:pPr>
        <w:spacing w:after="120"/>
      </w:pPr>
      <w:r>
        <w:rPr>
          <w:b w:val="0"/>
          <w:i w:val="0"/>
          <w:sz w:val="22"/>
        </w:rPr>
        <w:t>Eine Besonderheit unter Windows ist die Winsock2-Bibliothek. Im Vergleich zu Linux muss man hier vor jedem Socket-Aufruf WSAStartup() aufrufen, um die Bibliothek zu initialisieren, und am Ende WSACleanup(), um die Ressourcen wieder freizugeben. Außerdem verwendet Windows einen eigenen Datentyp SOCKET statt int, und Fehler werden über WSAGetLastError() statt errno abgefragt. Und man muss beim Kompilieren die Bibliothek ws2_32 explizit verlinken.</w:t>
      </w:r>
    </w:p>
    <w:p>
      <w:pPr>
        <w:spacing w:after="200"/>
      </w:pPr>
      <w:r>
        <w:rPr>
          <w:b/>
          <w:color w:val="008CAD"/>
          <w:sz w:val="21"/>
        </w:rPr>
        <w:t xml:space="preserve">Rhetorik-Hinweis: </w:t>
      </w:r>
      <w:r>
        <w:rPr>
          <w:i/>
          <w:color w:val="5A6B7B"/>
          <w:sz w:val="21"/>
        </w:rPr>
        <w:t>Betonung auf die Fachbegriffe legen. Falls gefragt: Winsock ist eine eigene DLL, die explizit geladen werden muss.</w:t>
      </w:r>
    </w:p>
    <w:p>
      <w:pPr>
        <w:pBdr>
          <w:bottom w:val="single" w:sz="6" w:space="1" w:color="CADCFC"/>
        </w:pBdr>
        <w:spacing w:after="280"/>
      </w:pPr>
    </w:p>
    <w:p>
      <w:pPr>
        <w:pStyle w:val="Heading2"/>
      </w:pPr>
      <w:r>
        <w:rPr>
          <w:color w:val="1E2761"/>
        </w:rPr>
        <w:t>Folie 6 – Architektur &amp; Programmablauf</w:t>
      </w:r>
    </w:p>
    <w:p>
      <w:pPr>
        <w:spacing w:after="200"/>
      </w:pPr>
      <w:r>
        <w:rPr>
          <w:b/>
          <w:color w:val="008CAD"/>
          <w:sz w:val="21"/>
        </w:rPr>
        <w:t xml:space="preserve">Timing: </w:t>
      </w:r>
      <w:r>
        <w:rPr>
          <w:i/>
          <w:color w:val="5A6B7B"/>
          <w:sz w:val="21"/>
        </w:rPr>
        <w:t>ca. 60 Sek.</w:t>
      </w:r>
    </w:p>
    <w:p>
      <w:pPr>
        <w:spacing w:after="120"/>
      </w:pPr>
      <w:r>
        <w:rPr>
          <w:b w:val="0"/>
          <w:i w:val="0"/>
          <w:sz w:val="22"/>
        </w:rPr>
        <w:t>Diese Folie zeigt den kompletten Ablauf beider Programme nebeneinander. Der Server durchläuft WSAStartup, socket, bind, listen und accept – und accept() blockiert, bis sich ein Client meldet. Der Client durchläuft WSAStartup, socket und connect. Der entscheidende Moment ist hier markiert: Wenn der Client connect() aufruft, nimmt der Server das über accept() an – das ist der TCP-Handshake, der die Verbindung herstellt. Danach laufen beide in einer Schleife aus send() und recv(), bis die Verbindung mit exit beendet wird.</w:t>
      </w:r>
    </w:p>
    <w:p>
      <w:pPr>
        <w:spacing w:after="200"/>
      </w:pPr>
      <w:r>
        <w:rPr>
          <w:b/>
          <w:color w:val="008CAD"/>
          <w:sz w:val="21"/>
        </w:rPr>
        <w:t xml:space="preserve">Rhetorik-Hinweis: </w:t>
      </w:r>
      <w:r>
        <w:rPr>
          <w:i/>
          <w:color w:val="5A6B7B"/>
          <w:sz w:val="21"/>
        </w:rPr>
        <w:t>Den Treffpunkt accept()/connect() deutlich hervorheben – das ist der Kern der Architektur.</w:t>
      </w:r>
    </w:p>
    <w:p>
      <w:pPr>
        <w:pBdr>
          <w:bottom w:val="single" w:sz="6" w:space="1" w:color="CADCFC"/>
        </w:pBdr>
        <w:spacing w:after="280"/>
      </w:pPr>
    </w:p>
    <w:p>
      <w:pPr>
        <w:pStyle w:val="Heading2"/>
      </w:pPr>
      <w:r>
        <w:rPr>
          <w:color w:val="1E2761"/>
        </w:rPr>
        <w:t>Folie 7 – Code: Server</w:t>
      </w:r>
    </w:p>
    <w:p>
      <w:pPr>
        <w:spacing w:after="200"/>
      </w:pPr>
      <w:r>
        <w:rPr>
          <w:b/>
          <w:color w:val="008CAD"/>
          <w:sz w:val="21"/>
        </w:rPr>
        <w:t xml:space="preserve">Timing: </w:t>
      </w:r>
      <w:r>
        <w:rPr>
          <w:i/>
          <w:color w:val="5A6B7B"/>
          <w:sz w:val="21"/>
        </w:rPr>
        <w:t>ca. 60 Sek.</w:t>
      </w:r>
    </w:p>
    <w:p>
      <w:pPr>
        <w:spacing w:after="120"/>
      </w:pPr>
      <w:r>
        <w:rPr>
          <w:b w:val="0"/>
          <w:i w:val="0"/>
          <w:sz w:val="22"/>
        </w:rPr>
        <w:t>Hier sehen Sie den zentralen Code-Ausschnitt des Servers. Zuerst wird mit socket() ein TCP-Socket erstellt. Mit bind() wird er an Port 9000 gebunden. listen() öffnet die Warteschlange für eingehende Verbindungen, und accept() wartet blockierend, bis sich ein Client verbindet – erst dann geht es im Programm weiter.</w:t>
      </w:r>
    </w:p>
    <w:p>
      <w:pPr>
        <w:spacing w:after="200"/>
      </w:pPr>
      <w:r>
        <w:rPr>
          <w:b/>
          <w:color w:val="008CAD"/>
          <w:sz w:val="21"/>
        </w:rPr>
        <w:t xml:space="preserve">Rhetorik-Hinweis: </w:t>
      </w:r>
      <w:r>
        <w:rPr>
          <w:i/>
          <w:color w:val="5A6B7B"/>
          <w:sz w:val="21"/>
        </w:rPr>
        <w:t>Nicht die ganze Datei erklären, nur diesen Ausschnitt. Auf den Bildschirm zeigen statt nur vorzulesen.</w:t>
      </w:r>
    </w:p>
    <w:p>
      <w:pPr>
        <w:pBdr>
          <w:bottom w:val="single" w:sz="6" w:space="1" w:color="CADCFC"/>
        </w:pBdr>
        <w:spacing w:after="280"/>
      </w:pPr>
    </w:p>
    <w:p>
      <w:pPr>
        <w:pStyle w:val="Heading2"/>
      </w:pPr>
      <w:r>
        <w:rPr>
          <w:color w:val="1E2761"/>
        </w:rPr>
        <w:t>Folie 8 – Code: Client</w:t>
      </w:r>
    </w:p>
    <w:p>
      <w:pPr>
        <w:spacing w:after="200"/>
      </w:pPr>
      <w:r>
        <w:rPr>
          <w:b/>
          <w:color w:val="008CAD"/>
          <w:sz w:val="21"/>
        </w:rPr>
        <w:t xml:space="preserve">Timing: </w:t>
      </w:r>
      <w:r>
        <w:rPr>
          <w:i/>
          <w:color w:val="5A6B7B"/>
          <w:sz w:val="21"/>
        </w:rPr>
        <w:t>ca. 45 Sek.</w:t>
      </w:r>
    </w:p>
    <w:p>
      <w:pPr>
        <w:spacing w:after="120"/>
      </w:pPr>
      <w:r>
        <w:rPr>
          <w:b w:val="0"/>
          <w:i w:val="0"/>
          <w:sz w:val="22"/>
        </w:rPr>
        <w:t>Auf der Client-Seite läuft es spiegelbildlich: Auch hier wird zunächst ein Socket erstellt. inet_pton() wandelt die Server-IP-Adresse in ein Binärformat um, das die Socket-API benötigt. Und connect() baut dann die Verbindung zum Server auf – das Gegenstück zu accept() auf der Serverseite.</w:t>
      </w:r>
    </w:p>
    <w:p>
      <w:pPr>
        <w:spacing w:after="200"/>
      </w:pPr>
      <w:r>
        <w:rPr>
          <w:b/>
          <w:color w:val="008CAD"/>
          <w:sz w:val="21"/>
        </w:rPr>
        <w:t xml:space="preserve">Rhetorik-Hinweis: </w:t>
      </w:r>
      <w:r>
        <w:rPr>
          <w:i/>
          <w:color w:val="5A6B7B"/>
          <w:sz w:val="21"/>
        </w:rPr>
        <w:t>Parallel zur Server-Folie aufbauen, damit das Publikum das Muster wiedererkennt.</w:t>
      </w:r>
    </w:p>
    <w:p>
      <w:pPr>
        <w:pBdr>
          <w:bottom w:val="single" w:sz="6" w:space="1" w:color="CADCFC"/>
        </w:pBdr>
        <w:spacing w:after="280"/>
      </w:pPr>
    </w:p>
    <w:p>
      <w:pPr>
        <w:pStyle w:val="Heading2"/>
      </w:pPr>
      <w:r>
        <w:rPr>
          <w:color w:val="1E2761"/>
        </w:rPr>
        <w:t>Folie 9 – Übergang zur Live-Demo</w:t>
      </w:r>
    </w:p>
    <w:p>
      <w:pPr>
        <w:spacing w:after="200"/>
      </w:pPr>
      <w:r>
        <w:rPr>
          <w:b/>
          <w:color w:val="008CAD"/>
          <w:sz w:val="21"/>
        </w:rPr>
        <w:t xml:space="preserve">Timing: </w:t>
      </w:r>
      <w:r>
        <w:rPr>
          <w:i/>
          <w:color w:val="5A6B7B"/>
          <w:sz w:val="21"/>
        </w:rPr>
        <w:t>ca. 30 Sek. + Demo</w:t>
      </w:r>
    </w:p>
    <w:p>
      <w:pPr>
        <w:spacing w:after="120"/>
      </w:pPr>
      <w:r>
        <w:rPr>
          <w:b w:val="0"/>
          <w:i w:val="0"/>
          <w:sz w:val="22"/>
        </w:rPr>
        <w:t>Jetzt zeige ich Ihnen die Anwendung live. Ich werde in dieser Reihenfolge vorgehen: Zuerst starte ich den Server, dann den Client – dabei baut sich die Verbindung auf. Anschließend tausche ich Nachrichten in beide Richtungen aus, beende die Verbindung sauber mit exit, und zeige abschließend noch einen Fehlerfall, wenn ich versuche, einen zweiten Server auf demselben Port zu starten. Ich wechsle jetzt zu VS Code.</w:t>
      </w:r>
    </w:p>
    <w:p>
      <w:pPr>
        <w:spacing w:after="200"/>
      </w:pPr>
      <w:r>
        <w:rPr>
          <w:b/>
          <w:color w:val="008CAD"/>
          <w:sz w:val="21"/>
        </w:rPr>
        <w:t xml:space="preserve">Rhetorik-Hinweis: </w:t>
      </w:r>
      <w:r>
        <w:rPr>
          <w:i/>
          <w:color w:val="5A6B7B"/>
          <w:sz w:val="21"/>
        </w:rPr>
        <w:t>Diese Ankündigung ist wichtig für das Struktur-Kriterium: alle geforderten Inhalte müssen tatsächlich in der Demo gezeigt werden.</w:t>
      </w:r>
    </w:p>
    <w:p>
      <w:pPr>
        <w:pBdr>
          <w:bottom w:val="single" w:sz="6" w:space="1" w:color="CADCFC"/>
        </w:pBdr>
        <w:spacing w:after="280"/>
      </w:pPr>
    </w:p>
    <w:p>
      <w:pPr>
        <w:pStyle w:val="Heading2"/>
      </w:pPr>
      <w:r>
        <w:rPr>
          <w:color w:val="1E2761"/>
        </w:rPr>
        <w:t>Folie 10 – Herausforderungen &amp; Lösungen</w:t>
      </w:r>
    </w:p>
    <w:p>
      <w:pPr>
        <w:spacing w:after="200"/>
      </w:pPr>
      <w:r>
        <w:rPr>
          <w:b/>
          <w:color w:val="008CAD"/>
          <w:sz w:val="21"/>
        </w:rPr>
        <w:t xml:space="preserve">Timing: </w:t>
      </w:r>
      <w:r>
        <w:rPr>
          <w:i/>
          <w:color w:val="5A6B7B"/>
          <w:sz w:val="21"/>
        </w:rPr>
        <w:t>ca. 45 Sek.</w:t>
      </w:r>
    </w:p>
    <w:p>
      <w:pPr>
        <w:spacing w:after="120"/>
      </w:pPr>
      <w:r>
        <w:rPr>
          <w:b w:val="0"/>
          <w:i w:val="0"/>
          <w:sz w:val="22"/>
        </w:rPr>
        <w:t>Bei der Umsetzung sind einige reale Probleme aufgetreten, die ich eigenständig lösen musste. Zum Beispiel war anfangs kein C++-Compiler unter Windows vorhanden – ich habe MinGW-w64 über MSYS2 installiert. Nach der Installation war die PATH-Variable zunächst nicht aktiv, das habe ich durch einen Neustart behoben. Außerdem gab es Verwechslungen zwischen dem aktuellen Terminal-Ordner und dem Projektordner, und PowerShell erkennt ausführbare Dateien nur mit vorangestelltem .\ – auch das habe ich diagnostiziert und korrigiert.</w:t>
      </w:r>
    </w:p>
    <w:p>
      <w:pPr>
        <w:spacing w:after="200"/>
      </w:pPr>
      <w:r>
        <w:rPr>
          <w:b/>
          <w:color w:val="008CAD"/>
          <w:sz w:val="21"/>
        </w:rPr>
        <w:t xml:space="preserve">Rhetorik-Hinweis: </w:t>
      </w:r>
      <w:r>
        <w:rPr>
          <w:i/>
          <w:color w:val="5A6B7B"/>
          <w:sz w:val="21"/>
        </w:rPr>
        <w:t>Ehrlich über echte Stolpersteine sprechen – das zeigt Rechercheleistung, nicht Schwäche.</w:t>
      </w:r>
    </w:p>
    <w:p>
      <w:pPr>
        <w:pBdr>
          <w:bottom w:val="single" w:sz="6" w:space="1" w:color="CADCFC"/>
        </w:pBdr>
        <w:spacing w:after="280"/>
      </w:pPr>
    </w:p>
    <w:p>
      <w:pPr>
        <w:pStyle w:val="Heading2"/>
      </w:pPr>
      <w:r>
        <w:rPr>
          <w:color w:val="1E2761"/>
        </w:rPr>
        <w:t>Folie 11 – Ergebnis-Check</w:t>
      </w:r>
    </w:p>
    <w:p>
      <w:pPr>
        <w:spacing w:after="200"/>
      </w:pPr>
      <w:r>
        <w:rPr>
          <w:b/>
          <w:color w:val="008CAD"/>
          <w:sz w:val="21"/>
        </w:rPr>
        <w:t xml:space="preserve">Timing: </w:t>
      </w:r>
      <w:r>
        <w:rPr>
          <w:i/>
          <w:color w:val="5A6B7B"/>
          <w:sz w:val="21"/>
        </w:rPr>
        <w:t>ca. 40 Sek.</w:t>
      </w:r>
    </w:p>
    <w:p>
      <w:pPr>
        <w:spacing w:after="120"/>
      </w:pPr>
      <w:r>
        <w:rPr>
          <w:b w:val="0"/>
          <w:i w:val="0"/>
          <w:sz w:val="22"/>
        </w:rPr>
        <w:t>Fasse ich zusammen, ob die Lösung die Anforderungen erfüllt: Die TCP-Verbindung auf Port 9000 wird zuverlässig aufgebaut, die Kommunikation ist bidirektional, die Verbindung wird über exit sauber beendet, Fehlerfälle bei bind, listen, accept und connect werden behandelt, und die Umsetzung erfolgt wie gefordert mit Windows-Sockets über Winsock2.</w:t>
      </w:r>
    </w:p>
    <w:p>
      <w:pPr>
        <w:spacing w:after="200"/>
      </w:pPr>
      <w:r>
        <w:rPr>
          <w:b/>
          <w:color w:val="008CAD"/>
          <w:sz w:val="21"/>
        </w:rPr>
        <w:t xml:space="preserve">Rhetorik-Hinweis: </w:t>
      </w:r>
      <w:r>
        <w:rPr>
          <w:i/>
          <w:color w:val="5A6B7B"/>
          <w:sz w:val="21"/>
        </w:rPr>
        <w:t>Selbstbewusst vortragen, Blickkontakt halten – dies ist der fachliche Beleg der Argumentation.</w:t>
      </w:r>
    </w:p>
    <w:p>
      <w:pPr>
        <w:pBdr>
          <w:bottom w:val="single" w:sz="6" w:space="1" w:color="CADCFC"/>
        </w:pBdr>
        <w:spacing w:after="280"/>
      </w:pPr>
    </w:p>
    <w:p>
      <w:pPr>
        <w:pStyle w:val="Heading2"/>
      </w:pPr>
      <w:r>
        <w:rPr>
          <w:color w:val="1E2761"/>
        </w:rPr>
        <w:t>Folie 12 – Kritische Reflexion: KI-Einsatz</w:t>
      </w:r>
    </w:p>
    <w:p>
      <w:pPr>
        <w:spacing w:after="200"/>
      </w:pPr>
      <w:r>
        <w:rPr>
          <w:b/>
          <w:color w:val="008CAD"/>
          <w:sz w:val="21"/>
        </w:rPr>
        <w:t xml:space="preserve">Timing: </w:t>
      </w:r>
      <w:r>
        <w:rPr>
          <w:i/>
          <w:color w:val="5A6B7B"/>
          <w:sz w:val="21"/>
        </w:rPr>
        <w:t>ca. 60 Sek.</w:t>
      </w:r>
    </w:p>
    <w:p>
      <w:pPr>
        <w:spacing w:after="120"/>
      </w:pPr>
      <w:r>
        <w:rPr>
          <w:b w:val="0"/>
          <w:i w:val="0"/>
          <w:sz w:val="22"/>
        </w:rPr>
        <w:t>Abschließend möchte ich kurz reflektieren, wie ich KI-Tools in diesem Projekt eingesetzt habe. Eine KI hat mir eine erste Code-Vorlage für Server und Client als Ausgangspunkt geliefert und mich bei der Fehlerdiagnose beim Einrichten der Entwicklungsumgebung unterstützt, etwa bei PATH-Problemen. Die eigentliche Einrichtung der Umgebung habe ich aber selbst durchgeführt und dabei live auftretende Fehler selbst behoben. Ich habe den Code Zeile für Zeile nachvollzogen, nicht einfach übernommen, und alle Funktionstests sowie Fehlerfälle selbst durchgeführt und geprüft. Mir war wichtig, KI-Vorschläge nicht ungeprüft zu übernehmen, sondern sie gegen mein eigenes Verständnis und die Bewertungskriterien abzugleichen. Die Verantwortung für die Korrektheit dieser Arbeit liegt bei mir.</w:t>
      </w:r>
    </w:p>
    <w:p>
      <w:pPr>
        <w:spacing w:after="200"/>
      </w:pPr>
      <w:r>
        <w:rPr>
          <w:b/>
          <w:color w:val="008CAD"/>
          <w:sz w:val="21"/>
        </w:rPr>
        <w:t xml:space="preserve">Rhetorik-Hinweis: </w:t>
      </w:r>
      <w:r>
        <w:rPr>
          <w:i/>
          <w:color w:val="5A6B7B"/>
          <w:sz w:val="21"/>
        </w:rPr>
        <w:t>Langsam und reflektiert vortragen – souverän, nicht defensiv. KI als Werkzeug, nicht als Autor der Lösung.</w:t>
      </w:r>
    </w:p>
    <w:p>
      <w:pPr>
        <w:pBdr>
          <w:bottom w:val="single" w:sz="6" w:space="1" w:color="CADCFC"/>
        </w:pBdr>
        <w:spacing w:after="280"/>
      </w:pPr>
    </w:p>
    <w:p>
      <w:pPr>
        <w:pStyle w:val="Heading2"/>
      </w:pPr>
      <w:r>
        <w:rPr>
          <w:color w:val="1E2761"/>
        </w:rPr>
        <w:t>Folie 13 – Fazit &amp; Schluss</w:t>
      </w:r>
    </w:p>
    <w:p>
      <w:pPr>
        <w:spacing w:after="200"/>
      </w:pPr>
      <w:r>
        <w:rPr>
          <w:b/>
          <w:color w:val="008CAD"/>
          <w:sz w:val="21"/>
        </w:rPr>
        <w:t xml:space="preserve">Timing: </w:t>
      </w:r>
      <w:r>
        <w:rPr>
          <w:i/>
          <w:color w:val="5A6B7B"/>
          <w:sz w:val="21"/>
        </w:rPr>
        <w:t>ca. 40 Sek.</w:t>
      </w:r>
    </w:p>
    <w:p>
      <w:pPr>
        <w:spacing w:after="120"/>
      </w:pPr>
      <w:r>
        <w:rPr>
          <w:b w:val="0"/>
          <w:i w:val="0"/>
          <w:sz w:val="22"/>
        </w:rPr>
        <w:t>Zusammenfassend habe ich mein Ziel erreicht: einen funktionierenden TCP-Chat-Server unter Windows mit Winsock2. Die wichtigste Erkenntnis für mich war der Unterschied zwischen Windows- und Linux-Sockets sowie die Bedeutung blockierender Aufrufe wie accept() und recv(). Als Ausblick könnte man die Anwendung um mehrere gleichzeitige Clients, ein Broadcast-Prinzip oder eine robustere Fehlerbehandlung erweitern. Vielen Dank für Ihre Aufmerksamkeit – ich beantworte gerne Ihre Fragen.</w:t>
      </w:r>
    </w:p>
    <w:p>
      <w:pPr>
        <w:spacing w:after="200"/>
      </w:pPr>
      <w:r>
        <w:rPr>
          <w:b/>
          <w:color w:val="008CAD"/>
          <w:sz w:val="21"/>
        </w:rPr>
        <w:t xml:space="preserve">Rhetorik-Hinweis: </w:t>
      </w:r>
      <w:r>
        <w:rPr>
          <w:i/>
          <w:color w:val="5A6B7B"/>
          <w:sz w:val="21"/>
        </w:rPr>
        <w:t>Ruhig und klar abschließen, nicht hastig. Nach 'Fragen?' bewusst eine kurze Pause lassen.</w:t>
      </w:r>
    </w:p>
    <w:p>
      <w:pPr>
        <w:pBdr>
          <w:bottom w:val="single" w:sz="6" w:space="1" w:color="CADCFC"/>
        </w:pBdr>
        <w:spacing w:after="280"/>
      </w:pPr>
    </w:p>
    <w:p>
      <w:pPr>
        <w:pStyle w:val="Heading1"/>
      </w:pPr>
      <w:r>
        <w:rPr>
          <w:color w:val="1E2761"/>
        </w:rPr>
        <w:t>Detailablauf der Live-Demonstration (nach Folie 9)</w:t>
      </w:r>
    </w:p>
    <w:p>
      <w:pPr>
        <w:spacing w:after="120"/>
      </w:pPr>
      <w:r>
        <w:rPr>
          <w:b w:val="0"/>
          <w:i w:val="0"/>
          <w:sz w:val="22"/>
        </w:rPr>
        <w:t>Dieser Teil findet nicht auf einer Folie statt, sondern direkt in VS Code / Terminal. Die Sprechzeilen dienen als Orientierung, nicht zum wörtlichen Ablesen.</w:t>
      </w:r>
    </w:p>
    <w:p>
      <w:pPr>
        <w:spacing w:after="40"/>
      </w:pPr>
      <w:r>
        <w:rPr>
          <w:b/>
          <w:color w:val="1E2761"/>
        </w:rPr>
        <w:t>1. Server starten</w:t>
      </w:r>
    </w:p>
    <w:p>
      <w:pPr>
        <w:spacing w:after="40"/>
      </w:pPr>
      <w:r>
        <w:rPr>
          <w:b w:val="0"/>
          <w:i w:val="0"/>
          <w:color w:val="5A6B7B"/>
          <w:sz w:val="21"/>
        </w:rPr>
        <w:t>Aktion: .\server.exe im ersten Terminal ausführen.</w:t>
      </w:r>
    </w:p>
    <w:p>
      <w:pPr>
        <w:spacing w:after="200"/>
      </w:pPr>
      <w:r>
        <w:rPr>
          <w:b w:val="0"/>
          <w:i/>
          <w:sz w:val="21"/>
        </w:rPr>
        <w:t>"Der Server läuft jetzt und wartet auf Port 9000 auf eine Verbindung."</w:t>
      </w:r>
    </w:p>
    <w:p>
      <w:pPr>
        <w:spacing w:after="40"/>
      </w:pPr>
      <w:r>
        <w:rPr>
          <w:b/>
          <w:color w:val="1E2761"/>
        </w:rPr>
        <w:t>2. Client starten</w:t>
      </w:r>
    </w:p>
    <w:p>
      <w:pPr>
        <w:spacing w:after="40"/>
      </w:pPr>
      <w:r>
        <w:rPr>
          <w:b w:val="0"/>
          <w:i w:val="0"/>
          <w:color w:val="5A6B7B"/>
          <w:sz w:val="21"/>
        </w:rPr>
        <w:t>Aktion: .\client.exe im zweiten Terminal ausführen.</w:t>
      </w:r>
    </w:p>
    <w:p>
      <w:pPr>
        <w:spacing w:after="200"/>
      </w:pPr>
      <w:r>
        <w:rPr>
          <w:b w:val="0"/>
          <w:i/>
          <w:sz w:val="21"/>
        </w:rPr>
        <w:t>"Der Client verbindet sich erfolgreich – das sehen wir an der Meldung 'Verbunden mit Server 127.0.0.1:9000'."</w:t>
      </w:r>
    </w:p>
    <w:p>
      <w:pPr>
        <w:spacing w:after="40"/>
      </w:pPr>
      <w:r>
        <w:rPr>
          <w:b/>
          <w:color w:val="1E2761"/>
        </w:rPr>
        <w:t>3. Nachricht senden (Client → Server)</w:t>
      </w:r>
    </w:p>
    <w:p>
      <w:pPr>
        <w:spacing w:after="40"/>
      </w:pPr>
      <w:r>
        <w:rPr>
          <w:b w:val="0"/>
          <w:i w:val="0"/>
          <w:color w:val="5A6B7B"/>
          <w:sz w:val="21"/>
        </w:rPr>
        <w:t>Aktion: Im Client-Fenster z.B. 'Hallo Server!' eingeben.</w:t>
      </w:r>
    </w:p>
    <w:p>
      <w:pPr>
        <w:spacing w:after="200"/>
      </w:pPr>
      <w:r>
        <w:rPr>
          <w:b w:val="0"/>
          <w:i/>
          <w:sz w:val="21"/>
        </w:rPr>
        <w:t>"Ich sende jetzt eine Nachricht vom Client zum Server."</w:t>
      </w:r>
    </w:p>
    <w:p>
      <w:pPr>
        <w:spacing w:after="40"/>
      </w:pPr>
      <w:r>
        <w:rPr>
          <w:b/>
          <w:color w:val="1E2761"/>
        </w:rPr>
        <w:t>4. Nachricht senden (Server → Client)</w:t>
      </w:r>
    </w:p>
    <w:p>
      <w:pPr>
        <w:spacing w:after="40"/>
      </w:pPr>
      <w:r>
        <w:rPr>
          <w:b w:val="0"/>
          <w:i w:val="0"/>
          <w:color w:val="5A6B7B"/>
          <w:sz w:val="21"/>
        </w:rPr>
        <w:t>Aktion: Im Server-Fenster z.B. 'Hallo Client!' eingeben.</w:t>
      </w:r>
    </w:p>
    <w:p>
      <w:pPr>
        <w:spacing w:after="200"/>
      </w:pPr>
      <w:r>
        <w:rPr>
          <w:b w:val="0"/>
          <w:i/>
          <w:sz w:val="21"/>
        </w:rPr>
        <w:t>"Und der Server antwortet zurück – das zeigt die bidirektionale Kommunikation."</w:t>
      </w:r>
    </w:p>
    <w:p>
      <w:pPr>
        <w:spacing w:after="40"/>
      </w:pPr>
      <w:r>
        <w:rPr>
          <w:b/>
          <w:color w:val="1E2761"/>
        </w:rPr>
        <w:t>5. Verbindung sauber beenden</w:t>
      </w:r>
    </w:p>
    <w:p>
      <w:pPr>
        <w:spacing w:after="40"/>
      </w:pPr>
      <w:r>
        <w:rPr>
          <w:b w:val="0"/>
          <w:i w:val="0"/>
          <w:color w:val="5A6B7B"/>
          <w:sz w:val="21"/>
        </w:rPr>
        <w:t>Aktion: In einem der beiden Fenster 'exit' eingeben.</w:t>
      </w:r>
    </w:p>
    <w:p>
      <w:pPr>
        <w:spacing w:after="200"/>
      </w:pPr>
      <w:r>
        <w:rPr>
          <w:b w:val="0"/>
          <w:i/>
          <w:sz w:val="21"/>
        </w:rPr>
        <w:t>"Jetzt beende ich die Verbindung sauber mit exit – beide Seiten terminieren kontrolliert."</w:t>
      </w:r>
    </w:p>
    <w:p>
      <w:pPr>
        <w:spacing w:after="40"/>
      </w:pPr>
      <w:r>
        <w:rPr>
          <w:b/>
          <w:color w:val="1E2761"/>
        </w:rPr>
        <w:t>6. Fehlerfall zeigen</w:t>
      </w:r>
    </w:p>
    <w:p>
      <w:pPr>
        <w:spacing w:after="40"/>
      </w:pPr>
      <w:r>
        <w:rPr>
          <w:b w:val="0"/>
          <w:i w:val="0"/>
          <w:color w:val="5A6B7B"/>
          <w:sz w:val="21"/>
        </w:rPr>
        <w:t>Aktion: Server erneut starten, während Port 9000 noch belegt ist (oder zweite Instanz parallel starten).</w:t>
      </w:r>
    </w:p>
    <w:p>
      <w:pPr>
        <w:spacing w:after="200"/>
      </w:pPr>
      <w:r>
        <w:rPr>
          <w:b w:val="0"/>
          <w:i/>
          <w:sz w:val="21"/>
        </w:rPr>
        <w:t>"Zum Abschluss zeige ich noch, was passiert, wenn der Port bereits belegt ist." – Bind-Fehlermeldung erscheint.</w:t>
      </w:r>
    </w:p>
    <w:p>
      <w:pPr>
        <w:pBdr>
          <w:bottom w:val="single" w:sz="6" w:space="1" w:color="CADCFC"/>
        </w:pBdr>
        <w:spacing w:after="280"/>
      </w:pPr>
    </w:p>
    <w:p>
      <w:pPr>
        <w:pStyle w:val="Heading1"/>
      </w:pPr>
      <w:r>
        <w:rPr>
          <w:color w:val="1E2761"/>
        </w:rPr>
        <w:t>Mögliche Rückfragen (Vorbereitung)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E2761"/>
          </w:tcPr>
          <w:p>
            <w:r>
              <w:rPr>
                <w:b/>
                <w:color w:val="FFFFFF"/>
              </w:rPr>
              <w:t>Frage</w:t>
            </w:r>
          </w:p>
        </w:tc>
        <w:tc>
          <w:tcPr>
            <w:tcW w:type="dxa" w:w="4320"/>
            <w:shd w:val="clear" w:fill="1E2761"/>
          </w:tcPr>
          <w:p>
            <w:r>
              <w:rPr>
                <w:b/>
                <w:color w:val="FFFFFF"/>
              </w:rPr>
              <w:t>Antwort</w:t>
            </w:r>
          </w:p>
        </w:tc>
      </w:tr>
      <w:tr>
        <w:tc>
          <w:tcPr>
            <w:tcW w:type="dxa" w:w="4320"/>
          </w:tcPr>
          <w:p>
            <w:r>
              <w:rPr>
                <w:sz w:val="20"/>
              </w:rPr>
              <w:t>Warum genau Port 9000?</w:t>
            </w:r>
          </w:p>
        </w:tc>
        <w:tc>
          <w:tcPr>
            <w:tcW w:type="dxa" w:w="4320"/>
          </w:tcPr>
          <w:p>
            <w:r>
              <w:rPr>
                <w:sz w:val="20"/>
              </w:rPr>
              <w:t>Frei wählbarer Port oberhalb der reservierten Well-Known-Ports (0–1023), nicht durch andere Standarddienste belegt.</w:t>
            </w:r>
          </w:p>
        </w:tc>
      </w:tr>
      <w:tr>
        <w:tc>
          <w:tcPr>
            <w:tcW w:type="dxa" w:w="4320"/>
          </w:tcPr>
          <w:p>
            <w:r>
              <w:rPr>
                <w:sz w:val="20"/>
              </w:rPr>
              <w:t>Warum TCP und nicht UDP?</w:t>
            </w:r>
          </w:p>
        </w:tc>
        <w:tc>
          <w:tcPr>
            <w:tcW w:type="dxa" w:w="4320"/>
          </w:tcPr>
          <w:p>
            <w:r>
              <w:rPr>
                <w:sz w:val="20"/>
              </w:rPr>
              <w:t>Weil Zuverlässigkeit und korrekte Reihenfolge bei einem Chat wichtiger sind als minimale Geschwindigkeitsvorteile.</w:t>
            </w:r>
          </w:p>
        </w:tc>
      </w:tr>
      <w:tr>
        <w:tc>
          <w:tcPr>
            <w:tcW w:type="dxa" w:w="4320"/>
          </w:tcPr>
          <w:p>
            <w:r>
              <w:rPr>
                <w:sz w:val="20"/>
              </w:rPr>
              <w:t>Was passiert bei mehreren Clients gleichzeitig?</w:t>
            </w:r>
          </w:p>
        </w:tc>
        <w:tc>
          <w:tcPr>
            <w:tcW w:type="dxa" w:w="4320"/>
          </w:tcPr>
          <w:p>
            <w:r>
              <w:rPr>
                <w:sz w:val="20"/>
              </w:rPr>
              <w:t>Aktuell nicht unterstützt – die Warteschlange (listen-Backlog) ist auf 1 gesetzt und es gibt nur einen accept()-Aufruf. Erweiterung wäre ein Thread pro Verbindung.</w:t>
            </w:r>
          </w:p>
        </w:tc>
      </w:tr>
      <w:tr>
        <w:tc>
          <w:tcPr>
            <w:tcW w:type="dxa" w:w="4320"/>
          </w:tcPr>
          <w:p>
            <w:r>
              <w:rPr>
                <w:sz w:val="20"/>
              </w:rPr>
              <w:t>Warum blockieren accept() und recv()?</w:t>
            </w:r>
          </w:p>
        </w:tc>
        <w:tc>
          <w:tcPr>
            <w:tcW w:type="dxa" w:w="4320"/>
          </w:tcPr>
          <w:p>
            <w:r>
              <w:rPr>
                <w:sz w:val="20"/>
              </w:rPr>
              <w:t>Das Programm ist synchron implementiert, ohne Multithreading oder asynchrone I/O – daher wartet es an diesen Stellen, bis Daten oder eine Verbindung eintreffen.</w:t>
            </w:r>
          </w:p>
        </w:tc>
      </w:tr>
      <w:tr>
        <w:tc>
          <w:tcPr>
            <w:tcW w:type="dxa" w:w="4320"/>
          </w:tcPr>
          <w:p>
            <w:r>
              <w:rPr>
                <w:sz w:val="20"/>
              </w:rPr>
              <w:t>Ist die Kommunikation verschlüsselt?</w:t>
            </w:r>
          </w:p>
        </w:tc>
        <w:tc>
          <w:tcPr>
            <w:tcW w:type="dxa" w:w="4320"/>
          </w:tcPr>
          <w:p>
            <w:r>
              <w:rPr>
                <w:sz w:val="20"/>
              </w:rPr>
              <w:t>Nein, aktuell reiner Klartext. Eine mögliche Erweiterung wäre TLS/SSL für eine verschlüsselte Verbindung.</w:t>
            </w:r>
          </w:p>
        </w:tc>
      </w:tr>
      <w:tr>
        <w:tc>
          <w:tcPr>
            <w:tcW w:type="dxa" w:w="4320"/>
          </w:tcPr>
          <w:p>
            <w:r>
              <w:rPr>
                <w:sz w:val="20"/>
              </w:rPr>
              <w:t>Warum ist WSAStartup unter Windows nötig, unter Linux aber nicht?</w:t>
            </w:r>
          </w:p>
        </w:tc>
        <w:tc>
          <w:tcPr>
            <w:tcW w:type="dxa" w:w="4320"/>
          </w:tcPr>
          <w:p>
            <w:r>
              <w:rPr>
                <w:sz w:val="20"/>
              </w:rPr>
              <w:t>Winsock ist eine eigene DLL-Bibliothek, die explizit geladen und initialisiert werden muss. Unter Linux sind Sockets direkt Teil der POSIX-API im Betriebssystemkern.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