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F096" w14:textId="0571790C" w:rsidR="009303D9" w:rsidRPr="008B6524" w:rsidRDefault="00A91BDE" w:rsidP="008B6524">
      <w:pPr>
        <w:pStyle w:val="papertitle"/>
        <w:spacing w:before="100" w:beforeAutospacing="1" w:after="100" w:afterAutospacing="1"/>
        <w:rPr>
          <w:kern w:val="48"/>
        </w:rPr>
      </w:pPr>
      <w:r>
        <w:rPr>
          <w:kern w:val="48"/>
        </w:rPr>
        <w:t>Quantum VHN Layer for 3D-SAS Data Inference Optimization</w:t>
      </w:r>
    </w:p>
    <w:p w14:paraId="7D5AD1D1" w14:textId="77777777" w:rsidR="00D7522C" w:rsidRPr="00CA4392" w:rsidRDefault="00D7522C" w:rsidP="00815EBE">
      <w:pPr>
        <w:pStyle w:val="Author"/>
        <w:spacing w:before="100" w:beforeAutospacing="1" w:after="100" w:afterAutospacing="1" w:line="120" w:lineRule="auto"/>
        <w:jc w:val="both"/>
        <w:rPr>
          <w:sz w:val="16"/>
          <w:szCs w:val="16"/>
        </w:rPr>
        <w:sectPr w:rsidR="00D7522C" w:rsidRPr="00CA4392" w:rsidSect="006A7FB2">
          <w:footerReference w:type="first" r:id="rId8"/>
          <w:pgSz w:w="11906" w:h="16838" w:code="9"/>
          <w:pgMar w:top="540" w:right="893" w:bottom="1440" w:left="893" w:header="720" w:footer="720" w:gutter="0"/>
          <w:cols w:space="720"/>
          <w:titlePg/>
          <w:docGrid w:linePitch="360"/>
        </w:sectPr>
      </w:pPr>
    </w:p>
    <w:p w14:paraId="203045A6" w14:textId="3F83DE4E" w:rsidR="00BD670B" w:rsidRPr="00C42441" w:rsidRDefault="00511696" w:rsidP="00C42441">
      <w:pPr>
        <w:pStyle w:val="Author"/>
        <w:spacing w:before="100" w:beforeAutospacing="1"/>
        <w:rPr>
          <w:sz w:val="18"/>
          <w:szCs w:val="18"/>
        </w:rPr>
      </w:pPr>
      <w:r>
        <w:rPr>
          <w:sz w:val="18"/>
          <w:szCs w:val="18"/>
        </w:rPr>
        <w:t>Chris Su</w:t>
      </w:r>
      <w:r w:rsidR="00D72D06" w:rsidRPr="00F847A6">
        <w:rPr>
          <w:sz w:val="18"/>
          <w:szCs w:val="18"/>
        </w:rPr>
        <w:br/>
      </w:r>
      <w:r>
        <w:rPr>
          <w:i/>
          <w:iCs/>
          <w:sz w:val="18"/>
          <w:szCs w:val="18"/>
        </w:rPr>
        <w:t>Carnegie Mellon University</w:t>
      </w:r>
      <w:r w:rsidR="001A3B3D" w:rsidRPr="00F847A6">
        <w:rPr>
          <w:i/>
          <w:sz w:val="18"/>
          <w:szCs w:val="18"/>
        </w:rPr>
        <w:br/>
      </w:r>
      <w:r>
        <w:rPr>
          <w:sz w:val="18"/>
          <w:szCs w:val="18"/>
        </w:rPr>
        <w:t>Pittsburgh, PA, USA</w:t>
      </w:r>
      <w:r w:rsidR="001A3B3D" w:rsidRPr="00F847A6">
        <w:rPr>
          <w:sz w:val="18"/>
          <w:szCs w:val="18"/>
        </w:rPr>
        <w:br/>
      </w:r>
      <w:r w:rsidR="00C72DA4">
        <w:rPr>
          <w:sz w:val="18"/>
          <w:szCs w:val="18"/>
        </w:rPr>
        <w:t>chrissu@asu.edu</w:t>
      </w:r>
    </w:p>
    <w:p w14:paraId="76ECBB8E" w14:textId="560BBBB5" w:rsidR="001A3B3D" w:rsidRPr="00F847A6" w:rsidRDefault="00BD670B" w:rsidP="00815EBE">
      <w:pPr>
        <w:pStyle w:val="Author"/>
        <w:spacing w:before="0"/>
        <w:rPr>
          <w:sz w:val="18"/>
          <w:szCs w:val="18"/>
        </w:rPr>
      </w:pPr>
      <w:r>
        <w:rPr>
          <w:sz w:val="18"/>
          <w:szCs w:val="18"/>
        </w:rPr>
        <w:br w:type="column"/>
      </w:r>
      <w:r w:rsidR="00511696">
        <w:rPr>
          <w:sz w:val="18"/>
          <w:szCs w:val="18"/>
        </w:rPr>
        <w:t>Greg Vetaw</w:t>
      </w:r>
      <w:r w:rsidR="00511696" w:rsidRPr="00F847A6">
        <w:rPr>
          <w:sz w:val="18"/>
          <w:szCs w:val="18"/>
        </w:rPr>
        <w:t xml:space="preserve"> </w:t>
      </w:r>
      <w:r w:rsidR="001A3B3D" w:rsidRPr="00F847A6">
        <w:rPr>
          <w:sz w:val="18"/>
          <w:szCs w:val="18"/>
        </w:rPr>
        <w:br/>
      </w:r>
      <w:r w:rsidR="00806843">
        <w:rPr>
          <w:i/>
          <w:sz w:val="18"/>
          <w:szCs w:val="18"/>
        </w:rPr>
        <w:t>SenSIP Center</w:t>
      </w:r>
      <w:r w:rsidR="007B6DDA">
        <w:rPr>
          <w:i/>
          <w:sz w:val="18"/>
          <w:szCs w:val="18"/>
        </w:rPr>
        <w:br/>
      </w:r>
      <w:r w:rsidR="00806843">
        <w:rPr>
          <w:i/>
          <w:sz w:val="18"/>
          <w:szCs w:val="18"/>
        </w:rPr>
        <w:t>Arizona State University</w:t>
      </w:r>
      <w:r w:rsidR="001A3B3D" w:rsidRPr="00F847A6">
        <w:rPr>
          <w:i/>
          <w:sz w:val="18"/>
          <w:szCs w:val="18"/>
        </w:rPr>
        <w:br/>
      </w:r>
      <w:r w:rsidR="00806843">
        <w:rPr>
          <w:sz w:val="18"/>
          <w:szCs w:val="18"/>
        </w:rPr>
        <w:t>Tempe, AZ</w:t>
      </w:r>
      <w:r w:rsidR="001A3B3D" w:rsidRPr="00F847A6">
        <w:rPr>
          <w:sz w:val="18"/>
          <w:szCs w:val="18"/>
        </w:rPr>
        <w:t xml:space="preserve">, </w:t>
      </w:r>
      <w:r w:rsidR="00806843">
        <w:rPr>
          <w:sz w:val="18"/>
          <w:szCs w:val="18"/>
        </w:rPr>
        <w:t>USA</w:t>
      </w:r>
      <w:r w:rsidR="001A3B3D" w:rsidRPr="00F847A6">
        <w:rPr>
          <w:sz w:val="18"/>
          <w:szCs w:val="18"/>
        </w:rPr>
        <w:br/>
      </w:r>
      <w:r w:rsidR="00511696">
        <w:rPr>
          <w:sz w:val="18"/>
          <w:szCs w:val="18"/>
        </w:rPr>
        <w:t>gvetaw@asu.edu</w:t>
      </w:r>
    </w:p>
    <w:p w14:paraId="01DE4E20" w14:textId="2951F01C" w:rsidR="00A91BDE" w:rsidRPr="00A91BDE" w:rsidRDefault="00A91BDE" w:rsidP="00A91BDE">
      <w:pPr>
        <w:pStyle w:val="Author"/>
        <w:spacing w:before="100" w:beforeAutospacing="1"/>
        <w:rPr>
          <w:sz w:val="18"/>
          <w:szCs w:val="18"/>
        </w:rPr>
      </w:pPr>
      <w:r>
        <w:rPr>
          <w:sz w:val="18"/>
          <w:szCs w:val="18"/>
        </w:rPr>
        <w:t>Professor Andreas Spanias</w:t>
      </w:r>
      <w:r w:rsidRPr="00F847A6">
        <w:rPr>
          <w:sz w:val="18"/>
          <w:szCs w:val="18"/>
        </w:rPr>
        <w:br/>
      </w:r>
      <w:r>
        <w:rPr>
          <w:i/>
          <w:iCs/>
          <w:sz w:val="18"/>
          <w:szCs w:val="18"/>
        </w:rPr>
        <w:t>SenSIP Center</w:t>
      </w:r>
      <w:r w:rsidRPr="00F847A6">
        <w:rPr>
          <w:i/>
          <w:sz w:val="18"/>
          <w:szCs w:val="18"/>
        </w:rPr>
        <w:br/>
      </w:r>
      <w:r>
        <w:rPr>
          <w:sz w:val="18"/>
          <w:szCs w:val="18"/>
        </w:rPr>
        <w:t>Arizona State University</w:t>
      </w:r>
      <w:r w:rsidRPr="00F847A6">
        <w:rPr>
          <w:sz w:val="18"/>
          <w:szCs w:val="18"/>
        </w:rPr>
        <w:br/>
      </w:r>
      <w:r>
        <w:rPr>
          <w:sz w:val="18"/>
          <w:szCs w:val="18"/>
        </w:rPr>
        <w:t>Tempe, AZ, USA</w:t>
      </w:r>
    </w:p>
    <w:p w14:paraId="1E2ABBD0" w14:textId="1F9DBF23" w:rsidR="00A91BDE" w:rsidRDefault="00A91BDE" w:rsidP="00A91BDE">
      <w:pPr>
        <w:pStyle w:val="Author"/>
        <w:spacing w:before="0"/>
        <w:rPr>
          <w:sz w:val="18"/>
          <w:szCs w:val="18"/>
        </w:rPr>
      </w:pPr>
      <w:r>
        <w:rPr>
          <w:sz w:val="18"/>
          <w:szCs w:val="18"/>
        </w:rPr>
        <w:br w:type="column"/>
      </w:r>
      <w:r>
        <w:rPr>
          <w:sz w:val="18"/>
          <w:szCs w:val="18"/>
        </w:rPr>
        <w:t>Professor Suren Jayasuriya</w:t>
      </w:r>
      <w:r w:rsidRPr="00F847A6">
        <w:rPr>
          <w:sz w:val="18"/>
          <w:szCs w:val="18"/>
        </w:rPr>
        <w:br/>
      </w:r>
      <w:r>
        <w:rPr>
          <w:i/>
          <w:sz w:val="18"/>
          <w:szCs w:val="18"/>
        </w:rPr>
        <w:t>SenSIP Center</w:t>
      </w:r>
      <w:r>
        <w:rPr>
          <w:i/>
          <w:sz w:val="18"/>
          <w:szCs w:val="18"/>
        </w:rPr>
        <w:br/>
        <w:t>Arizona State University</w:t>
      </w:r>
      <w:r w:rsidRPr="00F847A6">
        <w:rPr>
          <w:i/>
          <w:sz w:val="18"/>
          <w:szCs w:val="18"/>
        </w:rPr>
        <w:br/>
      </w:r>
      <w:r>
        <w:rPr>
          <w:sz w:val="18"/>
          <w:szCs w:val="18"/>
        </w:rPr>
        <w:t>Tempe, AZ</w:t>
      </w:r>
      <w:r w:rsidRPr="00F847A6">
        <w:rPr>
          <w:sz w:val="18"/>
          <w:szCs w:val="18"/>
        </w:rPr>
        <w:t xml:space="preserve">, </w:t>
      </w:r>
      <w:r>
        <w:rPr>
          <w:sz w:val="18"/>
          <w:szCs w:val="18"/>
        </w:rPr>
        <w:t>USA</w:t>
      </w:r>
      <w:r w:rsidRPr="00F847A6">
        <w:rPr>
          <w:sz w:val="18"/>
          <w:szCs w:val="18"/>
        </w:rPr>
        <w:br/>
      </w:r>
      <w:hyperlink r:id="rId9" w:history="1">
        <w:r w:rsidRPr="00FE65C9">
          <w:rPr>
            <w:rStyle w:val="Hyperlink"/>
            <w:sz w:val="18"/>
            <w:szCs w:val="18"/>
          </w:rPr>
          <w:t>sjayasur@asu.edu</w:t>
        </w:r>
      </w:hyperlink>
    </w:p>
    <w:p w14:paraId="2D5422DC" w14:textId="77777777" w:rsidR="00A91BDE" w:rsidRDefault="00A91BDE" w:rsidP="00A91BDE">
      <w:pPr>
        <w:pStyle w:val="Author"/>
        <w:spacing w:before="0"/>
        <w:rPr>
          <w:sz w:val="18"/>
          <w:szCs w:val="18"/>
        </w:rPr>
      </w:pPr>
    </w:p>
    <w:p w14:paraId="0B84A66B" w14:textId="1F58089A" w:rsidR="009F1D79" w:rsidRDefault="00A91BDE" w:rsidP="00ED091B">
      <w:pPr>
        <w:pStyle w:val="Author"/>
        <w:spacing w:before="0"/>
        <w:rPr>
          <w:sz w:val="18"/>
          <w:szCs w:val="18"/>
        </w:rPr>
      </w:pPr>
      <w:r>
        <w:rPr>
          <w:sz w:val="18"/>
          <w:szCs w:val="18"/>
        </w:rPr>
        <w:t>Glen Uehara</w:t>
      </w:r>
      <w:r w:rsidR="00ED091B" w:rsidRPr="00F847A6">
        <w:rPr>
          <w:sz w:val="18"/>
          <w:szCs w:val="18"/>
        </w:rPr>
        <w:br/>
      </w:r>
      <w:r w:rsidR="00ED091B">
        <w:rPr>
          <w:i/>
          <w:sz w:val="18"/>
          <w:szCs w:val="18"/>
        </w:rPr>
        <w:t>SenSIP Center</w:t>
      </w:r>
      <w:r>
        <w:rPr>
          <w:i/>
          <w:sz w:val="18"/>
          <w:szCs w:val="18"/>
        </w:rPr>
        <w:t>, General Dynamics</w:t>
      </w:r>
      <w:r w:rsidR="00ED091B">
        <w:rPr>
          <w:i/>
          <w:sz w:val="18"/>
          <w:szCs w:val="18"/>
        </w:rPr>
        <w:br/>
        <w:t>Arizona State University</w:t>
      </w:r>
      <w:r w:rsidR="00ED091B" w:rsidRPr="00F847A6">
        <w:rPr>
          <w:i/>
          <w:sz w:val="18"/>
          <w:szCs w:val="18"/>
        </w:rPr>
        <w:br/>
      </w:r>
      <w:r w:rsidR="00ED091B">
        <w:rPr>
          <w:sz w:val="18"/>
          <w:szCs w:val="18"/>
        </w:rPr>
        <w:t>Tempe, AZ</w:t>
      </w:r>
      <w:r w:rsidR="00ED091B" w:rsidRPr="00F847A6">
        <w:rPr>
          <w:sz w:val="18"/>
          <w:szCs w:val="18"/>
        </w:rPr>
        <w:t xml:space="preserve">, </w:t>
      </w:r>
      <w:r w:rsidR="00ED091B">
        <w:rPr>
          <w:sz w:val="18"/>
          <w:szCs w:val="18"/>
        </w:rPr>
        <w:t>USA</w:t>
      </w:r>
    </w:p>
    <w:p w14:paraId="6B58F6FB" w14:textId="77777777" w:rsidR="00A91BDE" w:rsidRDefault="00A91BDE" w:rsidP="00ED091B">
      <w:pPr>
        <w:pStyle w:val="Author"/>
        <w:spacing w:before="0"/>
        <w:rPr>
          <w:sz w:val="18"/>
          <w:szCs w:val="18"/>
        </w:rPr>
      </w:pPr>
    </w:p>
    <w:p w14:paraId="3A7E0192" w14:textId="77777777" w:rsidR="00A91BDE" w:rsidRDefault="00A91BDE" w:rsidP="00ED091B">
      <w:pPr>
        <w:pStyle w:val="Author"/>
        <w:spacing w:before="0"/>
        <w:rPr>
          <w:sz w:val="18"/>
          <w:szCs w:val="18"/>
        </w:rPr>
      </w:pPr>
    </w:p>
    <w:p w14:paraId="418AD2BE" w14:textId="77777777" w:rsidR="00C72DA4" w:rsidRDefault="00C72DA4" w:rsidP="00ED091B">
      <w:pPr>
        <w:pStyle w:val="Author"/>
        <w:spacing w:before="0"/>
        <w:rPr>
          <w:sz w:val="18"/>
          <w:szCs w:val="18"/>
        </w:rPr>
      </w:pPr>
    </w:p>
    <w:p w14:paraId="262D2CA5" w14:textId="77777777" w:rsidR="00C72DA4" w:rsidRDefault="00C72DA4" w:rsidP="00ED091B">
      <w:pPr>
        <w:pStyle w:val="Author"/>
        <w:spacing w:before="0"/>
        <w:rPr>
          <w:sz w:val="18"/>
          <w:szCs w:val="18"/>
        </w:rPr>
      </w:pPr>
    </w:p>
    <w:p w14:paraId="2505B0F7" w14:textId="16794F88" w:rsidR="00C72DA4" w:rsidRPr="00C72DA4" w:rsidRDefault="00C72DA4" w:rsidP="00C72DA4">
      <w:pPr>
        <w:pStyle w:val="Author"/>
        <w:spacing w:before="0"/>
        <w:jc w:val="both"/>
        <w:rPr>
          <w:sz w:val="18"/>
          <w:szCs w:val="18"/>
        </w:rPr>
        <w:sectPr w:rsidR="00C72DA4" w:rsidRPr="00C72DA4" w:rsidSect="006A7FB2">
          <w:type w:val="continuous"/>
          <w:pgSz w:w="11906" w:h="16838" w:code="9"/>
          <w:pgMar w:top="450" w:right="893" w:bottom="1440" w:left="893" w:header="720" w:footer="720" w:gutter="0"/>
          <w:cols w:num="3" w:space="720"/>
          <w:docGrid w:linePitch="360"/>
        </w:sectPr>
      </w:pPr>
    </w:p>
    <w:p w14:paraId="6662C1CE" w14:textId="77777777" w:rsidR="009303D9" w:rsidRPr="005B520E" w:rsidRDefault="00BD670B">
      <w:pPr>
        <w:sectPr w:rsidR="009303D9" w:rsidRPr="005B520E" w:rsidSect="006A7FB2">
          <w:type w:val="continuous"/>
          <w:pgSz w:w="11906" w:h="16838" w:code="9"/>
          <w:pgMar w:top="450" w:right="893" w:bottom="1440" w:left="893" w:header="720" w:footer="720" w:gutter="0"/>
          <w:cols w:num="3" w:space="720"/>
          <w:docGrid w:linePitch="360"/>
        </w:sectPr>
      </w:pPr>
      <w:r>
        <w:br w:type="column"/>
      </w:r>
    </w:p>
    <w:p w14:paraId="75B1E003" w14:textId="4D7BD3D7" w:rsidR="004D72B5" w:rsidRPr="00511696" w:rsidRDefault="009303D9" w:rsidP="00972203">
      <w:pPr>
        <w:pStyle w:val="Abstract"/>
      </w:pPr>
      <w:r>
        <w:rPr>
          <w:i/>
          <w:iCs/>
        </w:rPr>
        <w:t>Abstract</w:t>
      </w:r>
      <w:r>
        <w:t>—</w:t>
      </w:r>
      <w:r w:rsidR="007744F7">
        <w:t xml:space="preserve"> </w:t>
      </w:r>
      <w:r w:rsidR="00511696">
        <w:t>We propose a</w:t>
      </w:r>
      <w:r w:rsidR="00C42441">
        <w:t>n</w:t>
      </w:r>
      <w:r w:rsidR="00511696">
        <w:t xml:space="preserve"> efficient</w:t>
      </w:r>
      <w:r w:rsidR="004B0C1B">
        <w:t xml:space="preserve">, </w:t>
      </w:r>
      <w:r w:rsidR="00C42441">
        <w:t xml:space="preserve">novel </w:t>
      </w:r>
      <w:r w:rsidR="00511696">
        <w:t xml:space="preserve">quantum algorithm that computes the Hadamard product in O(f(n)) </w:t>
      </w:r>
      <w:r w:rsidR="004B0C1B">
        <w:t>(</w:t>
      </w:r>
      <w:r w:rsidR="00C42441">
        <w:t>where n is input size in bits</w:t>
      </w:r>
      <w:r w:rsidR="004B0C1B">
        <w:t xml:space="preserve">), </w:t>
      </w:r>
      <w:r w:rsidR="00511696">
        <w:t>achieving a</w:t>
      </w:r>
      <w:r w:rsidR="004B0C1B">
        <w:t xml:space="preserve"> </w:t>
      </w:r>
      <w:r w:rsidR="00511696">
        <w:t xml:space="preserve">x% reduction in </w:t>
      </w:r>
      <w:r w:rsidR="004B0C1B">
        <w:t xml:space="preserve">computation time for </w:t>
      </w:r>
      <w:r w:rsidR="00511696">
        <w:t xml:space="preserve">the preprocessing layer and producing </w:t>
      </w:r>
      <w:r w:rsidR="004B0C1B">
        <w:t>_____</w:t>
      </w:r>
      <w:r w:rsidR="00511696">
        <w:t xml:space="preserve"> performance to the classical counterpart and the relevant pipeline introduced in </w:t>
      </w:r>
      <w:r w:rsidR="00511696">
        <w:rPr>
          <w:i/>
          <w:iCs/>
        </w:rPr>
        <w:t xml:space="preserve">Volumetric Hadamard Normalization for Sub-Bottom SAS ATR </w:t>
      </w:r>
      <w:r w:rsidR="00511696">
        <w:t xml:space="preserve">by </w:t>
      </w:r>
      <w:proofErr w:type="spellStart"/>
      <w:r w:rsidR="00511696">
        <w:t>Vetaw</w:t>
      </w:r>
      <w:proofErr w:type="spellEnd"/>
      <w:r w:rsidR="00511696">
        <w:t xml:space="preserve"> et al. </w:t>
      </w:r>
      <w:r w:rsidR="00C72DA4">
        <w:t>[1]</w:t>
      </w:r>
    </w:p>
    <w:p w14:paraId="43EBCDAC" w14:textId="05D4F609" w:rsidR="009303D9" w:rsidRPr="004D72B5" w:rsidRDefault="004D72B5" w:rsidP="00972203">
      <w:pPr>
        <w:pStyle w:val="Keywords"/>
      </w:pPr>
      <w:r w:rsidRPr="004D72B5">
        <w:t>Keywords—</w:t>
      </w:r>
      <w:r w:rsidR="00511696">
        <w:t>Synthetic Aperture Sona</w:t>
      </w:r>
      <w:r w:rsidR="004B0C1B">
        <w:t>r</w:t>
      </w:r>
      <w:r w:rsidR="00511696">
        <w:t>, Quantum Algorithms, CNN, Dynamic Range Compression</w:t>
      </w:r>
    </w:p>
    <w:p w14:paraId="483E1F9E" w14:textId="713CB819" w:rsidR="009303D9" w:rsidRPr="00D632BE" w:rsidRDefault="00113AEB" w:rsidP="006B6B66">
      <w:pPr>
        <w:pStyle w:val="Heading1"/>
      </w:pPr>
      <w:r>
        <w:t>Project Description</w:t>
      </w:r>
    </w:p>
    <w:p w14:paraId="397C7391" w14:textId="49C75608" w:rsidR="00310EB2" w:rsidRDefault="00310EB2" w:rsidP="00C72DA4">
      <w:pPr>
        <w:pStyle w:val="BodyText"/>
        <w:ind w:left="288" w:hanging="288"/>
        <w:rPr>
          <w:lang w:val="en-US"/>
        </w:rPr>
      </w:pPr>
      <w:r w:rsidRPr="00A17E86">
        <w:rPr>
          <w:b/>
          <w:bCs/>
          <w:lang w:val="en-US"/>
        </w:rPr>
        <w:t>Motivation:</w:t>
      </w:r>
      <w:r>
        <w:rPr>
          <w:lang w:val="en-US"/>
        </w:rPr>
        <w:t xml:space="preserve"> </w:t>
      </w:r>
      <w:r w:rsidR="009A5FBE">
        <w:rPr>
          <w:lang w:val="en-US"/>
        </w:rPr>
        <w:t>Sub-Bottom SAS ATR is used for detecting</w:t>
      </w:r>
      <w:r w:rsidR="00C72DA4">
        <w:rPr>
          <w:lang w:val="en-US"/>
        </w:rPr>
        <w:t xml:space="preserve"> unexploded </w:t>
      </w:r>
      <w:r w:rsidR="009A5FBE">
        <w:rPr>
          <w:lang w:val="en-US"/>
        </w:rPr>
        <w:t>underwater ordnances, which poses high risk</w:t>
      </w:r>
      <w:r w:rsidR="00C72DA4">
        <w:rPr>
          <w:lang w:val="en-US"/>
        </w:rPr>
        <w:t xml:space="preserve"> to ocean environments. An efficient and high performing detection method is imperative to increase safety in ocean environments and ocean expeditions that may </w:t>
      </w:r>
      <w:proofErr w:type="gramStart"/>
      <w:r w:rsidR="00C72DA4">
        <w:rPr>
          <w:lang w:val="en-US"/>
        </w:rPr>
        <w:t>be located in</w:t>
      </w:r>
      <w:proofErr w:type="gramEnd"/>
      <w:r w:rsidR="00C72DA4">
        <w:rPr>
          <w:lang w:val="en-US"/>
        </w:rPr>
        <w:t xml:space="preserve"> places with previously high military activity. [2] With increasing quantum fidelity in the recent years, novel applications for quantum computing </w:t>
      </w:r>
      <w:proofErr w:type="gramStart"/>
      <w:r w:rsidR="00C72DA4">
        <w:rPr>
          <w:lang w:val="en-US"/>
        </w:rPr>
        <w:t>is</w:t>
      </w:r>
      <w:proofErr w:type="gramEnd"/>
      <w:r w:rsidR="00C72DA4">
        <w:rPr>
          <w:lang w:val="en-US"/>
        </w:rPr>
        <w:t xml:space="preserve"> researched such that algorithms may be transferred to quantum computers once </w:t>
      </w:r>
      <w:r w:rsidR="00A91BDE">
        <w:rPr>
          <w:lang w:val="en-US"/>
        </w:rPr>
        <w:t>it achieves practicality.</w:t>
      </w:r>
    </w:p>
    <w:p w14:paraId="05847877" w14:textId="704DA19F" w:rsidR="00310EB2" w:rsidRDefault="00310EB2" w:rsidP="00310EB2">
      <w:pPr>
        <w:pStyle w:val="BodyText"/>
        <w:ind w:firstLine="0"/>
        <w:rPr>
          <w:lang w:val="en-US"/>
        </w:rPr>
      </w:pPr>
      <w:r w:rsidRPr="00A17E86">
        <w:rPr>
          <w:b/>
          <w:bCs/>
          <w:lang w:val="en-US"/>
        </w:rPr>
        <w:t xml:space="preserve">Research </w:t>
      </w:r>
      <w:r w:rsidR="00A17E86">
        <w:rPr>
          <w:b/>
          <w:bCs/>
          <w:lang w:val="en-US"/>
        </w:rPr>
        <w:t>p</w:t>
      </w:r>
      <w:r w:rsidRPr="00A17E86">
        <w:rPr>
          <w:b/>
          <w:bCs/>
          <w:lang w:val="en-US"/>
        </w:rPr>
        <w:t>roblem:</w:t>
      </w:r>
      <w:r>
        <w:rPr>
          <w:lang w:val="en-US"/>
        </w:rPr>
        <w:t xml:space="preserve"> </w:t>
      </w:r>
      <w:r w:rsidR="004B0C1B">
        <w:rPr>
          <w:lang w:val="en-US"/>
        </w:rPr>
        <w:t xml:space="preserve">Efficiently compute preprocessing </w:t>
      </w:r>
    </w:p>
    <w:p w14:paraId="2DF328E7" w14:textId="683AD0F3" w:rsidR="00310EB2" w:rsidRDefault="00310EB2" w:rsidP="00310EB2">
      <w:pPr>
        <w:pStyle w:val="BodyText"/>
        <w:ind w:firstLine="0"/>
        <w:rPr>
          <w:lang w:val="en-US"/>
        </w:rPr>
      </w:pPr>
      <w:r w:rsidRPr="00A17E86">
        <w:rPr>
          <w:b/>
          <w:bCs/>
          <w:lang w:val="en-US"/>
        </w:rPr>
        <w:t>Why it is important:</w:t>
      </w:r>
      <w:r>
        <w:rPr>
          <w:lang w:val="en-US"/>
        </w:rPr>
        <w:t xml:space="preserve"> Elective efficiency and robustness</w:t>
      </w:r>
    </w:p>
    <w:p w14:paraId="336EE26E" w14:textId="5D2B81DE" w:rsidR="00310EB2" w:rsidRDefault="00310EB2" w:rsidP="00310EB2">
      <w:pPr>
        <w:pStyle w:val="BodyText"/>
        <w:ind w:firstLine="0"/>
        <w:rPr>
          <w:lang w:val="en-US"/>
        </w:rPr>
      </w:pPr>
      <w:r w:rsidRPr="00A17E86">
        <w:rPr>
          <w:b/>
          <w:bCs/>
          <w:lang w:val="en-US"/>
        </w:rPr>
        <w:t>What was done before:</w:t>
      </w:r>
      <w:r>
        <w:rPr>
          <w:lang w:val="en-US"/>
        </w:rPr>
        <w:t xml:space="preserve"> </w:t>
      </w:r>
      <w:r w:rsidR="00A91BDE">
        <w:rPr>
          <w:lang w:val="en-US"/>
        </w:rPr>
        <w:t xml:space="preserve">Previously, Brown et al, introduced a classical CNN architecture that was well performing in the context of PR-AUC score. </w:t>
      </w:r>
      <w:proofErr w:type="spellStart"/>
      <w:r w:rsidR="00A91BDE">
        <w:rPr>
          <w:lang w:val="en-US"/>
        </w:rPr>
        <w:t>Vetaw</w:t>
      </w:r>
      <w:proofErr w:type="spellEnd"/>
      <w:r w:rsidR="00A91BDE">
        <w:rPr>
          <w:lang w:val="en-US"/>
        </w:rPr>
        <w:t xml:space="preserve"> et al later introduced a VHN preprocessing layer that could increase PR-AUC score as well as interpretability of the model.</w:t>
      </w:r>
    </w:p>
    <w:p w14:paraId="40F08C84" w14:textId="66AF3DC2" w:rsidR="00310EB2" w:rsidRDefault="00310EB2" w:rsidP="00310EB2">
      <w:pPr>
        <w:pStyle w:val="BodyText"/>
        <w:ind w:firstLine="0"/>
        <w:rPr>
          <w:lang w:val="en-US"/>
        </w:rPr>
      </w:pPr>
      <w:r w:rsidRPr="00A17E86">
        <w:rPr>
          <w:b/>
          <w:bCs/>
          <w:lang w:val="en-US"/>
        </w:rPr>
        <w:t>What you propose:</w:t>
      </w:r>
      <w:r>
        <w:rPr>
          <w:lang w:val="en-US"/>
        </w:rPr>
        <w:t xml:space="preserve"> </w:t>
      </w:r>
      <w:r w:rsidR="00A91BDE">
        <w:rPr>
          <w:lang w:val="en-US"/>
        </w:rPr>
        <w:t xml:space="preserve">We propose a quantum VHN layer [1] that efficiently computes the VHN layer proposed by </w:t>
      </w:r>
      <w:proofErr w:type="spellStart"/>
      <w:r w:rsidR="00A91BDE">
        <w:rPr>
          <w:lang w:val="en-US"/>
        </w:rPr>
        <w:t>Vetaw</w:t>
      </w:r>
      <w:proofErr w:type="spellEnd"/>
      <w:r w:rsidR="00A91BDE">
        <w:rPr>
          <w:lang w:val="en-US"/>
        </w:rPr>
        <w:t xml:space="preserve"> et al. </w:t>
      </w:r>
    </w:p>
    <w:p w14:paraId="291F8E67" w14:textId="33F2192B" w:rsidR="00310EB2" w:rsidRDefault="00310EB2" w:rsidP="00310EB2">
      <w:pPr>
        <w:pStyle w:val="BodyText"/>
        <w:ind w:firstLine="0"/>
        <w:rPr>
          <w:lang w:val="en-US"/>
        </w:rPr>
      </w:pPr>
      <w:r w:rsidRPr="00A17E86">
        <w:rPr>
          <w:b/>
          <w:bCs/>
          <w:lang w:val="en-US"/>
        </w:rPr>
        <w:t>How it is different:</w:t>
      </w:r>
      <w:r>
        <w:rPr>
          <w:lang w:val="en-US"/>
        </w:rPr>
        <w:t xml:space="preserve"> </w:t>
      </w:r>
      <w:r w:rsidR="00A91BDE">
        <w:rPr>
          <w:lang w:val="en-US"/>
        </w:rPr>
        <w:t xml:space="preserve">From our literature review in the general oceanic engineering landscape, quantum methods have yet to be applied in efficiently computing the VHN layer proposed by </w:t>
      </w:r>
      <w:proofErr w:type="spellStart"/>
      <w:r w:rsidR="00A91BDE">
        <w:rPr>
          <w:lang w:val="en-US"/>
        </w:rPr>
        <w:t>Vetaw</w:t>
      </w:r>
      <w:proofErr w:type="spellEnd"/>
      <w:r w:rsidR="00A91BDE">
        <w:rPr>
          <w:lang w:val="en-US"/>
        </w:rPr>
        <w:t xml:space="preserve"> et al. </w:t>
      </w:r>
    </w:p>
    <w:p w14:paraId="60ECCC8A" w14:textId="6C30D927" w:rsidR="00310EB2" w:rsidRDefault="00310EB2" w:rsidP="00310EB2">
      <w:pPr>
        <w:pStyle w:val="BodyText"/>
        <w:ind w:firstLine="0"/>
        <w:rPr>
          <w:lang w:val="en-US"/>
        </w:rPr>
      </w:pPr>
      <w:r w:rsidRPr="00A17E86">
        <w:rPr>
          <w:b/>
          <w:bCs/>
          <w:lang w:val="en-US"/>
        </w:rPr>
        <w:t>Anticipated results:</w:t>
      </w:r>
      <w:r>
        <w:rPr>
          <w:lang w:val="en-US"/>
        </w:rPr>
        <w:t xml:space="preserve"> </w:t>
      </w:r>
      <w:r w:rsidR="00A91BDE">
        <w:rPr>
          <w:lang w:val="en-US"/>
        </w:rPr>
        <w:t xml:space="preserve">We hope to reduce training and inference time by x%, a polynomial time speedup. </w:t>
      </w:r>
    </w:p>
    <w:p w14:paraId="686D5E5C" w14:textId="7FD895F0" w:rsidR="00A17E86" w:rsidRDefault="00A17E86" w:rsidP="00310EB2">
      <w:pPr>
        <w:pStyle w:val="BodyText"/>
        <w:ind w:firstLine="0"/>
        <w:rPr>
          <w:lang w:val="en-US"/>
        </w:rPr>
      </w:pPr>
      <w:r>
        <w:rPr>
          <w:b/>
          <w:bCs/>
          <w:lang w:val="en-US"/>
        </w:rPr>
        <w:t xml:space="preserve">Anticipated impact: </w:t>
      </w:r>
      <w:r w:rsidR="00A91BDE">
        <w:rPr>
          <w:lang w:val="en-US"/>
        </w:rPr>
        <w:t>Our proposed algorithm saves valuable training and inference time.</w:t>
      </w:r>
      <w:r>
        <w:rPr>
          <w:lang w:val="en-US"/>
        </w:rPr>
        <w:t xml:space="preserve"> </w:t>
      </w:r>
    </w:p>
    <w:p w14:paraId="57A26D0E" w14:textId="2C7F2A1E" w:rsidR="006345F0" w:rsidRDefault="00A17E86" w:rsidP="006345F0">
      <w:pPr>
        <w:pStyle w:val="BodyText"/>
        <w:ind w:firstLine="0"/>
        <w:rPr>
          <w:lang w:val="en-US"/>
        </w:rPr>
      </w:pPr>
      <w:r>
        <w:rPr>
          <w:lang w:val="en-US"/>
        </w:rPr>
        <w:tab/>
      </w:r>
      <w:r w:rsidR="00113AEB">
        <w:rPr>
          <w:lang w:val="en-US"/>
        </w:rPr>
        <w:t xml:space="preserve">Include </w:t>
      </w:r>
      <w:r w:rsidR="00113AEB" w:rsidRPr="006345F0">
        <w:rPr>
          <w:lang w:val="en-US"/>
        </w:rPr>
        <w:t>one</w:t>
      </w:r>
      <w:r w:rsidR="00113AEB" w:rsidRPr="00A17E86">
        <w:rPr>
          <w:b/>
          <w:bCs/>
          <w:lang w:val="en-US"/>
        </w:rPr>
        <w:t xml:space="preserve"> </w:t>
      </w:r>
      <w:r w:rsidR="00113AEB" w:rsidRPr="006345F0">
        <w:rPr>
          <w:b/>
          <w:bCs/>
          <w:lang w:val="en-US"/>
        </w:rPr>
        <w:t xml:space="preserve">figure related to the research </w:t>
      </w:r>
      <w:r w:rsidR="00113AEB">
        <w:rPr>
          <w:lang w:val="en-US"/>
        </w:rPr>
        <w:t xml:space="preserve">and </w:t>
      </w:r>
      <w:r w:rsidR="00113AEB" w:rsidRPr="006345F0">
        <w:rPr>
          <w:lang w:val="en-US"/>
        </w:rPr>
        <w:t>one</w:t>
      </w:r>
      <w:r w:rsidR="00113AEB" w:rsidRPr="006345F0">
        <w:rPr>
          <w:b/>
          <w:bCs/>
          <w:lang w:val="en-US"/>
        </w:rPr>
        <w:t xml:space="preserve"> </w:t>
      </w:r>
      <w:r w:rsidR="006345F0" w:rsidRPr="006345F0">
        <w:rPr>
          <w:b/>
          <w:bCs/>
          <w:lang w:val="en-US"/>
        </w:rPr>
        <w:t>figure</w:t>
      </w:r>
      <w:r w:rsidR="006345F0">
        <w:rPr>
          <w:lang w:val="en-US"/>
        </w:rPr>
        <w:t xml:space="preserve"> </w:t>
      </w:r>
      <w:r w:rsidR="00113AEB" w:rsidRPr="006345F0">
        <w:rPr>
          <w:b/>
          <w:bCs/>
          <w:lang w:val="en-US"/>
        </w:rPr>
        <w:t>related to the preliminary result</w:t>
      </w:r>
      <w:r w:rsidR="00113AEB">
        <w:rPr>
          <w:lang w:val="en-US"/>
        </w:rPr>
        <w:t xml:space="preserve">. </w:t>
      </w:r>
      <w:r>
        <w:rPr>
          <w:lang w:val="en-US"/>
        </w:rPr>
        <w:t xml:space="preserve">This might be of a device, </w:t>
      </w:r>
      <w:r>
        <w:rPr>
          <w:lang w:val="en-US"/>
        </w:rPr>
        <w:t>algorithm block diagram, etc. The image</w:t>
      </w:r>
      <w:r w:rsidR="00113AEB">
        <w:rPr>
          <w:lang w:val="en-US"/>
        </w:rPr>
        <w:t xml:space="preserve"> can be taken from another paper</w:t>
      </w:r>
      <w:r>
        <w:rPr>
          <w:lang w:val="en-US"/>
        </w:rPr>
        <w:t xml:space="preserve"> but b</w:t>
      </w:r>
      <w:r w:rsidR="00113AEB">
        <w:rPr>
          <w:lang w:val="en-US"/>
        </w:rPr>
        <w:t xml:space="preserve">e sure to cite </w:t>
      </w:r>
      <w:r>
        <w:rPr>
          <w:lang w:val="en-US"/>
        </w:rPr>
        <w:t>the source</w:t>
      </w:r>
      <w:r w:rsidR="00113AEB">
        <w:rPr>
          <w:lang w:val="en-US"/>
        </w:rPr>
        <w:t>.</w:t>
      </w:r>
    </w:p>
    <w:p w14:paraId="74F266D5" w14:textId="1D27C190" w:rsidR="006345F0" w:rsidRDefault="006345F0" w:rsidP="006345F0">
      <w:pPr>
        <w:pStyle w:val="BodyText"/>
        <w:ind w:firstLine="0"/>
        <w:rPr>
          <w:lang w:val="en-US"/>
        </w:rPr>
      </w:pPr>
      <w:r>
        <w:rPr>
          <w:lang w:val="en-US"/>
        </w:rPr>
        <w:tab/>
      </w:r>
      <w:r w:rsidRPr="006345F0">
        <w:rPr>
          <w:lang w:val="en-US"/>
        </w:rPr>
        <w:t>Place figures at the top and bottom of columns. Avoid placing them in the middle of columns. Large figures may span across both columns. Figure captions should be below the figures. Insert figures after they are cited in the text. Use the abbreviation “Fig. 1”, even at the beginning of a sentence.</w:t>
      </w:r>
    </w:p>
    <w:p w14:paraId="62040E1B" w14:textId="2C12DA63" w:rsidR="006345F0" w:rsidRPr="005B520E" w:rsidRDefault="006345F0" w:rsidP="00150806">
      <w:pPr>
        <w:pStyle w:val="tablefootnote"/>
        <w:numPr>
          <w:ilvl w:val="0"/>
          <w:numId w:val="0"/>
        </w:numPr>
        <w:jc w:val="both"/>
      </w:pPr>
    </w:p>
    <w:p w14:paraId="509E163F" w14:textId="77777777" w:rsidR="006345F0" w:rsidRDefault="006345F0" w:rsidP="006345F0">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D5399F" w14:textId="0C265FCB" w:rsidR="00900A69" w:rsidRDefault="00900A69" w:rsidP="00936D1C">
      <w:pPr>
        <w:pStyle w:val="BodyText"/>
        <w:ind w:firstLine="0"/>
        <w:rPr>
          <w:lang w:val="en-US"/>
        </w:rPr>
      </w:pPr>
      <w:r>
        <w:rPr>
          <w:noProof/>
          <w:lang w:val="en-US" w:eastAsia="en-US"/>
        </w:rPr>
        <mc:AlternateContent>
          <mc:Choice Requires="wps">
            <w:drawing>
              <wp:anchor distT="0" distB="0" distL="114300" distR="114300" simplePos="0" relativeHeight="251660288" behindDoc="0" locked="0" layoutInCell="1" allowOverlap="1" wp14:anchorId="37359602" wp14:editId="49BACFE3">
                <wp:simplePos x="0" y="0"/>
                <wp:positionH relativeFrom="column">
                  <wp:posOffset>86995</wp:posOffset>
                </wp:positionH>
                <wp:positionV relativeFrom="paragraph">
                  <wp:posOffset>15827</wp:posOffset>
                </wp:positionV>
                <wp:extent cx="3073079" cy="2274425"/>
                <wp:effectExtent l="0" t="0" r="13335" b="12065"/>
                <wp:wrapNone/>
                <wp:docPr id="10" name="Text Box 10"/>
                <wp:cNvGraphicFramePr/>
                <a:graphic xmlns:a="http://schemas.openxmlformats.org/drawingml/2006/main">
                  <a:graphicData uri="http://schemas.microsoft.com/office/word/2010/wordprocessingShape">
                    <wps:wsp>
                      <wps:cNvSpPr txBox="1"/>
                      <wps:spPr>
                        <a:xfrm>
                          <a:off x="0" y="0"/>
                          <a:ext cx="3073079" cy="2274425"/>
                        </a:xfrm>
                        <a:prstGeom prst="rect">
                          <a:avLst/>
                        </a:prstGeom>
                        <a:solidFill>
                          <a:schemeClr val="lt1"/>
                        </a:solidFill>
                        <a:ln w="6350">
                          <a:solidFill>
                            <a:prstClr val="black"/>
                          </a:solidFill>
                        </a:ln>
                      </wps:spPr>
                      <wps:txbx>
                        <w:txbxContent>
                          <w:p w14:paraId="36669473" w14:textId="6A50CA80" w:rsidR="00900A69" w:rsidRDefault="00900A69" w:rsidP="00C72DA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359602" id="_x0000_t202" coordsize="21600,21600" o:spt="202" path="m,l,21600r21600,l21600,xe">
                <v:stroke joinstyle="miter"/>
                <v:path gradientshapeok="t" o:connecttype="rect"/>
              </v:shapetype>
              <v:shape id="Text Box 10" o:spid="_x0000_s1026" type="#_x0000_t202" style="position:absolute;left:0;text-align:left;margin-left:6.85pt;margin-top:1.25pt;width:241.95pt;height:179.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" fillcolor="white [3201]" strokeweight=".5pt">
                <v:textbox>
                  <w:txbxContent>
                    <w:p w14:paraId="36669473" w14:textId="6A50CA80" w:rsidR="00900A69" w:rsidRDefault="00900A69" w:rsidP="00C72DA4">
                      <w:pPr>
                        <w:jc w:val="both"/>
                      </w:pPr>
                    </w:p>
                  </w:txbxContent>
                </v:textbox>
              </v:shape>
            </w:pict>
          </mc:Fallback>
        </mc:AlternateContent>
      </w:r>
    </w:p>
    <w:p w14:paraId="2CDDBEE1" w14:textId="51F09780" w:rsidR="00900A69" w:rsidRDefault="00900A69" w:rsidP="00A90025">
      <w:pPr>
        <w:pStyle w:val="BodyText"/>
        <w:rPr>
          <w:lang w:val="en-US"/>
        </w:rPr>
      </w:pPr>
    </w:p>
    <w:p w14:paraId="15F0FA92" w14:textId="58C96A2F" w:rsidR="00900A69" w:rsidRDefault="00900A69" w:rsidP="00A90025">
      <w:pPr>
        <w:pStyle w:val="BodyText"/>
        <w:rPr>
          <w:lang w:val="en-US"/>
        </w:rPr>
      </w:pPr>
    </w:p>
    <w:p w14:paraId="41FB814A" w14:textId="689BC328" w:rsidR="00900A69" w:rsidRDefault="00900A69" w:rsidP="00A90025">
      <w:pPr>
        <w:pStyle w:val="BodyText"/>
        <w:rPr>
          <w:lang w:val="en-US"/>
        </w:rPr>
      </w:pPr>
    </w:p>
    <w:p w14:paraId="3A9AB61D" w14:textId="5C49558B" w:rsidR="00900A69" w:rsidRDefault="00900A69" w:rsidP="00A90025">
      <w:pPr>
        <w:pStyle w:val="BodyText"/>
        <w:rPr>
          <w:lang w:val="en-US"/>
        </w:rPr>
      </w:pPr>
    </w:p>
    <w:p w14:paraId="04639BA1" w14:textId="7C5612B4" w:rsidR="00900A69" w:rsidRDefault="00900A69" w:rsidP="00A90025">
      <w:pPr>
        <w:pStyle w:val="BodyText"/>
        <w:rPr>
          <w:lang w:val="en-US"/>
        </w:rPr>
      </w:pPr>
    </w:p>
    <w:p w14:paraId="0D186B78" w14:textId="7CDF999B" w:rsidR="00900A69" w:rsidRDefault="00900A69" w:rsidP="00A90025">
      <w:pPr>
        <w:pStyle w:val="BodyText"/>
        <w:rPr>
          <w:lang w:val="en-US"/>
        </w:rPr>
      </w:pPr>
    </w:p>
    <w:p w14:paraId="2914C64C" w14:textId="1D08162C" w:rsidR="00900A69" w:rsidRDefault="00900A69" w:rsidP="00A90025">
      <w:pPr>
        <w:pStyle w:val="BodyText"/>
        <w:rPr>
          <w:lang w:val="en-US"/>
        </w:rPr>
      </w:pPr>
    </w:p>
    <w:p w14:paraId="5A47512D" w14:textId="7D021837" w:rsidR="00900A69" w:rsidRDefault="00900A69" w:rsidP="00A90025">
      <w:pPr>
        <w:pStyle w:val="BodyText"/>
        <w:rPr>
          <w:lang w:val="en-US"/>
        </w:rPr>
      </w:pPr>
    </w:p>
    <w:p w14:paraId="5467F342" w14:textId="32EC1FCA" w:rsidR="00900A69" w:rsidRDefault="00900A69" w:rsidP="00A90025">
      <w:pPr>
        <w:pStyle w:val="BodyText"/>
        <w:rPr>
          <w:lang w:val="en-US"/>
        </w:rPr>
      </w:pPr>
    </w:p>
    <w:p w14:paraId="278C690B" w14:textId="50A68A9C" w:rsidR="00900A69" w:rsidRDefault="00900A69" w:rsidP="00A90025">
      <w:pPr>
        <w:pStyle w:val="BodyText"/>
        <w:rPr>
          <w:lang w:val="en-US"/>
        </w:rPr>
      </w:pPr>
    </w:p>
    <w:p w14:paraId="0F28D019" w14:textId="71FCBFF1" w:rsidR="00113AEB" w:rsidRPr="00CC2877" w:rsidRDefault="00C837C1" w:rsidP="00CC2877">
      <w:pPr>
        <w:pStyle w:val="figurecaption"/>
      </w:pPr>
      <w:r>
        <w:rPr>
          <w:i/>
          <w:iCs/>
        </w:rPr>
        <w:t>Performance of various circuits as a function of number of qubits and environments</w:t>
      </w:r>
    </w:p>
    <w:p w14:paraId="183869F8" w14:textId="3A4B4115" w:rsidR="00B97016" w:rsidRDefault="00B97016" w:rsidP="00B97016">
      <w:pPr>
        <w:pStyle w:val="Heading1"/>
      </w:pPr>
      <w:r>
        <w:t>Methods</w:t>
      </w:r>
    </w:p>
    <w:p w14:paraId="740C8B75" w14:textId="1972B42A" w:rsidR="00912D3D" w:rsidRPr="00912D3D" w:rsidRDefault="00912D3D" w:rsidP="00912D3D">
      <w:pPr>
        <w:pStyle w:val="BodyText"/>
        <w:rPr>
          <w:lang w:val="en-US"/>
        </w:rPr>
      </w:pPr>
      <w:r w:rsidRPr="00912D3D">
        <w:rPr>
          <w:lang w:val="en-US"/>
        </w:rPr>
        <w:t>Describe research conducted during the summer program.</w:t>
      </w:r>
    </w:p>
    <w:p w14:paraId="555C2DE5" w14:textId="4D649740" w:rsidR="00B97016" w:rsidRDefault="00B97016" w:rsidP="00B97016">
      <w:pPr>
        <w:pStyle w:val="Heading1"/>
      </w:pPr>
      <w:r>
        <w:t>Results</w:t>
      </w:r>
    </w:p>
    <w:p w14:paraId="270B3FBA" w14:textId="48B9FEC9" w:rsidR="000A0681" w:rsidRPr="000A0681" w:rsidRDefault="000A0681" w:rsidP="000A0681">
      <w:pPr>
        <w:pStyle w:val="BodyText"/>
      </w:pPr>
      <w:r w:rsidRPr="00912D3D">
        <w:rPr>
          <w:lang w:val="en-US"/>
        </w:rPr>
        <w:t xml:space="preserve">Describe </w:t>
      </w:r>
      <w:r>
        <w:rPr>
          <w:lang w:val="en-US"/>
        </w:rPr>
        <w:t>results from your summer research experience</w:t>
      </w:r>
      <w:r w:rsidRPr="00912D3D">
        <w:rPr>
          <w:lang w:val="en-US"/>
        </w:rPr>
        <w:t>.</w:t>
      </w:r>
    </w:p>
    <w:p w14:paraId="64448B88" w14:textId="6E28F4FE" w:rsidR="00B97016" w:rsidRDefault="00B97016" w:rsidP="00B97016">
      <w:pPr>
        <w:pStyle w:val="Heading1"/>
      </w:pPr>
      <w:r>
        <w:t>Conclusions</w:t>
      </w:r>
    </w:p>
    <w:p w14:paraId="344BA6B1" w14:textId="22703173" w:rsidR="000A0681" w:rsidRPr="000A0681" w:rsidRDefault="000A0681" w:rsidP="000A0681">
      <w:pPr>
        <w:pStyle w:val="BodyText"/>
        <w:rPr>
          <w:lang w:val="en-US"/>
        </w:rPr>
      </w:pPr>
      <w:r w:rsidRPr="00912D3D">
        <w:rPr>
          <w:lang w:val="en-US"/>
        </w:rPr>
        <w:t xml:space="preserve">Describe </w:t>
      </w:r>
      <w:r>
        <w:rPr>
          <w:lang w:val="en-US"/>
        </w:rPr>
        <w:t>conclusions formed during your summer research experience in this section</w:t>
      </w:r>
      <w:r w:rsidRPr="00912D3D">
        <w:rPr>
          <w:lang w:val="en-US"/>
        </w:rPr>
        <w:t>.</w:t>
      </w:r>
    </w:p>
    <w:p w14:paraId="324FF8BC" w14:textId="4EFB42A4" w:rsidR="00113AEB" w:rsidRDefault="00113AEB" w:rsidP="00113AEB">
      <w:pPr>
        <w:pStyle w:val="Heading5"/>
      </w:pPr>
      <w:r w:rsidRPr="005B520E">
        <w:t>Acknowledgment</w:t>
      </w:r>
    </w:p>
    <w:p w14:paraId="4E30910E" w14:textId="4A5D2A61" w:rsidR="00113AEB" w:rsidRDefault="00113AEB" w:rsidP="000B1997">
      <w:pPr>
        <w:spacing w:before="120" w:after="120"/>
        <w:ind w:firstLine="288"/>
        <w:jc w:val="both"/>
      </w:pPr>
      <w:r w:rsidRPr="002C29A1">
        <w:t xml:space="preserve">This project is funded by the National Science Foundation (NSF) Award 1953745. Any opinions, findings, conclusions, </w:t>
      </w:r>
      <w:r w:rsidRPr="002C29A1">
        <w:lastRenderedPageBreak/>
        <w:t>or recommendations expressed in this material are those of the author(s) and do not necessarily reflect those of the NSF.</w:t>
      </w:r>
    </w:p>
    <w:p w14:paraId="4E6707BB" w14:textId="085C74FE" w:rsidR="009303D9" w:rsidRDefault="009303D9" w:rsidP="00F946C4">
      <w:pPr>
        <w:pStyle w:val="Heading5"/>
      </w:pPr>
      <w:r w:rsidRPr="005B520E">
        <w:t>References</w:t>
      </w:r>
    </w:p>
    <w:p w14:paraId="5E00F23D" w14:textId="4E5B44B3" w:rsidR="00CC2877" w:rsidRDefault="00CC2877" w:rsidP="00CC2877">
      <w:pPr>
        <w:ind w:firstLine="354"/>
        <w:jc w:val="both"/>
      </w:pPr>
      <w:r>
        <w:t xml:space="preserve">The references are listed as number citations consecutively within brackets [1] as they appear in the paper. The sentence punctuation follows the bracket [2]. </w:t>
      </w:r>
    </w:p>
    <w:p w14:paraId="2B58187D" w14:textId="77777777" w:rsidR="00405203" w:rsidRPr="000A0681" w:rsidRDefault="00405203" w:rsidP="00CC2877">
      <w:pPr>
        <w:ind w:firstLine="354"/>
        <w:jc w:val="both"/>
        <w:rPr>
          <w:i/>
          <w:iCs/>
          <w:sz w:val="12"/>
          <w:szCs w:val="12"/>
        </w:rPr>
      </w:pPr>
    </w:p>
    <w:p w14:paraId="1E676E48" w14:textId="6B1BFA24" w:rsidR="00731AD7" w:rsidRPr="00731AD7" w:rsidRDefault="00731AD7" w:rsidP="00CC2877">
      <w:pPr>
        <w:ind w:firstLine="354"/>
        <w:jc w:val="both"/>
        <w:rPr>
          <w:i/>
          <w:iCs/>
        </w:rPr>
      </w:pPr>
      <w:r w:rsidRPr="00731AD7">
        <w:rPr>
          <w:i/>
          <w:iCs/>
        </w:rPr>
        <w:t>For example:</w:t>
      </w:r>
    </w:p>
    <w:p w14:paraId="14B1883A" w14:textId="77777777" w:rsidR="00C72DA4" w:rsidRDefault="00731AD7" w:rsidP="00C72DA4">
      <w:pPr>
        <w:jc w:val="both"/>
        <w:rPr>
          <w:b/>
          <w:bCs/>
        </w:rPr>
      </w:pPr>
      <w:r w:rsidRPr="00731AD7">
        <w:rPr>
          <w:b/>
          <w:bCs/>
        </w:rPr>
        <w:t xml:space="preserve">Paper Published in Conference Proceedings </w:t>
      </w:r>
    </w:p>
    <w:p w14:paraId="580A4F76" w14:textId="1D8C6771" w:rsidR="00A91BDE" w:rsidRPr="00A91BDE" w:rsidRDefault="00A91BDE" w:rsidP="00C72DA4">
      <w:pPr>
        <w:jc w:val="both"/>
      </w:pPr>
    </w:p>
    <w:p w14:paraId="35F6E074" w14:textId="77777777" w:rsidR="00A91BDE" w:rsidRDefault="00A91BDE" w:rsidP="00C72DA4">
      <w:pPr>
        <w:jc w:val="both"/>
        <w:rPr>
          <w:rFonts w:ascii="NimbusRomNo9L" w:hAnsi="NimbusRomNo9L"/>
          <w:sz w:val="16"/>
          <w:szCs w:val="16"/>
        </w:rPr>
      </w:pPr>
      <w:r>
        <w:rPr>
          <w:rFonts w:ascii="NimbusRomNo9L" w:hAnsi="NimbusRomNo9L"/>
          <w:sz w:val="16"/>
          <w:szCs w:val="16"/>
        </w:rPr>
        <w:t xml:space="preserve">[1] Insert Greg </w:t>
      </w:r>
      <w:proofErr w:type="spellStart"/>
      <w:r>
        <w:rPr>
          <w:rFonts w:ascii="NimbusRomNo9L" w:hAnsi="NimbusRomNo9L"/>
          <w:sz w:val="16"/>
          <w:szCs w:val="16"/>
        </w:rPr>
        <w:t>Vetaw’s</w:t>
      </w:r>
      <w:proofErr w:type="spellEnd"/>
      <w:r>
        <w:rPr>
          <w:rFonts w:ascii="NimbusRomNo9L" w:hAnsi="NimbusRomNo9L"/>
          <w:sz w:val="16"/>
          <w:szCs w:val="16"/>
        </w:rPr>
        <w:t xml:space="preserve"> paper here</w:t>
      </w:r>
    </w:p>
    <w:p w14:paraId="41F8D002" w14:textId="675B55C9" w:rsidR="00C72DA4" w:rsidRPr="00C72DA4" w:rsidRDefault="00C72DA4" w:rsidP="00C72DA4">
      <w:pPr>
        <w:jc w:val="both"/>
        <w:rPr>
          <w:rFonts w:ascii="NimbusRomNo9L" w:hAnsi="NimbusRomNo9L"/>
          <w:sz w:val="16"/>
          <w:szCs w:val="16"/>
        </w:rPr>
      </w:pPr>
      <w:r>
        <w:rPr>
          <w:rFonts w:ascii="NimbusRomNo9L" w:hAnsi="NimbusRomNo9L"/>
          <w:sz w:val="16"/>
          <w:szCs w:val="16"/>
        </w:rPr>
        <w:t xml:space="preserve">[2] </w:t>
      </w:r>
      <w:r>
        <w:rPr>
          <w:rFonts w:ascii="NimbusRomNo9L" w:hAnsi="NimbusRomNo9L"/>
          <w:sz w:val="16"/>
          <w:szCs w:val="16"/>
        </w:rPr>
        <w:t xml:space="preserve">D. Williams and D. Brown, “New target detection algorithms for vol- </w:t>
      </w:r>
      <w:r>
        <w:rPr>
          <w:rFonts w:ascii="NimbusRomNo9L" w:hAnsi="NimbusRomNo9L"/>
          <w:sz w:val="16"/>
          <w:szCs w:val="16"/>
        </w:rPr>
        <w:t xml:space="preserve">    </w:t>
      </w:r>
      <w:proofErr w:type="spellStart"/>
      <w:r>
        <w:rPr>
          <w:rFonts w:ascii="NimbusRomNo9L" w:hAnsi="NimbusRomNo9L"/>
          <w:sz w:val="16"/>
          <w:szCs w:val="16"/>
        </w:rPr>
        <w:t>umetric</w:t>
      </w:r>
      <w:proofErr w:type="spellEnd"/>
      <w:r>
        <w:rPr>
          <w:rFonts w:ascii="NimbusRomNo9L" w:hAnsi="NimbusRomNo9L"/>
          <w:sz w:val="16"/>
          <w:szCs w:val="16"/>
        </w:rPr>
        <w:t xml:space="preserve"> synthetic aperture sonar data,” </w:t>
      </w:r>
      <w:r>
        <w:rPr>
          <w:rFonts w:ascii="NimbusRomNo9L" w:hAnsi="NimbusRomNo9L"/>
          <w:i/>
          <w:iCs/>
          <w:sz w:val="16"/>
          <w:szCs w:val="16"/>
        </w:rPr>
        <w:t>Proc. of Meetings on Acoustics</w:t>
      </w:r>
      <w:r>
        <w:rPr>
          <w:rFonts w:ascii="NimbusRomNo9L" w:hAnsi="NimbusRomNo9L"/>
          <w:sz w:val="16"/>
          <w:szCs w:val="16"/>
        </w:rPr>
        <w:t xml:space="preserve">, vol. 40, p. 070002, Sept. 2020. </w:t>
      </w:r>
    </w:p>
    <w:p w14:paraId="43F3A9AA" w14:textId="77777777" w:rsidR="00405203" w:rsidRPr="000A0681" w:rsidRDefault="00405203" w:rsidP="00405203">
      <w:pPr>
        <w:pStyle w:val="references"/>
        <w:numPr>
          <w:ilvl w:val="0"/>
          <w:numId w:val="0"/>
        </w:numPr>
        <w:ind w:left="354"/>
        <w:rPr>
          <w:sz w:val="12"/>
          <w:szCs w:val="12"/>
        </w:rPr>
      </w:pPr>
    </w:p>
    <w:p w14:paraId="0818E97D" w14:textId="77777777" w:rsidR="00405203" w:rsidRDefault="00405203" w:rsidP="000A0681">
      <w:pPr>
        <w:pStyle w:val="references"/>
        <w:numPr>
          <w:ilvl w:val="0"/>
          <w:numId w:val="0"/>
        </w:numPr>
        <w:spacing w:after="0" w:line="240" w:lineRule="auto"/>
        <w:ind w:left="360" w:hanging="360"/>
        <w:jc w:val="left"/>
        <w:rPr>
          <w:rFonts w:eastAsia="SimSun"/>
          <w:b/>
          <w:noProof w:val="0"/>
          <w:spacing w:val="-1"/>
          <w:sz w:val="20"/>
          <w:szCs w:val="20"/>
          <w:lang w:eastAsia="x-none"/>
        </w:rPr>
      </w:pPr>
      <w:r w:rsidRPr="00405203">
        <w:rPr>
          <w:rFonts w:eastAsia="SimSun"/>
          <w:b/>
          <w:noProof w:val="0"/>
          <w:spacing w:val="-1"/>
          <w:sz w:val="20"/>
          <w:szCs w:val="20"/>
          <w:lang w:eastAsia="x-none"/>
        </w:rPr>
        <w:t>See</w:t>
      </w:r>
      <w:r>
        <w:rPr>
          <w:rFonts w:eastAsia="SimSun"/>
          <w:b/>
          <w:noProof w:val="0"/>
          <w:color w:val="FF0000"/>
          <w:spacing w:val="-1"/>
          <w:sz w:val="20"/>
          <w:szCs w:val="20"/>
          <w:lang w:eastAsia="x-none"/>
        </w:rPr>
        <w:t xml:space="preserve">  </w:t>
      </w:r>
      <w:hyperlink r:id="rId10" w:history="1">
        <w:r w:rsidRPr="00405203">
          <w:rPr>
            <w:rStyle w:val="Hyperlink"/>
            <w:rFonts w:eastAsia="SimSun"/>
            <w:b/>
            <w:noProof w:val="0"/>
            <w:spacing w:val="-1"/>
            <w:sz w:val="20"/>
            <w:szCs w:val="20"/>
            <w:lang w:eastAsia="x-none"/>
          </w:rPr>
          <w:t>IEEE Citation Guidelines</w:t>
        </w:r>
      </w:hyperlink>
      <w:r>
        <w:rPr>
          <w:rFonts w:eastAsia="SimSun"/>
          <w:b/>
          <w:noProof w:val="0"/>
          <w:color w:val="FF0000"/>
          <w:spacing w:val="-1"/>
          <w:sz w:val="20"/>
          <w:szCs w:val="20"/>
          <w:lang w:eastAsia="x-none"/>
        </w:rPr>
        <w:t xml:space="preserve"> </w:t>
      </w:r>
      <w:r w:rsidRPr="00405203">
        <w:rPr>
          <w:rFonts w:eastAsia="SimSun"/>
          <w:b/>
          <w:noProof w:val="0"/>
          <w:spacing w:val="-1"/>
          <w:sz w:val="20"/>
          <w:szCs w:val="20"/>
          <w:lang w:eastAsia="x-none"/>
        </w:rPr>
        <w:t xml:space="preserve">for </w:t>
      </w:r>
      <w:proofErr w:type="gramStart"/>
      <w:r w:rsidRPr="00405203">
        <w:rPr>
          <w:rFonts w:eastAsia="SimSun"/>
          <w:b/>
          <w:noProof w:val="0"/>
          <w:spacing w:val="-1"/>
          <w:sz w:val="20"/>
          <w:szCs w:val="20"/>
          <w:lang w:eastAsia="x-none"/>
        </w:rPr>
        <w:t>other</w:t>
      </w:r>
      <w:proofErr w:type="gramEnd"/>
      <w:r w:rsidRPr="00405203">
        <w:rPr>
          <w:rFonts w:eastAsia="SimSun"/>
          <w:b/>
          <w:noProof w:val="0"/>
          <w:spacing w:val="-1"/>
          <w:sz w:val="20"/>
          <w:szCs w:val="20"/>
          <w:lang w:eastAsia="x-none"/>
        </w:rPr>
        <w:t xml:space="preserve"> forma</w:t>
      </w:r>
      <w:r w:rsidR="000A0681">
        <w:rPr>
          <w:rFonts w:eastAsia="SimSun"/>
          <w:b/>
          <w:noProof w:val="0"/>
          <w:spacing w:val="-1"/>
          <w:sz w:val="20"/>
          <w:szCs w:val="20"/>
          <w:lang w:eastAsia="x-none"/>
        </w:rPr>
        <w:t>t</w:t>
      </w:r>
    </w:p>
    <w:p w14:paraId="3878C681" w14:textId="77777777" w:rsidR="000A0681" w:rsidRPr="000A0681" w:rsidRDefault="000A0681" w:rsidP="000A0681">
      <w:pPr>
        <w:pStyle w:val="references"/>
        <w:numPr>
          <w:ilvl w:val="0"/>
          <w:numId w:val="0"/>
        </w:numPr>
        <w:spacing w:after="0" w:line="240" w:lineRule="auto"/>
        <w:ind w:left="360" w:hanging="360"/>
        <w:jc w:val="left"/>
        <w:rPr>
          <w:rFonts w:eastAsia="SimSun"/>
          <w:bCs/>
          <w:noProof w:val="0"/>
          <w:spacing w:val="-1"/>
          <w:sz w:val="8"/>
          <w:szCs w:val="8"/>
          <w:lang w:eastAsia="x-none"/>
        </w:rPr>
      </w:pPr>
    </w:p>
    <w:p w14:paraId="7041D0F1" w14:textId="3EC22100" w:rsidR="000A0681" w:rsidRPr="000A0681" w:rsidRDefault="000A0681" w:rsidP="000A0681">
      <w:pPr>
        <w:pStyle w:val="references"/>
        <w:numPr>
          <w:ilvl w:val="0"/>
          <w:numId w:val="0"/>
        </w:numPr>
        <w:spacing w:after="0" w:line="240" w:lineRule="auto"/>
        <w:jc w:val="left"/>
        <w:rPr>
          <w:rFonts w:eastAsia="SimSun"/>
          <w:bCs/>
          <w:noProof w:val="0"/>
          <w:color w:val="FF0000"/>
          <w:spacing w:val="-1"/>
          <w:sz w:val="6"/>
          <w:szCs w:val="6"/>
          <w:lang w:eastAsia="x-none"/>
        </w:rPr>
        <w:sectPr w:rsidR="000A0681" w:rsidRPr="000A0681" w:rsidSect="006A7FB2">
          <w:type w:val="continuous"/>
          <w:pgSz w:w="11906" w:h="16838" w:code="9"/>
          <w:pgMar w:top="1080" w:right="907" w:bottom="1440" w:left="907" w:header="720" w:footer="720" w:gutter="0"/>
          <w:cols w:num="2" w:space="360"/>
          <w:docGrid w:linePitch="360"/>
        </w:sectPr>
      </w:pPr>
    </w:p>
    <w:p w14:paraId="4D5A0FD8" w14:textId="0EE64794" w:rsidR="00C72DA4" w:rsidRPr="000A0681" w:rsidRDefault="00C72DA4" w:rsidP="000A0681">
      <w:pPr>
        <w:jc w:val="both"/>
        <w:rPr>
          <w:sz w:val="18"/>
          <w:szCs w:val="18"/>
        </w:rPr>
      </w:pPr>
    </w:p>
    <w:sectPr w:rsidR="00C72DA4" w:rsidRPr="000A0681" w:rsidSect="006A7FB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5AD4" w14:textId="77777777" w:rsidR="006A7FB2" w:rsidRDefault="006A7FB2" w:rsidP="001A3B3D">
      <w:r>
        <w:separator/>
      </w:r>
    </w:p>
  </w:endnote>
  <w:endnote w:type="continuationSeparator" w:id="0">
    <w:p w14:paraId="49C718BC" w14:textId="77777777" w:rsidR="006A7FB2" w:rsidRDefault="006A7FB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92C0" w14:textId="7C07EA30" w:rsidR="00F946C4" w:rsidRPr="00F946C4" w:rsidRDefault="00F946C4" w:rsidP="00F946C4">
    <w:pPr>
      <w:pStyle w:val="Footer"/>
      <w:rPr>
        <w:sz w:val="16"/>
        <w:szCs w:val="16"/>
      </w:rPr>
    </w:pPr>
    <w:r w:rsidRPr="00F946C4">
      <w:rPr>
        <w:sz w:val="16"/>
        <w:szCs w:val="16"/>
      </w:rPr>
      <w:t>RET Site sponsored by NSF Award 1953745</w:t>
    </w:r>
  </w:p>
  <w:p w14:paraId="6B37A898" w14:textId="630149B7" w:rsidR="001A3B3D" w:rsidRPr="006F6D3D" w:rsidRDefault="001A3B3D" w:rsidP="00F946C4">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952B" w14:textId="77777777" w:rsidR="006A7FB2" w:rsidRDefault="006A7FB2" w:rsidP="001A3B3D">
      <w:r>
        <w:separator/>
      </w:r>
    </w:p>
  </w:footnote>
  <w:footnote w:type="continuationSeparator" w:id="0">
    <w:p w14:paraId="1502AEFB" w14:textId="77777777" w:rsidR="006A7FB2" w:rsidRDefault="006A7FB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6E4F20"/>
    <w:multiLevelType w:val="multilevel"/>
    <w:tmpl w:val="651C70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87554269">
    <w:abstractNumId w:val="15"/>
  </w:num>
  <w:num w:numId="2" w16cid:durableId="87503753">
    <w:abstractNumId w:val="20"/>
  </w:num>
  <w:num w:numId="3" w16cid:durableId="158884458">
    <w:abstractNumId w:val="14"/>
  </w:num>
  <w:num w:numId="4" w16cid:durableId="2018455935">
    <w:abstractNumId w:val="17"/>
  </w:num>
  <w:num w:numId="5" w16cid:durableId="2120681434">
    <w:abstractNumId w:val="17"/>
  </w:num>
  <w:num w:numId="6" w16cid:durableId="1187404409">
    <w:abstractNumId w:val="17"/>
  </w:num>
  <w:num w:numId="7" w16cid:durableId="1681161795">
    <w:abstractNumId w:val="17"/>
  </w:num>
  <w:num w:numId="8" w16cid:durableId="1657493576">
    <w:abstractNumId w:val="19"/>
  </w:num>
  <w:num w:numId="9" w16cid:durableId="1569997132">
    <w:abstractNumId w:val="21"/>
  </w:num>
  <w:num w:numId="10" w16cid:durableId="83915479">
    <w:abstractNumId w:val="16"/>
  </w:num>
  <w:num w:numId="11" w16cid:durableId="658461201">
    <w:abstractNumId w:val="13"/>
  </w:num>
  <w:num w:numId="12" w16cid:durableId="648949043">
    <w:abstractNumId w:val="12"/>
  </w:num>
  <w:num w:numId="13" w16cid:durableId="1174419942">
    <w:abstractNumId w:val="0"/>
  </w:num>
  <w:num w:numId="14" w16cid:durableId="1403328012">
    <w:abstractNumId w:val="10"/>
  </w:num>
  <w:num w:numId="15" w16cid:durableId="884294998">
    <w:abstractNumId w:val="8"/>
  </w:num>
  <w:num w:numId="16" w16cid:durableId="1557548103">
    <w:abstractNumId w:val="7"/>
  </w:num>
  <w:num w:numId="17" w16cid:durableId="900168432">
    <w:abstractNumId w:val="6"/>
  </w:num>
  <w:num w:numId="18" w16cid:durableId="2082099494">
    <w:abstractNumId w:val="5"/>
  </w:num>
  <w:num w:numId="19" w16cid:durableId="1141577728">
    <w:abstractNumId w:val="9"/>
  </w:num>
  <w:num w:numId="20" w16cid:durableId="421494233">
    <w:abstractNumId w:val="4"/>
  </w:num>
  <w:num w:numId="21" w16cid:durableId="1954167062">
    <w:abstractNumId w:val="3"/>
  </w:num>
  <w:num w:numId="22" w16cid:durableId="1698113742">
    <w:abstractNumId w:val="2"/>
  </w:num>
  <w:num w:numId="23" w16cid:durableId="260115389">
    <w:abstractNumId w:val="1"/>
  </w:num>
  <w:num w:numId="24" w16cid:durableId="434176516">
    <w:abstractNumId w:val="18"/>
  </w:num>
  <w:num w:numId="25" w16cid:durableId="942761593">
    <w:abstractNumId w:val="19"/>
  </w:num>
  <w:num w:numId="26" w16cid:durableId="1700276463">
    <w:abstractNumId w:val="19"/>
  </w:num>
  <w:num w:numId="27" w16cid:durableId="781195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696"/>
    <w:rsid w:val="00011209"/>
    <w:rsid w:val="00012043"/>
    <w:rsid w:val="0001511E"/>
    <w:rsid w:val="0004781E"/>
    <w:rsid w:val="00085319"/>
    <w:rsid w:val="0008758A"/>
    <w:rsid w:val="000A0681"/>
    <w:rsid w:val="000B1997"/>
    <w:rsid w:val="000C1E68"/>
    <w:rsid w:val="000C7B79"/>
    <w:rsid w:val="000D1CE0"/>
    <w:rsid w:val="00106A38"/>
    <w:rsid w:val="00113AEB"/>
    <w:rsid w:val="00150806"/>
    <w:rsid w:val="00193219"/>
    <w:rsid w:val="001A2EFD"/>
    <w:rsid w:val="001A3B3D"/>
    <w:rsid w:val="001B493E"/>
    <w:rsid w:val="001B59AE"/>
    <w:rsid w:val="001B67DC"/>
    <w:rsid w:val="001D4EF6"/>
    <w:rsid w:val="001E6814"/>
    <w:rsid w:val="001E7175"/>
    <w:rsid w:val="001F4CCA"/>
    <w:rsid w:val="002254A9"/>
    <w:rsid w:val="00233D97"/>
    <w:rsid w:val="002347A2"/>
    <w:rsid w:val="002850E3"/>
    <w:rsid w:val="002E57D3"/>
    <w:rsid w:val="002F4033"/>
    <w:rsid w:val="002F4855"/>
    <w:rsid w:val="00310EB2"/>
    <w:rsid w:val="00354FCF"/>
    <w:rsid w:val="003A19E2"/>
    <w:rsid w:val="003B2B40"/>
    <w:rsid w:val="003B4E04"/>
    <w:rsid w:val="003F5A08"/>
    <w:rsid w:val="00405203"/>
    <w:rsid w:val="00410455"/>
    <w:rsid w:val="00420716"/>
    <w:rsid w:val="004325FB"/>
    <w:rsid w:val="004432BA"/>
    <w:rsid w:val="0044407E"/>
    <w:rsid w:val="00447BB9"/>
    <w:rsid w:val="0046031D"/>
    <w:rsid w:val="00473AC9"/>
    <w:rsid w:val="004B0C1B"/>
    <w:rsid w:val="004D72B5"/>
    <w:rsid w:val="004F6943"/>
    <w:rsid w:val="00511696"/>
    <w:rsid w:val="00551B7F"/>
    <w:rsid w:val="0056610F"/>
    <w:rsid w:val="00575BCA"/>
    <w:rsid w:val="005A2208"/>
    <w:rsid w:val="005B0344"/>
    <w:rsid w:val="005B520E"/>
    <w:rsid w:val="005E2800"/>
    <w:rsid w:val="005E5597"/>
    <w:rsid w:val="005E5CFC"/>
    <w:rsid w:val="00605825"/>
    <w:rsid w:val="00614ADE"/>
    <w:rsid w:val="006345F0"/>
    <w:rsid w:val="0064190C"/>
    <w:rsid w:val="0064366A"/>
    <w:rsid w:val="00645D22"/>
    <w:rsid w:val="00651A08"/>
    <w:rsid w:val="00654204"/>
    <w:rsid w:val="0066630A"/>
    <w:rsid w:val="00670434"/>
    <w:rsid w:val="006A7FB2"/>
    <w:rsid w:val="006B6B66"/>
    <w:rsid w:val="006D1535"/>
    <w:rsid w:val="006D1DCE"/>
    <w:rsid w:val="006F6D3D"/>
    <w:rsid w:val="00715BEA"/>
    <w:rsid w:val="00730A60"/>
    <w:rsid w:val="00731AD7"/>
    <w:rsid w:val="00740EEA"/>
    <w:rsid w:val="007744F7"/>
    <w:rsid w:val="00794804"/>
    <w:rsid w:val="007B33F1"/>
    <w:rsid w:val="007B6DDA"/>
    <w:rsid w:val="007C0308"/>
    <w:rsid w:val="007C2FF2"/>
    <w:rsid w:val="007C4550"/>
    <w:rsid w:val="007D6232"/>
    <w:rsid w:val="007F1F99"/>
    <w:rsid w:val="007F768F"/>
    <w:rsid w:val="00806843"/>
    <w:rsid w:val="0080791D"/>
    <w:rsid w:val="00815EBE"/>
    <w:rsid w:val="00836367"/>
    <w:rsid w:val="00855764"/>
    <w:rsid w:val="008579FB"/>
    <w:rsid w:val="00866FD0"/>
    <w:rsid w:val="00870BFB"/>
    <w:rsid w:val="00873603"/>
    <w:rsid w:val="008A2C7D"/>
    <w:rsid w:val="008B6524"/>
    <w:rsid w:val="008C4B23"/>
    <w:rsid w:val="008E1709"/>
    <w:rsid w:val="008F6E2C"/>
    <w:rsid w:val="00900A69"/>
    <w:rsid w:val="00912D3D"/>
    <w:rsid w:val="009303D9"/>
    <w:rsid w:val="00933C64"/>
    <w:rsid w:val="00936D1C"/>
    <w:rsid w:val="00972203"/>
    <w:rsid w:val="009A5FBE"/>
    <w:rsid w:val="009C6106"/>
    <w:rsid w:val="009F1D79"/>
    <w:rsid w:val="00A059B3"/>
    <w:rsid w:val="00A17E86"/>
    <w:rsid w:val="00A371B4"/>
    <w:rsid w:val="00A64552"/>
    <w:rsid w:val="00A90025"/>
    <w:rsid w:val="00A91BDE"/>
    <w:rsid w:val="00AE3409"/>
    <w:rsid w:val="00B11A60"/>
    <w:rsid w:val="00B22613"/>
    <w:rsid w:val="00B44A76"/>
    <w:rsid w:val="00B768D1"/>
    <w:rsid w:val="00B97016"/>
    <w:rsid w:val="00BA1025"/>
    <w:rsid w:val="00BC3420"/>
    <w:rsid w:val="00BD670B"/>
    <w:rsid w:val="00BE12B5"/>
    <w:rsid w:val="00BE1675"/>
    <w:rsid w:val="00BE7D3C"/>
    <w:rsid w:val="00BF5FF6"/>
    <w:rsid w:val="00C0207F"/>
    <w:rsid w:val="00C16117"/>
    <w:rsid w:val="00C3075A"/>
    <w:rsid w:val="00C42441"/>
    <w:rsid w:val="00C64F93"/>
    <w:rsid w:val="00C72DA4"/>
    <w:rsid w:val="00C837C1"/>
    <w:rsid w:val="00C919A4"/>
    <w:rsid w:val="00CA4392"/>
    <w:rsid w:val="00CB3EB2"/>
    <w:rsid w:val="00CC2877"/>
    <w:rsid w:val="00CC393F"/>
    <w:rsid w:val="00CF60E3"/>
    <w:rsid w:val="00D121AC"/>
    <w:rsid w:val="00D2176E"/>
    <w:rsid w:val="00D632BE"/>
    <w:rsid w:val="00D72D06"/>
    <w:rsid w:val="00D7522C"/>
    <w:rsid w:val="00D7536F"/>
    <w:rsid w:val="00D76668"/>
    <w:rsid w:val="00D84230"/>
    <w:rsid w:val="00D94C6C"/>
    <w:rsid w:val="00DA6A05"/>
    <w:rsid w:val="00DB1A76"/>
    <w:rsid w:val="00DD41C9"/>
    <w:rsid w:val="00E07383"/>
    <w:rsid w:val="00E165BC"/>
    <w:rsid w:val="00E44B93"/>
    <w:rsid w:val="00E61E12"/>
    <w:rsid w:val="00E67965"/>
    <w:rsid w:val="00E7596C"/>
    <w:rsid w:val="00E878F2"/>
    <w:rsid w:val="00EA3982"/>
    <w:rsid w:val="00ED0149"/>
    <w:rsid w:val="00ED091B"/>
    <w:rsid w:val="00EE0CA3"/>
    <w:rsid w:val="00EE6319"/>
    <w:rsid w:val="00EF7DE3"/>
    <w:rsid w:val="00F03103"/>
    <w:rsid w:val="00F271DE"/>
    <w:rsid w:val="00F627DA"/>
    <w:rsid w:val="00F701F9"/>
    <w:rsid w:val="00F7288F"/>
    <w:rsid w:val="00F77A52"/>
    <w:rsid w:val="00F847A6"/>
    <w:rsid w:val="00F9350A"/>
    <w:rsid w:val="00F9441B"/>
    <w:rsid w:val="00F946C4"/>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65F4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946C4"/>
    <w:pPr>
      <w:spacing w:before="100" w:beforeAutospacing="1" w:after="100" w:afterAutospacing="1"/>
      <w:jc w:val="left"/>
    </w:pPr>
    <w:rPr>
      <w:rFonts w:eastAsia="Times New Roman"/>
      <w:sz w:val="24"/>
      <w:szCs w:val="24"/>
    </w:rPr>
  </w:style>
  <w:style w:type="character" w:styleId="Hyperlink">
    <w:name w:val="Hyperlink"/>
    <w:basedOn w:val="DefaultParagraphFont"/>
    <w:rsid w:val="008579FB"/>
    <w:rPr>
      <w:color w:val="0563C1" w:themeColor="hyperlink"/>
      <w:u w:val="single"/>
    </w:rPr>
  </w:style>
  <w:style w:type="character" w:customStyle="1" w:styleId="UnresolvedMention1">
    <w:name w:val="Unresolved Mention1"/>
    <w:basedOn w:val="DefaultParagraphFont"/>
    <w:uiPriority w:val="99"/>
    <w:semiHidden/>
    <w:unhideWhenUsed/>
    <w:rsid w:val="008579FB"/>
    <w:rPr>
      <w:color w:val="605E5C"/>
      <w:shd w:val="clear" w:color="auto" w:fill="E1DFDD"/>
    </w:rPr>
  </w:style>
  <w:style w:type="character" w:styleId="UnresolvedMention">
    <w:name w:val="Unresolved Mention"/>
    <w:basedOn w:val="DefaultParagraphFont"/>
    <w:uiPriority w:val="99"/>
    <w:semiHidden/>
    <w:unhideWhenUsed/>
    <w:rsid w:val="00405203"/>
    <w:rPr>
      <w:color w:val="605E5C"/>
      <w:shd w:val="clear" w:color="auto" w:fill="E1DFDD"/>
    </w:rPr>
  </w:style>
  <w:style w:type="character" w:styleId="FollowedHyperlink">
    <w:name w:val="FollowedHyperlink"/>
    <w:basedOn w:val="DefaultParagraphFont"/>
    <w:rsid w:val="00A91B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3968">
      <w:bodyDiv w:val="1"/>
      <w:marLeft w:val="0"/>
      <w:marRight w:val="0"/>
      <w:marTop w:val="0"/>
      <w:marBottom w:val="0"/>
      <w:divBdr>
        <w:top w:val="none" w:sz="0" w:space="0" w:color="auto"/>
        <w:left w:val="none" w:sz="0" w:space="0" w:color="auto"/>
        <w:bottom w:val="none" w:sz="0" w:space="0" w:color="auto"/>
        <w:right w:val="none" w:sz="0" w:space="0" w:color="auto"/>
      </w:divBdr>
    </w:div>
    <w:div w:id="318727681">
      <w:bodyDiv w:val="1"/>
      <w:marLeft w:val="0"/>
      <w:marRight w:val="0"/>
      <w:marTop w:val="0"/>
      <w:marBottom w:val="0"/>
      <w:divBdr>
        <w:top w:val="none" w:sz="0" w:space="0" w:color="auto"/>
        <w:left w:val="none" w:sz="0" w:space="0" w:color="auto"/>
        <w:bottom w:val="none" w:sz="0" w:space="0" w:color="auto"/>
        <w:right w:val="none" w:sz="0" w:space="0" w:color="auto"/>
      </w:divBdr>
    </w:div>
    <w:div w:id="512038906">
      <w:bodyDiv w:val="1"/>
      <w:marLeft w:val="0"/>
      <w:marRight w:val="0"/>
      <w:marTop w:val="0"/>
      <w:marBottom w:val="0"/>
      <w:divBdr>
        <w:top w:val="none" w:sz="0" w:space="0" w:color="auto"/>
        <w:left w:val="none" w:sz="0" w:space="0" w:color="auto"/>
        <w:bottom w:val="none" w:sz="0" w:space="0" w:color="auto"/>
        <w:right w:val="none" w:sz="0" w:space="0" w:color="auto"/>
      </w:divBdr>
    </w:div>
    <w:div w:id="614679139">
      <w:bodyDiv w:val="1"/>
      <w:marLeft w:val="0"/>
      <w:marRight w:val="0"/>
      <w:marTop w:val="0"/>
      <w:marBottom w:val="0"/>
      <w:divBdr>
        <w:top w:val="none" w:sz="0" w:space="0" w:color="auto"/>
        <w:left w:val="none" w:sz="0" w:space="0" w:color="auto"/>
        <w:bottom w:val="none" w:sz="0" w:space="0" w:color="auto"/>
        <w:right w:val="none" w:sz="0" w:space="0" w:color="auto"/>
      </w:divBdr>
      <w:divsChild>
        <w:div w:id="1105154495">
          <w:marLeft w:val="0"/>
          <w:marRight w:val="0"/>
          <w:marTop w:val="0"/>
          <w:marBottom w:val="0"/>
          <w:divBdr>
            <w:top w:val="none" w:sz="0" w:space="0" w:color="auto"/>
            <w:left w:val="none" w:sz="0" w:space="0" w:color="auto"/>
            <w:bottom w:val="none" w:sz="0" w:space="0" w:color="auto"/>
            <w:right w:val="none" w:sz="0" w:space="0" w:color="auto"/>
          </w:divBdr>
          <w:divsChild>
            <w:div w:id="1372270126">
              <w:marLeft w:val="0"/>
              <w:marRight w:val="0"/>
              <w:marTop w:val="0"/>
              <w:marBottom w:val="0"/>
              <w:divBdr>
                <w:top w:val="none" w:sz="0" w:space="0" w:color="auto"/>
                <w:left w:val="none" w:sz="0" w:space="0" w:color="auto"/>
                <w:bottom w:val="none" w:sz="0" w:space="0" w:color="auto"/>
                <w:right w:val="none" w:sz="0" w:space="0" w:color="auto"/>
              </w:divBdr>
              <w:divsChild>
                <w:div w:id="1147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0227">
      <w:bodyDiv w:val="1"/>
      <w:marLeft w:val="0"/>
      <w:marRight w:val="0"/>
      <w:marTop w:val="0"/>
      <w:marBottom w:val="0"/>
      <w:divBdr>
        <w:top w:val="none" w:sz="0" w:space="0" w:color="auto"/>
        <w:left w:val="none" w:sz="0" w:space="0" w:color="auto"/>
        <w:bottom w:val="none" w:sz="0" w:space="0" w:color="auto"/>
        <w:right w:val="none" w:sz="0" w:space="0" w:color="auto"/>
      </w:divBdr>
      <w:divsChild>
        <w:div w:id="1910728405">
          <w:marLeft w:val="0"/>
          <w:marRight w:val="0"/>
          <w:marTop w:val="0"/>
          <w:marBottom w:val="0"/>
          <w:divBdr>
            <w:top w:val="none" w:sz="0" w:space="0" w:color="auto"/>
            <w:left w:val="none" w:sz="0" w:space="0" w:color="auto"/>
            <w:bottom w:val="none" w:sz="0" w:space="0" w:color="auto"/>
            <w:right w:val="none" w:sz="0" w:space="0" w:color="auto"/>
          </w:divBdr>
          <w:divsChild>
            <w:div w:id="1938437166">
              <w:marLeft w:val="0"/>
              <w:marRight w:val="0"/>
              <w:marTop w:val="0"/>
              <w:marBottom w:val="0"/>
              <w:divBdr>
                <w:top w:val="none" w:sz="0" w:space="0" w:color="auto"/>
                <w:left w:val="none" w:sz="0" w:space="0" w:color="auto"/>
                <w:bottom w:val="none" w:sz="0" w:space="0" w:color="auto"/>
                <w:right w:val="none" w:sz="0" w:space="0" w:color="auto"/>
              </w:divBdr>
              <w:divsChild>
                <w:div w:id="1066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3129">
      <w:bodyDiv w:val="1"/>
      <w:marLeft w:val="0"/>
      <w:marRight w:val="0"/>
      <w:marTop w:val="0"/>
      <w:marBottom w:val="0"/>
      <w:divBdr>
        <w:top w:val="none" w:sz="0" w:space="0" w:color="auto"/>
        <w:left w:val="none" w:sz="0" w:space="0" w:color="auto"/>
        <w:bottom w:val="none" w:sz="0" w:space="0" w:color="auto"/>
        <w:right w:val="none" w:sz="0" w:space="0" w:color="auto"/>
      </w:divBdr>
      <w:divsChild>
        <w:div w:id="2096707746">
          <w:marLeft w:val="0"/>
          <w:marRight w:val="0"/>
          <w:marTop w:val="0"/>
          <w:marBottom w:val="0"/>
          <w:divBdr>
            <w:top w:val="none" w:sz="0" w:space="0" w:color="auto"/>
            <w:left w:val="none" w:sz="0" w:space="0" w:color="auto"/>
            <w:bottom w:val="none" w:sz="0" w:space="0" w:color="auto"/>
            <w:right w:val="none" w:sz="0" w:space="0" w:color="auto"/>
          </w:divBdr>
          <w:divsChild>
            <w:div w:id="2021811597">
              <w:marLeft w:val="0"/>
              <w:marRight w:val="0"/>
              <w:marTop w:val="0"/>
              <w:marBottom w:val="0"/>
              <w:divBdr>
                <w:top w:val="none" w:sz="0" w:space="0" w:color="auto"/>
                <w:left w:val="none" w:sz="0" w:space="0" w:color="auto"/>
                <w:bottom w:val="none" w:sz="0" w:space="0" w:color="auto"/>
                <w:right w:val="none" w:sz="0" w:space="0" w:color="auto"/>
              </w:divBdr>
              <w:divsChild>
                <w:div w:id="8926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3140">
      <w:bodyDiv w:val="1"/>
      <w:marLeft w:val="0"/>
      <w:marRight w:val="0"/>
      <w:marTop w:val="0"/>
      <w:marBottom w:val="0"/>
      <w:divBdr>
        <w:top w:val="none" w:sz="0" w:space="0" w:color="auto"/>
        <w:left w:val="none" w:sz="0" w:space="0" w:color="auto"/>
        <w:bottom w:val="none" w:sz="0" w:space="0" w:color="auto"/>
        <w:right w:val="none" w:sz="0" w:space="0" w:color="auto"/>
      </w:divBdr>
      <w:divsChild>
        <w:div w:id="664095353">
          <w:marLeft w:val="0"/>
          <w:marRight w:val="0"/>
          <w:marTop w:val="0"/>
          <w:marBottom w:val="0"/>
          <w:divBdr>
            <w:top w:val="none" w:sz="0" w:space="0" w:color="auto"/>
            <w:left w:val="none" w:sz="0" w:space="0" w:color="auto"/>
            <w:bottom w:val="none" w:sz="0" w:space="0" w:color="auto"/>
            <w:right w:val="none" w:sz="0" w:space="0" w:color="auto"/>
          </w:divBdr>
        </w:div>
      </w:divsChild>
    </w:div>
    <w:div w:id="1618096388">
      <w:bodyDiv w:val="1"/>
      <w:marLeft w:val="0"/>
      <w:marRight w:val="0"/>
      <w:marTop w:val="0"/>
      <w:marBottom w:val="0"/>
      <w:divBdr>
        <w:top w:val="none" w:sz="0" w:space="0" w:color="auto"/>
        <w:left w:val="none" w:sz="0" w:space="0" w:color="auto"/>
        <w:bottom w:val="none" w:sz="0" w:space="0" w:color="auto"/>
        <w:right w:val="none" w:sz="0" w:space="0" w:color="auto"/>
      </w:divBdr>
    </w:div>
    <w:div w:id="175578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opbox.com/s/yg8atxgcq4eqej2/IEEE%20Citation%20Guidelines.pdf?dl=0" TargetMode="External"/><Relationship Id="rId4" Type="http://schemas.openxmlformats.org/officeDocument/2006/relationships/settings" Target="settings.xml"/><Relationship Id="rId9" Type="http://schemas.openxmlformats.org/officeDocument/2006/relationships/hyperlink" Target="mailto:sjayasur@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3FC5D-2FFA-41D6-BB99-9C09DF70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 Su</cp:lastModifiedBy>
  <cp:revision>2</cp:revision>
  <dcterms:created xsi:type="dcterms:W3CDTF">2024-05-30T02:56:00Z</dcterms:created>
  <dcterms:modified xsi:type="dcterms:W3CDTF">2024-05-30T02:56:00Z</dcterms:modified>
</cp:coreProperties>
</file>