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A47B" w14:textId="5F42176B" w:rsidR="00705CB2" w:rsidRPr="000828CC" w:rsidRDefault="00705CB2" w:rsidP="00705CB2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</w:rPr>
      </w:pPr>
      <w:r w:rsidRPr="00D068F3">
        <w:rPr>
          <w:rFonts w:ascii="Times New Roman" w:hAnsi="Times New Roman" w:cs="Times New Roman"/>
          <w:b/>
          <w:bCs/>
          <w:color w:val="4472C4" w:themeColor="accent1"/>
        </w:rPr>
        <w:t>US1 : Formulaire d’Inscription Utilisateur</w:t>
      </w:r>
      <w:r>
        <w:rPr>
          <w:rFonts w:ascii="Times New Roman" w:hAnsi="Times New Roman" w:cs="Times New Roman"/>
          <w:b/>
          <w:bCs/>
          <w:color w:val="4472C4" w:themeColor="accent1"/>
        </w:rPr>
        <w:t xml:space="preserve"> (version mobile)</w:t>
      </w:r>
      <w:r w:rsidRPr="00D068F3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</w:p>
    <w:p w14:paraId="7AD9D999" w14:textId="77777777" w:rsidR="00705CB2" w:rsidRPr="00D068F3" w:rsidRDefault="00705CB2" w:rsidP="00705CB2">
      <w:pPr>
        <w:spacing w:line="360" w:lineRule="auto"/>
        <w:rPr>
          <w:rFonts w:ascii="Times New Roman" w:hAnsi="Times New Roman" w:cs="Times New Roman"/>
        </w:rPr>
      </w:pPr>
      <w:r w:rsidRPr="00D068F3">
        <w:rPr>
          <w:rFonts w:ascii="Times New Roman" w:hAnsi="Times New Roman" w:cs="Times New Roman"/>
        </w:rPr>
        <w:t>Taille (Fibonacci) : 13</w:t>
      </w:r>
      <w:r w:rsidRPr="00D068F3">
        <w:rPr>
          <w:rFonts w:ascii="Times New Roman" w:hAnsi="Times New Roman" w:cs="Times New Roman"/>
        </w:rPr>
        <w:br/>
        <w:t>Priorité : High</w:t>
      </w:r>
      <w:r w:rsidRPr="00D068F3">
        <w:rPr>
          <w:rFonts w:ascii="Times New Roman" w:hAnsi="Times New Roman" w:cs="Times New Roman"/>
        </w:rPr>
        <w:br/>
        <w:t xml:space="preserve">Composant : </w:t>
      </w:r>
      <w:proofErr w:type="spellStart"/>
      <w:r w:rsidRPr="00D068F3">
        <w:rPr>
          <w:rFonts w:ascii="Times New Roman" w:hAnsi="Times New Roman" w:cs="Times New Roman"/>
        </w:rPr>
        <w:t>Inscription.jsx</w:t>
      </w:r>
      <w:proofErr w:type="spellEnd"/>
      <w:r w:rsidRPr="00D068F3">
        <w:rPr>
          <w:rFonts w:ascii="Times New Roman" w:hAnsi="Times New Roman" w:cs="Times New Roman"/>
        </w:rPr>
        <w:br/>
        <w:t>Version : V1</w:t>
      </w:r>
      <w:r w:rsidRPr="00D068F3">
        <w:rPr>
          <w:rFonts w:ascii="Times New Roman" w:hAnsi="Times New Roman" w:cs="Times New Roman"/>
        </w:rPr>
        <w:br/>
        <w:t>Statut : À venir</w:t>
      </w:r>
      <w:r w:rsidRPr="00D068F3">
        <w:rPr>
          <w:rFonts w:ascii="Times New Roman" w:hAnsi="Times New Roman" w:cs="Times New Roman"/>
        </w:rPr>
        <w:br/>
        <w:t>Pièce :</w:t>
      </w:r>
      <w:r w:rsidRPr="00C35166">
        <w:rPr>
          <w:rFonts w:ascii="Times New Roman" w:hAnsi="Times New Roman" w:cs="Times New Roman"/>
        </w:rPr>
        <w:t xml:space="preserve"> Maquette </w:t>
      </w:r>
    </w:p>
    <w:p w14:paraId="0C4B644D" w14:textId="77777777" w:rsidR="00705CB2" w:rsidRPr="00705CB2" w:rsidRDefault="00705CB2" w:rsidP="00705CB2">
      <w:pPr>
        <w:rPr>
          <w:rFonts w:ascii="Times New Roman" w:hAnsi="Times New Roman" w:cs="Times New Roman"/>
          <w:b/>
          <w:bCs/>
        </w:rPr>
      </w:pPr>
    </w:p>
    <w:p w14:paraId="7F0E09E5" w14:textId="77777777" w:rsidR="00705CB2" w:rsidRPr="00D068F3" w:rsidRDefault="00705CB2" w:rsidP="00705CB2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D068F3">
        <w:rPr>
          <w:rFonts w:ascii="Times New Roman" w:hAnsi="Times New Roman" w:cs="Times New Roman"/>
          <w:b/>
          <w:bCs/>
          <w:color w:val="EE0000"/>
        </w:rPr>
        <w:t>Critères d’acceptation :</w:t>
      </w:r>
    </w:p>
    <w:p w14:paraId="76C387EA" w14:textId="77777777" w:rsidR="00705CB2" w:rsidRPr="00705CB2" w:rsidRDefault="00705CB2" w:rsidP="00705CB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Initialisation de la base locale</w:t>
      </w:r>
    </w:p>
    <w:p w14:paraId="464215D7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À l’ouverture de l’écran d’inscription, l’application initialise la base locale (SQLite).</w:t>
      </w:r>
    </w:p>
    <w:p w14:paraId="704CC06E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En cas d’échec de cette initialisation, une alerte bloquante sera affichée avec :</w:t>
      </w:r>
    </w:p>
    <w:p w14:paraId="4B7F284F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Titre : « Erreur »</w:t>
      </w:r>
    </w:p>
    <w:p w14:paraId="683A2B59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Message : « Impossible d'initialiser la base locale. »</w:t>
      </w:r>
    </w:p>
    <w:p w14:paraId="1A9DEE92" w14:textId="77777777" w:rsidR="00705CB2" w:rsidRPr="00705CB2" w:rsidRDefault="00705CB2" w:rsidP="00705CB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Champs du formulaire d’inscription</w:t>
      </w:r>
    </w:p>
    <w:p w14:paraId="37D60678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Le formulaire comportera les champs suivants :</w:t>
      </w:r>
    </w:p>
    <w:p w14:paraId="28C3029C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Nom(s)</w:t>
      </w:r>
    </w:p>
    <w:p w14:paraId="5C47EC6B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Prénom(s)</w:t>
      </w:r>
    </w:p>
    <w:p w14:paraId="4E45A53A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Email</w:t>
      </w:r>
    </w:p>
    <w:p w14:paraId="60E09289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Téléphone</w:t>
      </w:r>
    </w:p>
    <w:p w14:paraId="22628443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Mot de passe</w:t>
      </w:r>
    </w:p>
    <w:p w14:paraId="3878C6CC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Confirmation du mot de passe</w:t>
      </w:r>
    </w:p>
    <w:p w14:paraId="0C6F4C64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Chaque champ sera saisissable par l’utilisateur et relié à l’état du formulaire.</w:t>
      </w:r>
    </w:p>
    <w:p w14:paraId="24D2485C" w14:textId="77777777" w:rsidR="00705CB2" w:rsidRPr="00705CB2" w:rsidRDefault="00705CB2" w:rsidP="00705CB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Validation des champs obligatoires</w:t>
      </w:r>
    </w:p>
    <w:p w14:paraId="322EB575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Les champs Nom, Prénom, Email, Téléphone, Mot de passe et Confirmation du mot de passe seront obligatoires.</w:t>
      </w:r>
    </w:p>
    <w:p w14:paraId="44F420A5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Si un champ obligatoire est vide lors de la soumission, un message d’erreur spécifique sera affiché sous ce champ :</w:t>
      </w:r>
    </w:p>
    <w:p w14:paraId="64953D4B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Nom : « Le nom est requis »</w:t>
      </w:r>
    </w:p>
    <w:p w14:paraId="4C5D60E7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Prénom : « Le prénom est requis »</w:t>
      </w:r>
    </w:p>
    <w:p w14:paraId="355B6505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Email : « L'email est requis »</w:t>
      </w:r>
    </w:p>
    <w:p w14:paraId="0E3F4843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Téléphone : « Le téléphone est requis »</w:t>
      </w:r>
    </w:p>
    <w:p w14:paraId="2CC3E4D8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Mot de passe : « Le mot de passe est requis »</w:t>
      </w:r>
    </w:p>
    <w:p w14:paraId="722EF647" w14:textId="77777777" w:rsidR="00705CB2" w:rsidRPr="00705CB2" w:rsidRDefault="00705CB2" w:rsidP="00705CB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lastRenderedPageBreak/>
        <w:t>Validation de l’email</w:t>
      </w:r>
    </w:p>
    <w:p w14:paraId="0EAAEA65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L’email saisi devra respecter un format standard (type exemple@mail.com).</w:t>
      </w:r>
    </w:p>
    <w:p w14:paraId="4DEEEE0C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Si le format est invalide, un message d’erreur sera affiché :</w:t>
      </w:r>
    </w:p>
    <w:p w14:paraId="622F1587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« Email invalide »</w:t>
      </w:r>
    </w:p>
    <w:p w14:paraId="4359CDB6" w14:textId="77777777" w:rsidR="00705CB2" w:rsidRPr="00705CB2" w:rsidRDefault="00705CB2" w:rsidP="00705CB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Validation du téléphone</w:t>
      </w:r>
    </w:p>
    <w:p w14:paraId="673587A5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Les espaces saisis dans le numéro de téléphone seront ignorés pour la vérification.</w:t>
      </w:r>
    </w:p>
    <w:p w14:paraId="0BA1BE8E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Le numéro devra contenir exactement 10 chiffres.</w:t>
      </w:r>
    </w:p>
    <w:p w14:paraId="5717F97E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Sinon, un message d’erreur sera affiché :</w:t>
      </w:r>
    </w:p>
    <w:p w14:paraId="4DCB418C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« Téléphone invalide (10 chiffres) »</w:t>
      </w:r>
    </w:p>
    <w:p w14:paraId="099E6B7C" w14:textId="77777777" w:rsidR="00705CB2" w:rsidRPr="00705CB2" w:rsidRDefault="00705CB2" w:rsidP="00705CB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Validation du mot de passe</w:t>
      </w:r>
    </w:p>
    <w:p w14:paraId="1D8E1C70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Le mot de passe devra :</w:t>
      </w:r>
    </w:p>
    <w:p w14:paraId="6FE5A47D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contenir au moins 12 caractères ;</w:t>
      </w:r>
    </w:p>
    <w:p w14:paraId="57E44B44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contenir au moins une majuscule, une minuscule, un chiffre et un caractère spécial.</w:t>
      </w:r>
    </w:p>
    <w:p w14:paraId="6C285348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En cas de non-respect :</w:t>
      </w:r>
    </w:p>
    <w:p w14:paraId="620FDA5B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Si moins de 12 caractères : « Minimum 12 caractères »</w:t>
      </w:r>
    </w:p>
    <w:p w14:paraId="1538AFCD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Sinon :</w:t>
      </w:r>
      <w:r w:rsidRPr="00705CB2">
        <w:rPr>
          <w:rFonts w:ascii="Times New Roman" w:hAnsi="Times New Roman" w:cs="Times New Roman"/>
          <w:lang/>
        </w:rPr>
        <w:br/>
        <w:t>« Le mot de passe doit contenir au moins 12 caractères, avec au moins une majuscule, une minuscule, un chiffre et un caractère spécial »</w:t>
      </w:r>
    </w:p>
    <w:p w14:paraId="3ABCFDAD" w14:textId="77777777" w:rsidR="00705CB2" w:rsidRPr="00705CB2" w:rsidRDefault="00705CB2" w:rsidP="00705CB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Confirmation du mot de passe</w:t>
      </w:r>
    </w:p>
    <w:p w14:paraId="7F5CA425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L’utilisateur devra saisir le mot de passe deux fois : Mot de passe et Confirmation du mot de passe.</w:t>
      </w:r>
    </w:p>
    <w:p w14:paraId="20121887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Si les deux valeurs sont différentes, un message d’erreur sera affiché sous le champ de confirmation :</w:t>
      </w:r>
    </w:p>
    <w:p w14:paraId="7143BAE6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« Les mots de passe ne correspondent pas »</w:t>
      </w:r>
    </w:p>
    <w:p w14:paraId="4E65EAD0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Cette vérification sera faite :</w:t>
      </w:r>
    </w:p>
    <w:p w14:paraId="36EDFEB6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lors de la validation du formulaire ;</w:t>
      </w:r>
    </w:p>
    <w:p w14:paraId="63515B17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et dynamiquement lorsque l’utilisateur modifie les champs Mot de passe / Confirmation.</w:t>
      </w:r>
    </w:p>
    <w:p w14:paraId="43206C6E" w14:textId="77777777" w:rsidR="00705CB2" w:rsidRPr="00705CB2" w:rsidRDefault="00705CB2" w:rsidP="00705CB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Gestion des erreurs au fil de la saisie</w:t>
      </w:r>
    </w:p>
    <w:p w14:paraId="4DEC8117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Si un champ contenait une erreur et que l’utilisateur le modifie, le message d’erreur associé à ce champ sera effacé (nettoyé).</w:t>
      </w:r>
    </w:p>
    <w:p w14:paraId="052133FD" w14:textId="77777777" w:rsidR="00705CB2" w:rsidRPr="00705CB2" w:rsidRDefault="00705CB2" w:rsidP="00705CB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Soumission et enregistrement de l’utilisateur</w:t>
      </w:r>
    </w:p>
    <w:p w14:paraId="65D42236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Au clic sur le bouton « S'inscrire » :</w:t>
      </w:r>
    </w:p>
    <w:p w14:paraId="16315F64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lastRenderedPageBreak/>
        <w:t>Le formulaire sera validé.</w:t>
      </w:r>
    </w:p>
    <w:p w14:paraId="7F2536C6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Si des erreurs sont présentes, l’enregistrement sera bloqué et les messages d’erreur seront affichés.</w:t>
      </w:r>
    </w:p>
    <w:p w14:paraId="51B333A7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Si tout est valide :</w:t>
      </w:r>
    </w:p>
    <w:p w14:paraId="62D172E5" w14:textId="77777777" w:rsidR="00705CB2" w:rsidRPr="00705CB2" w:rsidRDefault="00705CB2" w:rsidP="00705CB2">
      <w:pPr>
        <w:numPr>
          <w:ilvl w:val="3"/>
          <w:numId w:val="1"/>
        </w:numPr>
        <w:tabs>
          <w:tab w:val="num" w:pos="288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Les données seront enregistrées en base locale via une insertion (SQLite) avec :</w:t>
      </w:r>
    </w:p>
    <w:p w14:paraId="1831A43E" w14:textId="77777777" w:rsidR="00705CB2" w:rsidRPr="00705CB2" w:rsidRDefault="00705CB2" w:rsidP="00705CB2">
      <w:pPr>
        <w:numPr>
          <w:ilvl w:val="4"/>
          <w:numId w:val="1"/>
        </w:numPr>
        <w:tabs>
          <w:tab w:val="num" w:pos="360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nom, prénom, email, téléphone (sans espaces), mot de passe.</w:t>
      </w:r>
    </w:p>
    <w:p w14:paraId="4376AB53" w14:textId="77777777" w:rsidR="00705CB2" w:rsidRPr="00705CB2" w:rsidRDefault="00705CB2" w:rsidP="00705CB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Comportement en cas de succès</w:t>
      </w:r>
    </w:p>
    <w:p w14:paraId="3A976FF6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Si l’insertion en base est réussie :</w:t>
      </w:r>
    </w:p>
    <w:p w14:paraId="5EAEFDEB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Une alerte de succès sera affichée :</w:t>
      </w:r>
    </w:p>
    <w:p w14:paraId="7A4FFA22" w14:textId="77777777" w:rsidR="00705CB2" w:rsidRPr="00705CB2" w:rsidRDefault="00705CB2" w:rsidP="00705CB2">
      <w:pPr>
        <w:numPr>
          <w:ilvl w:val="3"/>
          <w:numId w:val="1"/>
        </w:numPr>
        <w:tabs>
          <w:tab w:val="num" w:pos="288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Titre : « Succès »</w:t>
      </w:r>
    </w:p>
    <w:p w14:paraId="693BDB6B" w14:textId="77777777" w:rsidR="00705CB2" w:rsidRPr="00705CB2" w:rsidRDefault="00705CB2" w:rsidP="00705CB2">
      <w:pPr>
        <w:numPr>
          <w:ilvl w:val="3"/>
          <w:numId w:val="1"/>
        </w:numPr>
        <w:tabs>
          <w:tab w:val="num" w:pos="288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Message : « Bienvenue [Prénom] [Nom] ! »</w:t>
      </w:r>
    </w:p>
    <w:p w14:paraId="385D7575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En validant l’alerte, l’utilisateur sera redirigé vers l’écran de Connexion.</w:t>
      </w:r>
    </w:p>
    <w:p w14:paraId="746FDE52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Les champs du formulaire seront réinitialisés (vides).</w:t>
      </w:r>
    </w:p>
    <w:p w14:paraId="02B0E14F" w14:textId="77777777" w:rsidR="00705CB2" w:rsidRPr="00705CB2" w:rsidRDefault="00705CB2" w:rsidP="00705CB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Comportement en cas d’échec d’insertion</w:t>
      </w:r>
    </w:p>
    <w:p w14:paraId="56C04E5E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Si l’insertion échoue à cause d’un problème de contrainte d’unicité sur l’email (email déjà existant) :</w:t>
      </w:r>
    </w:p>
    <w:p w14:paraId="2A8B4E9C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Une alerte sera affichée :</w:t>
      </w:r>
    </w:p>
    <w:p w14:paraId="3D5374B7" w14:textId="77777777" w:rsidR="00705CB2" w:rsidRPr="00705CB2" w:rsidRDefault="00705CB2" w:rsidP="00705CB2">
      <w:pPr>
        <w:numPr>
          <w:ilvl w:val="3"/>
          <w:numId w:val="1"/>
        </w:numPr>
        <w:tabs>
          <w:tab w:val="num" w:pos="288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Titre : « Erreur »</w:t>
      </w:r>
    </w:p>
    <w:p w14:paraId="45B1533E" w14:textId="77777777" w:rsidR="00705CB2" w:rsidRPr="00705CB2" w:rsidRDefault="00705CB2" w:rsidP="00705CB2">
      <w:pPr>
        <w:numPr>
          <w:ilvl w:val="3"/>
          <w:numId w:val="1"/>
        </w:numPr>
        <w:tabs>
          <w:tab w:val="num" w:pos="288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Message : « Cet email existe déjà. »</w:t>
      </w:r>
    </w:p>
    <w:p w14:paraId="3ED3454B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Pour tout autre type d’erreur :</w:t>
      </w:r>
    </w:p>
    <w:p w14:paraId="4A162AEF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Une alerte sera affichée :</w:t>
      </w:r>
    </w:p>
    <w:p w14:paraId="4F79E0C0" w14:textId="77777777" w:rsidR="00705CB2" w:rsidRPr="00705CB2" w:rsidRDefault="00705CB2" w:rsidP="00705CB2">
      <w:pPr>
        <w:numPr>
          <w:ilvl w:val="3"/>
          <w:numId w:val="1"/>
        </w:numPr>
        <w:tabs>
          <w:tab w:val="num" w:pos="288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Titre : « Erreur »</w:t>
      </w:r>
    </w:p>
    <w:p w14:paraId="11AFFBFF" w14:textId="77777777" w:rsidR="00705CB2" w:rsidRPr="00705CB2" w:rsidRDefault="00705CB2" w:rsidP="00705CB2">
      <w:pPr>
        <w:numPr>
          <w:ilvl w:val="3"/>
          <w:numId w:val="1"/>
        </w:numPr>
        <w:tabs>
          <w:tab w:val="num" w:pos="288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Message : « Impossible d'inscrire l'utilisateur. »</w:t>
      </w:r>
    </w:p>
    <w:p w14:paraId="27631BBD" w14:textId="77777777" w:rsidR="00705CB2" w:rsidRPr="00705CB2" w:rsidRDefault="00705CB2" w:rsidP="00705CB2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Navigation depuis le menu supérieur</w:t>
      </w:r>
    </w:p>
    <w:p w14:paraId="202BDAAF" w14:textId="77777777" w:rsidR="00705CB2" w:rsidRPr="00705CB2" w:rsidRDefault="00705CB2" w:rsidP="00705CB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Un menu horizontal permettra à l’utilisateur de naviguer depuis cet écran vers :</w:t>
      </w:r>
    </w:p>
    <w:p w14:paraId="4D7127D1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Retour → retour à l’écran précédent ;</w:t>
      </w:r>
    </w:p>
    <w:p w14:paraId="09115844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Accueil → retour à la racine de la navigation ;</w:t>
      </w:r>
    </w:p>
    <w:p w14:paraId="7973EC49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Catalogue → ouverture de l’écran Catalogue ;</w:t>
      </w:r>
    </w:p>
    <w:p w14:paraId="6F3CA693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Connexion → ouverture de l’écran Connexion ;</w:t>
      </w:r>
    </w:p>
    <w:p w14:paraId="04CF5190" w14:textId="77777777" w:rsidR="00705CB2" w:rsidRPr="00705CB2" w:rsidRDefault="00705CB2" w:rsidP="00705CB2">
      <w:pPr>
        <w:numPr>
          <w:ilvl w:val="2"/>
          <w:numId w:val="1"/>
        </w:numPr>
        <w:tabs>
          <w:tab w:val="num" w:pos="2160"/>
        </w:tabs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Profil → ouverture de l’écran Profil.</w:t>
      </w:r>
    </w:p>
    <w:p w14:paraId="2078B40B" w14:textId="3D821EAE" w:rsidR="00705CB2" w:rsidRPr="001F36C0" w:rsidRDefault="00705CB2" w:rsidP="00705CB2">
      <w:pPr>
        <w:rPr>
          <w:rFonts w:ascii="Times New Roman" w:hAnsi="Times New Roman" w:cs="Times New Roman"/>
          <w:lang w:val="en-US"/>
        </w:rPr>
      </w:pPr>
    </w:p>
    <w:p w14:paraId="7C5FEF03" w14:textId="77777777" w:rsidR="00705CB2" w:rsidRPr="00705CB2" w:rsidRDefault="00705CB2" w:rsidP="00705CB2">
      <w:pPr>
        <w:rPr>
          <w:rFonts w:ascii="Times New Roman" w:hAnsi="Times New Roman" w:cs="Times New Roman"/>
          <w:lang w:val="en-US"/>
        </w:rPr>
      </w:pPr>
    </w:p>
    <w:p w14:paraId="39CCBD41" w14:textId="77777777" w:rsidR="00705CB2" w:rsidRPr="00705CB2" w:rsidRDefault="00705CB2" w:rsidP="00705CB2">
      <w:pPr>
        <w:spacing w:line="360" w:lineRule="auto"/>
        <w:rPr>
          <w:rFonts w:ascii="Times New Roman" w:hAnsi="Times New Roman" w:cs="Times New Roman"/>
          <w:b/>
          <w:bCs/>
          <w:color w:val="EE0000"/>
        </w:rPr>
      </w:pPr>
      <w:r w:rsidRPr="00705CB2">
        <w:rPr>
          <w:rFonts w:ascii="Times New Roman" w:hAnsi="Times New Roman" w:cs="Times New Roman"/>
          <w:b/>
          <w:bCs/>
          <w:color w:val="EE0000"/>
        </w:rPr>
        <w:lastRenderedPageBreak/>
        <w:t>Définition de terminé :</w:t>
      </w:r>
    </w:p>
    <w:p w14:paraId="78097E91" w14:textId="77777777" w:rsidR="00705CB2" w:rsidRPr="00705CB2" w:rsidRDefault="00705CB2" w:rsidP="00705CB2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Tous les champs obligatoires sont contrôlés et affichent un message d’erreur clair en cas de problème.</w:t>
      </w:r>
    </w:p>
    <w:p w14:paraId="1F497185" w14:textId="77777777" w:rsidR="00705CB2" w:rsidRPr="00705CB2" w:rsidRDefault="00705CB2" w:rsidP="00705CB2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Le mot de passe respecte la longueur et la complexité définies, et doit correspondre à la confirmation.</w:t>
      </w:r>
    </w:p>
    <w:p w14:paraId="5F94C412" w14:textId="77777777" w:rsidR="00705CB2" w:rsidRPr="00705CB2" w:rsidRDefault="00705CB2" w:rsidP="00705CB2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En cas de succès : l’utilisateur est enregistré en base, un message de bienvenue apparaît, puis redirection vers Connexion.</w:t>
      </w:r>
    </w:p>
    <w:p w14:paraId="6932CEB0" w14:textId="77777777" w:rsidR="00705CB2" w:rsidRPr="00705CB2" w:rsidRDefault="00705CB2" w:rsidP="00705CB2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En cas d’email déjà utilisé : message d’erreur dédié.</w:t>
      </w:r>
    </w:p>
    <w:p w14:paraId="5D302235" w14:textId="77777777" w:rsidR="00705CB2" w:rsidRPr="00705CB2" w:rsidRDefault="00705CB2" w:rsidP="00705CB2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En cas d’erreur d’initialisation de la base : alerte d’erreur affichée.</w:t>
      </w:r>
    </w:p>
    <w:p w14:paraId="1A9D3727" w14:textId="77777777" w:rsidR="00705CB2" w:rsidRPr="00705CB2" w:rsidRDefault="00705CB2" w:rsidP="00705CB2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705CB2">
        <w:rPr>
          <w:rFonts w:ascii="Times New Roman" w:hAnsi="Times New Roman" w:cs="Times New Roman"/>
          <w:lang/>
        </w:rPr>
        <w:t>Le menu de navigation présent sur l’écran permet d’accéder aux autres écrans (Retour, Accueil, Catalogue, Connexion, Profil).</w:t>
      </w:r>
    </w:p>
    <w:p w14:paraId="353507BD" w14:textId="77777777" w:rsidR="00450F46" w:rsidRPr="00705CB2" w:rsidRDefault="00450F46">
      <w:pPr>
        <w:rPr>
          <w:rFonts w:ascii="Times New Roman" w:hAnsi="Times New Roman" w:cs="Times New Roman"/>
          <w:lang/>
        </w:rPr>
      </w:pPr>
    </w:p>
    <w:sectPr w:rsidR="00450F46" w:rsidRPr="00705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DDC"/>
    <w:multiLevelType w:val="multilevel"/>
    <w:tmpl w:val="1D02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A5225"/>
    <w:multiLevelType w:val="multilevel"/>
    <w:tmpl w:val="4190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81DC6"/>
    <w:multiLevelType w:val="multilevel"/>
    <w:tmpl w:val="1F4A9C44"/>
    <w:lvl w:ilvl="0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"/>
      <w:lvlJc w:val="left"/>
      <w:pPr>
        <w:ind w:left="1222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1936283574">
    <w:abstractNumId w:val="2"/>
  </w:num>
  <w:num w:numId="2" w16cid:durableId="512915043">
    <w:abstractNumId w:val="1"/>
  </w:num>
  <w:num w:numId="3" w16cid:durableId="180723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CB2"/>
    <w:rsid w:val="001F36C0"/>
    <w:rsid w:val="002C058A"/>
    <w:rsid w:val="002E25DD"/>
    <w:rsid w:val="00363237"/>
    <w:rsid w:val="003F49F1"/>
    <w:rsid w:val="00450F46"/>
    <w:rsid w:val="00705CB2"/>
    <w:rsid w:val="008879CE"/>
    <w:rsid w:val="0093695B"/>
    <w:rsid w:val="00B65B5F"/>
    <w:rsid w:val="00BA1E87"/>
    <w:rsid w:val="00C5528C"/>
    <w:rsid w:val="00CB6D36"/>
    <w:rsid w:val="00CC776F"/>
    <w:rsid w:val="00D36A06"/>
    <w:rsid w:val="00F3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B23A4"/>
  <w15:chartTrackingRefBased/>
  <w15:docId w15:val="{43D699D3-0BD9-4BCB-9C14-BFC5B876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05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5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5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5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5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5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5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5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5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5CB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05CB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05CB2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705CB2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05CB2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05CB2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05CB2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05CB2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05CB2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705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5CB2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5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5CB2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705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5CB2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705C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5CB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5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5CB2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705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 Siewe</dc:creator>
  <cp:keywords/>
  <dc:description/>
  <cp:lastModifiedBy>Alix Siewe</cp:lastModifiedBy>
  <cp:revision>3</cp:revision>
  <cp:lastPrinted>2025-11-21T08:30:00Z</cp:lastPrinted>
  <dcterms:created xsi:type="dcterms:W3CDTF">2025-11-21T08:29:00Z</dcterms:created>
  <dcterms:modified xsi:type="dcterms:W3CDTF">2025-11-21T08:31:00Z</dcterms:modified>
</cp:coreProperties>
</file>