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EA440" w14:textId="0465E2D4" w:rsidR="0094030F" w:rsidRPr="00D068F3" w:rsidRDefault="0094030F" w:rsidP="0094030F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</w:rPr>
      </w:pPr>
      <w:r w:rsidRPr="00D068F3">
        <w:rPr>
          <w:rFonts w:ascii="Times New Roman" w:hAnsi="Times New Roman" w:cs="Times New Roman"/>
          <w:b/>
          <w:bCs/>
          <w:color w:val="4472C4" w:themeColor="accent1"/>
        </w:rPr>
        <w:t>US</w:t>
      </w:r>
      <w:r>
        <w:rPr>
          <w:rFonts w:ascii="Times New Roman" w:hAnsi="Times New Roman" w:cs="Times New Roman"/>
          <w:b/>
          <w:bCs/>
          <w:color w:val="4472C4" w:themeColor="accent1"/>
        </w:rPr>
        <w:t>3</w:t>
      </w:r>
      <w:r w:rsidRPr="00D068F3">
        <w:rPr>
          <w:rFonts w:ascii="Times New Roman" w:hAnsi="Times New Roman" w:cs="Times New Roman"/>
          <w:b/>
          <w:bCs/>
          <w:color w:val="4472C4" w:themeColor="accent1"/>
        </w:rPr>
        <w:t xml:space="preserve"> : </w:t>
      </w:r>
      <w:r w:rsidRPr="003415D8">
        <w:rPr>
          <w:rFonts w:ascii="Times New Roman" w:hAnsi="Times New Roman" w:cs="Times New Roman"/>
          <w:b/>
          <w:bCs/>
          <w:color w:val="4472C4" w:themeColor="accent1"/>
        </w:rPr>
        <w:t>C</w:t>
      </w:r>
      <w:r>
        <w:rPr>
          <w:rFonts w:ascii="Times New Roman" w:hAnsi="Times New Roman" w:cs="Times New Roman"/>
          <w:b/>
          <w:bCs/>
          <w:color w:val="4472C4" w:themeColor="accent1"/>
        </w:rPr>
        <w:t>atalogue</w:t>
      </w:r>
      <w:r w:rsidRPr="00D068F3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r>
        <w:rPr>
          <w:rFonts w:ascii="Times New Roman" w:hAnsi="Times New Roman" w:cs="Times New Roman"/>
          <w:b/>
          <w:bCs/>
          <w:color w:val="4472C4" w:themeColor="accent1"/>
        </w:rPr>
        <w:t>(version mobile)</w:t>
      </w:r>
    </w:p>
    <w:p w14:paraId="08874A14" w14:textId="4548DA05" w:rsidR="0094030F" w:rsidRPr="0094030F" w:rsidRDefault="0094030F" w:rsidP="0094030F">
      <w:pPr>
        <w:rPr>
          <w:rFonts w:ascii="Times New Roman" w:hAnsi="Times New Roman" w:cs="Times New Roman"/>
          <w:lang/>
        </w:rPr>
      </w:pPr>
      <w:r w:rsidRPr="00D068F3">
        <w:rPr>
          <w:rFonts w:ascii="Times New Roman" w:hAnsi="Times New Roman" w:cs="Times New Roman"/>
        </w:rPr>
        <w:t>Taille (Fibonacci) : 13</w:t>
      </w:r>
      <w:r w:rsidRPr="00D068F3">
        <w:rPr>
          <w:rFonts w:ascii="Times New Roman" w:hAnsi="Times New Roman" w:cs="Times New Roman"/>
        </w:rPr>
        <w:br/>
        <w:t>Priorité : High</w:t>
      </w:r>
      <w:r w:rsidRPr="00D068F3">
        <w:rPr>
          <w:rFonts w:ascii="Times New Roman" w:hAnsi="Times New Roman" w:cs="Times New Roman"/>
        </w:rPr>
        <w:br/>
        <w:t xml:space="preserve">Composant : </w:t>
      </w:r>
      <w:proofErr w:type="spellStart"/>
      <w:r w:rsidRPr="003415D8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atalogue</w:t>
      </w:r>
      <w:r w:rsidRPr="00D068F3">
        <w:rPr>
          <w:rFonts w:ascii="Times New Roman" w:hAnsi="Times New Roman" w:cs="Times New Roman"/>
        </w:rPr>
        <w:t>.jsx</w:t>
      </w:r>
      <w:proofErr w:type="spellEnd"/>
      <w:r w:rsidRPr="00D068F3">
        <w:rPr>
          <w:rFonts w:ascii="Times New Roman" w:hAnsi="Times New Roman" w:cs="Times New Roman"/>
        </w:rPr>
        <w:br/>
        <w:t>Version : V1</w:t>
      </w:r>
      <w:r w:rsidRPr="00D068F3">
        <w:rPr>
          <w:rFonts w:ascii="Times New Roman" w:hAnsi="Times New Roman" w:cs="Times New Roman"/>
        </w:rPr>
        <w:br/>
        <w:t>Statut : À venir</w:t>
      </w:r>
      <w:r w:rsidRPr="00D068F3">
        <w:rPr>
          <w:rFonts w:ascii="Times New Roman" w:hAnsi="Times New Roman" w:cs="Times New Roman"/>
        </w:rPr>
        <w:br/>
        <w:t>Pièce :</w:t>
      </w:r>
      <w:r w:rsidRPr="00C35166">
        <w:rPr>
          <w:rFonts w:ascii="Times New Roman" w:hAnsi="Times New Roman" w:cs="Times New Roman"/>
        </w:rPr>
        <w:t xml:space="preserve"> Maquette</w:t>
      </w:r>
    </w:p>
    <w:p w14:paraId="0BDC88F4" w14:textId="77777777" w:rsidR="0094030F" w:rsidRDefault="0094030F" w:rsidP="0094030F">
      <w:pPr>
        <w:ind w:left="720"/>
        <w:rPr>
          <w:rFonts w:ascii="Times New Roman" w:hAnsi="Times New Roman" w:cs="Times New Roman"/>
          <w:lang w:val="en-US"/>
        </w:rPr>
      </w:pPr>
    </w:p>
    <w:p w14:paraId="472B9223" w14:textId="1654D41A" w:rsidR="0094030F" w:rsidRPr="0094030F" w:rsidRDefault="0094030F" w:rsidP="0094030F">
      <w:pPr>
        <w:spacing w:line="240" w:lineRule="auto"/>
        <w:rPr>
          <w:rFonts w:ascii="Times New Roman" w:hAnsi="Times New Roman" w:cs="Times New Roman"/>
          <w:b/>
          <w:bCs/>
          <w:color w:val="EE0000"/>
        </w:rPr>
      </w:pPr>
      <w:r w:rsidRPr="00D068F3">
        <w:rPr>
          <w:rFonts w:ascii="Times New Roman" w:hAnsi="Times New Roman" w:cs="Times New Roman"/>
          <w:b/>
          <w:bCs/>
          <w:color w:val="EE0000"/>
        </w:rPr>
        <w:t>Critères d’acceptation :</w:t>
      </w:r>
    </w:p>
    <w:p w14:paraId="7EE4C3B3" w14:textId="49318588" w:rsidR="0094030F" w:rsidRPr="0094030F" w:rsidRDefault="0094030F" w:rsidP="0094030F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Chargement des produits depuis l’API</w:t>
      </w:r>
    </w:p>
    <w:p w14:paraId="2934A43D" w14:textId="77777777" w:rsidR="0094030F" w:rsidRPr="0094030F" w:rsidRDefault="0094030F" w:rsidP="0094030F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Au chargement de la page, l’application enverra une requête HTTP à une API REST pour récupérer la liste des produits.</w:t>
      </w:r>
    </w:p>
    <w:p w14:paraId="638D7586" w14:textId="77777777" w:rsidR="0094030F" w:rsidRPr="0094030F" w:rsidRDefault="0094030F" w:rsidP="0094030F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Si la réponse n’est pas correcte (code HTTP non OK), une erreur sera enregistrée en interne (pour traitement/log).</w:t>
      </w:r>
    </w:p>
    <w:p w14:paraId="44E28CD1" w14:textId="77777777" w:rsidR="0094030F" w:rsidRPr="0094030F" w:rsidRDefault="0094030F" w:rsidP="0094030F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Affichage de la liste des produits</w:t>
      </w:r>
    </w:p>
    <w:p w14:paraId="4241006C" w14:textId="77777777" w:rsidR="0094030F" w:rsidRPr="0094030F" w:rsidRDefault="0094030F" w:rsidP="0094030F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Les produits récupérés seront affichés sous forme de liste défilante.</w:t>
      </w:r>
    </w:p>
    <w:p w14:paraId="52BA088C" w14:textId="77777777" w:rsidR="0094030F" w:rsidRPr="0094030F" w:rsidRDefault="0094030F" w:rsidP="0094030F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Chaque produit sera affiché via un composant dédié de type Article, contenant au minimum :</w:t>
      </w:r>
    </w:p>
    <w:p w14:paraId="45E6D07B" w14:textId="77777777" w:rsidR="0094030F" w:rsidRPr="0094030F" w:rsidRDefault="0094030F" w:rsidP="0094030F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le nom du produit ;</w:t>
      </w:r>
    </w:p>
    <w:p w14:paraId="42D8CE8F" w14:textId="77777777" w:rsidR="0094030F" w:rsidRPr="0094030F" w:rsidRDefault="0094030F" w:rsidP="0094030F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le prix du produit ;</w:t>
      </w:r>
    </w:p>
    <w:p w14:paraId="12790F8E" w14:textId="77777777" w:rsidR="0094030F" w:rsidRPr="0094030F" w:rsidRDefault="0094030F" w:rsidP="0094030F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un bouton ou une action pour ajouter au panier ;</w:t>
      </w:r>
    </w:p>
    <w:p w14:paraId="495678A0" w14:textId="77777777" w:rsidR="0094030F" w:rsidRPr="0094030F" w:rsidRDefault="0094030F" w:rsidP="0094030F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une action pour afficher les détails du produit.</w:t>
      </w:r>
    </w:p>
    <w:p w14:paraId="155E7B41" w14:textId="77777777" w:rsidR="0094030F" w:rsidRPr="0094030F" w:rsidRDefault="0094030F" w:rsidP="0094030F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Recherche / filtrage par nom</w:t>
      </w:r>
    </w:p>
    <w:p w14:paraId="64AB1A05" w14:textId="77777777" w:rsidR="0094030F" w:rsidRPr="0094030F" w:rsidRDefault="0094030F" w:rsidP="0094030F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Une barre de recherche sera disponible en haut de l’écran.</w:t>
      </w:r>
    </w:p>
    <w:p w14:paraId="13120E81" w14:textId="77777777" w:rsidR="0094030F" w:rsidRPr="0094030F" w:rsidRDefault="0094030F" w:rsidP="0094030F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Lorsque l’utilisateur tape du texte dans cette barre :</w:t>
      </w:r>
    </w:p>
    <w:p w14:paraId="36C338CA" w14:textId="77777777" w:rsidR="0094030F" w:rsidRPr="0094030F" w:rsidRDefault="0094030F" w:rsidP="0094030F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la liste des produits sera filtrée en temps réel ;</w:t>
      </w:r>
    </w:p>
    <w:p w14:paraId="7A66739F" w14:textId="77777777" w:rsidR="0094030F" w:rsidRPr="0094030F" w:rsidRDefault="0094030F" w:rsidP="0094030F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le filtre se fera sur le nom du produit, de manière insensible à la casse (majuscules/minuscules).</w:t>
      </w:r>
    </w:p>
    <w:p w14:paraId="476E9D96" w14:textId="77777777" w:rsidR="0094030F" w:rsidRPr="0094030F" w:rsidRDefault="0094030F" w:rsidP="0094030F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Affichage des détails d’un produit</w:t>
      </w:r>
    </w:p>
    <w:p w14:paraId="79A06306" w14:textId="77777777" w:rsidR="0094030F" w:rsidRPr="0094030F" w:rsidRDefault="0094030F" w:rsidP="0094030F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L’utilisateur pourra demander à voir les détails d’un produit.</w:t>
      </w:r>
    </w:p>
    <w:p w14:paraId="1903CDBA" w14:textId="77777777" w:rsidR="0094030F" w:rsidRPr="0094030F" w:rsidRDefault="0094030F" w:rsidP="0094030F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Une fenêtre de type alerte affichera au moins :</w:t>
      </w:r>
    </w:p>
    <w:p w14:paraId="41F80574" w14:textId="77777777" w:rsidR="0094030F" w:rsidRPr="0094030F" w:rsidRDefault="0094030F" w:rsidP="0094030F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le nom du produit ;</w:t>
      </w:r>
    </w:p>
    <w:p w14:paraId="62F60569" w14:textId="77777777" w:rsidR="0094030F" w:rsidRPr="0094030F" w:rsidRDefault="0094030F" w:rsidP="0094030F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son prix.</w:t>
      </w:r>
    </w:p>
    <w:p w14:paraId="133A77EC" w14:textId="77777777" w:rsidR="0094030F" w:rsidRPr="0094030F" w:rsidRDefault="0094030F" w:rsidP="0094030F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Ajout d’un produit au panier</w:t>
      </w:r>
    </w:p>
    <w:p w14:paraId="451745FE" w14:textId="77777777" w:rsidR="0094030F" w:rsidRPr="0094030F" w:rsidRDefault="0094030F" w:rsidP="0094030F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L’utilisateur pourra ajouter un produit au panier directement depuis la liste.</w:t>
      </w:r>
    </w:p>
    <w:p w14:paraId="28E4F006" w14:textId="77777777" w:rsidR="0094030F" w:rsidRPr="0094030F" w:rsidRDefault="0094030F" w:rsidP="0094030F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lastRenderedPageBreak/>
        <w:t>L’action utilisera un contexte de panier partagé (PanierContext) pour :</w:t>
      </w:r>
    </w:p>
    <w:p w14:paraId="71D8EC58" w14:textId="77777777" w:rsidR="0094030F" w:rsidRPr="0094030F" w:rsidRDefault="0094030F" w:rsidP="0094030F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ajouter le produit sélectionné à l’état global du panier.</w:t>
      </w:r>
    </w:p>
    <w:p w14:paraId="29EFE7D4" w14:textId="77777777" w:rsidR="0094030F" w:rsidRPr="0094030F" w:rsidRDefault="0094030F" w:rsidP="0094030F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Navigation via le menu supérieur</w:t>
      </w:r>
    </w:p>
    <w:p w14:paraId="739D6D3B" w14:textId="77777777" w:rsidR="0094030F" w:rsidRPr="0094030F" w:rsidRDefault="0094030F" w:rsidP="0094030F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Un menu horizontal sera affiché en haut de l’écran.</w:t>
      </w:r>
    </w:p>
    <w:p w14:paraId="797459A1" w14:textId="77777777" w:rsidR="0094030F" w:rsidRPr="0094030F" w:rsidRDefault="0094030F" w:rsidP="0094030F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Depuis ce menu, l’utilisateur pourra :</w:t>
      </w:r>
    </w:p>
    <w:p w14:paraId="7F9F7696" w14:textId="77777777" w:rsidR="0094030F" w:rsidRPr="0094030F" w:rsidRDefault="0094030F" w:rsidP="0094030F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revenir à l’écran précédent (Retour) ;</w:t>
      </w:r>
    </w:p>
    <w:p w14:paraId="2395577F" w14:textId="77777777" w:rsidR="0094030F" w:rsidRPr="0094030F" w:rsidRDefault="0094030F" w:rsidP="0094030F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retourner à la racine de l’application (Accueil) ;</w:t>
      </w:r>
    </w:p>
    <w:p w14:paraId="334A787B" w14:textId="77777777" w:rsidR="0094030F" w:rsidRPr="0094030F" w:rsidRDefault="0094030F" w:rsidP="0094030F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accéder à l’écran Inscription ;</w:t>
      </w:r>
    </w:p>
    <w:p w14:paraId="4AFCDC40" w14:textId="77777777" w:rsidR="0094030F" w:rsidRPr="0094030F" w:rsidRDefault="0094030F" w:rsidP="0094030F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accéder à l’écran Connexion ;</w:t>
      </w:r>
    </w:p>
    <w:p w14:paraId="619A6DB9" w14:textId="77777777" w:rsidR="0094030F" w:rsidRPr="0094030F" w:rsidRDefault="0094030F" w:rsidP="0094030F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accéder à l’écran Profil.</w:t>
      </w:r>
    </w:p>
    <w:p w14:paraId="7C703050" w14:textId="77777777" w:rsidR="0094030F" w:rsidRPr="0094030F" w:rsidRDefault="0094030F" w:rsidP="0094030F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Le bouton Catalogue ne sera pas présent dans ce menu, car l’utilisateur se trouve déjà sur cet écran.</w:t>
      </w:r>
    </w:p>
    <w:p w14:paraId="4270F498" w14:textId="77777777" w:rsidR="0094030F" w:rsidRDefault="0094030F" w:rsidP="0094030F">
      <w:pPr>
        <w:ind w:left="720"/>
        <w:rPr>
          <w:rFonts w:ascii="Times New Roman" w:hAnsi="Times New Roman" w:cs="Times New Roman"/>
          <w:lang w:val="en-US"/>
        </w:rPr>
      </w:pPr>
    </w:p>
    <w:p w14:paraId="5B4FC6E8" w14:textId="1E8E8AB4" w:rsidR="0094030F" w:rsidRPr="0094030F" w:rsidRDefault="0094030F" w:rsidP="0094030F">
      <w:pPr>
        <w:rPr>
          <w:rFonts w:ascii="Times New Roman" w:hAnsi="Times New Roman" w:cs="Times New Roman"/>
          <w:lang/>
        </w:rPr>
      </w:pPr>
      <w:r w:rsidRPr="00D068F3">
        <w:rPr>
          <w:rFonts w:ascii="Times New Roman" w:hAnsi="Times New Roman" w:cs="Times New Roman"/>
          <w:b/>
          <w:bCs/>
          <w:color w:val="EE0000"/>
        </w:rPr>
        <w:t>Définition de terminé :</w:t>
      </w:r>
    </w:p>
    <w:p w14:paraId="00AC3358" w14:textId="77777777" w:rsidR="0094030F" w:rsidRPr="0094030F" w:rsidRDefault="0094030F" w:rsidP="0094030F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Les produits sont récupérés depuis l’API et stockés dans l’état de la page.</w:t>
      </w:r>
    </w:p>
    <w:p w14:paraId="693A564A" w14:textId="77777777" w:rsidR="0094030F" w:rsidRPr="0094030F" w:rsidRDefault="0094030F" w:rsidP="0094030F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La liste des produits est correctement affichée dans une liste défilante.</w:t>
      </w:r>
    </w:p>
    <w:p w14:paraId="7E0D375F" w14:textId="77777777" w:rsidR="0094030F" w:rsidRPr="0094030F" w:rsidRDefault="0094030F" w:rsidP="0094030F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La barre de recherche filtre la liste des produits par nom, en temps réel et sans tenir compte des majuscules/minuscules.</w:t>
      </w:r>
    </w:p>
    <w:p w14:paraId="5C122AFA" w14:textId="77777777" w:rsidR="0094030F" w:rsidRPr="0094030F" w:rsidRDefault="0094030F" w:rsidP="0094030F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Chaque produit de la liste :</w:t>
      </w:r>
    </w:p>
    <w:p w14:paraId="40078F37" w14:textId="77777777" w:rsidR="0094030F" w:rsidRPr="0094030F" w:rsidRDefault="0094030F" w:rsidP="0094030F">
      <w:pPr>
        <w:numPr>
          <w:ilvl w:val="1"/>
          <w:numId w:val="2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peut être ajouté au panier via l’action prévue ;</w:t>
      </w:r>
    </w:p>
    <w:p w14:paraId="7D0DF503" w14:textId="77777777" w:rsidR="0094030F" w:rsidRPr="0094030F" w:rsidRDefault="0094030F" w:rsidP="0094030F">
      <w:pPr>
        <w:numPr>
          <w:ilvl w:val="1"/>
          <w:numId w:val="2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peut afficher une fenêtre de détails avec au minimum son nom et son prix.</w:t>
      </w:r>
    </w:p>
    <w:p w14:paraId="1B7D7199" w14:textId="77777777" w:rsidR="0094030F" w:rsidRPr="0094030F" w:rsidRDefault="0094030F" w:rsidP="0094030F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Le contexte du panier est bien appelé lors de l’ajout (le produit sélectionné est transmis au panier).</w:t>
      </w:r>
    </w:p>
    <w:p w14:paraId="367BB7A6" w14:textId="77777777" w:rsidR="0094030F" w:rsidRPr="0094030F" w:rsidRDefault="0094030F" w:rsidP="0094030F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En cas de réponse non valide de l’API (erreur HTTP), un message d’erreur est enregistré dans l’état prévu à cet effet.</w:t>
      </w:r>
    </w:p>
    <w:p w14:paraId="43413691" w14:textId="77777777" w:rsidR="0094030F" w:rsidRPr="0094030F" w:rsidRDefault="0094030F" w:rsidP="0094030F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Le menu de navigation présent sur l’écran permet d’accéder aux autres écrans :</w:t>
      </w:r>
    </w:p>
    <w:p w14:paraId="37D73BA8" w14:textId="77777777" w:rsidR="0094030F" w:rsidRPr="0094030F" w:rsidRDefault="0094030F" w:rsidP="0094030F">
      <w:pPr>
        <w:numPr>
          <w:ilvl w:val="1"/>
          <w:numId w:val="2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Retour,</w:t>
      </w:r>
    </w:p>
    <w:p w14:paraId="571873D9" w14:textId="77777777" w:rsidR="0094030F" w:rsidRPr="0094030F" w:rsidRDefault="0094030F" w:rsidP="0094030F">
      <w:pPr>
        <w:numPr>
          <w:ilvl w:val="1"/>
          <w:numId w:val="2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Accueil,</w:t>
      </w:r>
    </w:p>
    <w:p w14:paraId="6021212C" w14:textId="77777777" w:rsidR="0094030F" w:rsidRPr="0094030F" w:rsidRDefault="0094030F" w:rsidP="0094030F">
      <w:pPr>
        <w:numPr>
          <w:ilvl w:val="1"/>
          <w:numId w:val="2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Inscription,</w:t>
      </w:r>
    </w:p>
    <w:p w14:paraId="720290EA" w14:textId="77777777" w:rsidR="0094030F" w:rsidRPr="0094030F" w:rsidRDefault="0094030F" w:rsidP="0094030F">
      <w:pPr>
        <w:numPr>
          <w:ilvl w:val="1"/>
          <w:numId w:val="2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Connexion,</w:t>
      </w:r>
    </w:p>
    <w:p w14:paraId="677E4B7B" w14:textId="77777777" w:rsidR="0094030F" w:rsidRPr="0094030F" w:rsidRDefault="0094030F" w:rsidP="0094030F">
      <w:pPr>
        <w:numPr>
          <w:ilvl w:val="1"/>
          <w:numId w:val="2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Profil.</w:t>
      </w:r>
    </w:p>
    <w:p w14:paraId="73228BDE" w14:textId="77777777" w:rsidR="0094030F" w:rsidRPr="0094030F" w:rsidRDefault="0094030F" w:rsidP="0094030F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94030F">
        <w:rPr>
          <w:rFonts w:ascii="Times New Roman" w:hAnsi="Times New Roman" w:cs="Times New Roman"/>
          <w:lang/>
        </w:rPr>
        <w:t>L’écran est encapsulé dans la structure visuelle prévue (conteneur, titre « Liste des Produits », disposition générale conforme aux maquettes/styles du projet).</w:t>
      </w:r>
    </w:p>
    <w:p w14:paraId="2F871014" w14:textId="77777777" w:rsidR="00450F46" w:rsidRPr="0094030F" w:rsidRDefault="00450F46">
      <w:pPr>
        <w:rPr>
          <w:rFonts w:ascii="Times New Roman" w:hAnsi="Times New Roman" w:cs="Times New Roman"/>
          <w:lang/>
        </w:rPr>
      </w:pPr>
    </w:p>
    <w:sectPr w:rsidR="00450F46" w:rsidRPr="00940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44481"/>
    <w:multiLevelType w:val="multilevel"/>
    <w:tmpl w:val="D71E559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75757"/>
    <w:multiLevelType w:val="multilevel"/>
    <w:tmpl w:val="793C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738391">
    <w:abstractNumId w:val="0"/>
  </w:num>
  <w:num w:numId="2" w16cid:durableId="1054154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0F"/>
    <w:rsid w:val="002C058A"/>
    <w:rsid w:val="002E25DD"/>
    <w:rsid w:val="00363237"/>
    <w:rsid w:val="003F49F1"/>
    <w:rsid w:val="00450F46"/>
    <w:rsid w:val="008879CE"/>
    <w:rsid w:val="0093695B"/>
    <w:rsid w:val="0094030F"/>
    <w:rsid w:val="00C5528C"/>
    <w:rsid w:val="00CB6D36"/>
    <w:rsid w:val="00CC776F"/>
    <w:rsid w:val="00D36A06"/>
    <w:rsid w:val="00F3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C1DCF"/>
  <w15:chartTrackingRefBased/>
  <w15:docId w15:val="{289D120B-2CEA-43EF-817C-6D568A21A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40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0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0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0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0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0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0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0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0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030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94030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94030F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4030F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94030F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94030F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94030F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94030F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94030F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40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030F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0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030F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940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030F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9403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030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0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030F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940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Alix Siewe</dc:creator>
  <cp:keywords/>
  <dc:description/>
  <cp:lastModifiedBy>Alix Siewe</cp:lastModifiedBy>
  <cp:revision>1</cp:revision>
  <dcterms:created xsi:type="dcterms:W3CDTF">2025-11-21T08:51:00Z</dcterms:created>
  <dcterms:modified xsi:type="dcterms:W3CDTF">2025-11-21T08:56:00Z</dcterms:modified>
</cp:coreProperties>
</file>