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Sprint Review Checklist</w:t>
      </w:r>
    </w:p>
    <w:p w:rsidR="00000000" w:rsidDel="00000000" w:rsidP="00000000" w:rsidRDefault="00000000" w:rsidRPr="00000000" w14:paraId="00000001">
      <w:pPr>
        <w:tabs>
          <w:tab w:val="left" w:pos="3060"/>
        </w:tabs>
        <w:rPr>
          <w:rFonts w:ascii="Garamond" w:cs="Garamond" w:eastAsia="Garamond" w:hAnsi="Garamond"/>
          <w:sz w:val="20"/>
          <w:szCs w:val="20"/>
        </w:rPr>
      </w:pPr>
      <w:r w:rsidDel="00000000" w:rsidR="00000000" w:rsidRPr="00000000">
        <w:rPr>
          <w:rtl w:val="0"/>
        </w:rPr>
      </w:r>
    </w:p>
    <w:tbl>
      <w:tblPr>
        <w:tblStyle w:val="Table1"/>
        <w:tblW w:w="8997.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797"/>
        <w:gridCol w:w="7200"/>
        <w:tblGridChange w:id="0">
          <w:tblGrid>
            <w:gridCol w:w="1797"/>
            <w:gridCol w:w="7200"/>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Sprint No.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2</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Project Name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Iskolendar</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Reviewer’s Name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Patrick Joseph Sanchez</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Review Date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02/22/2019</w:t>
            </w:r>
            <w:r w:rsidDel="00000000" w:rsidR="00000000" w:rsidRPr="00000000">
              <w:rPr>
                <w:rtl w:val="0"/>
              </w:rPr>
            </w:r>
          </w:p>
        </w:tc>
      </w:tr>
    </w:tbl>
    <w:p w:rsidR="00000000" w:rsidDel="00000000" w:rsidP="00000000" w:rsidRDefault="00000000" w:rsidRPr="00000000" w14:paraId="0000000A">
      <w:pPr>
        <w:tabs>
          <w:tab w:val="left" w:pos="3060"/>
        </w:tabs>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B">
      <w:pPr>
        <w:jc w:val="both"/>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This checklist is to be used to assess if sprint goals have been achieved during the sprint.  Particularly, if the target features of the software have been built based on user acceptance criteria.</w:t>
      </w:r>
    </w:p>
    <w:p w:rsidR="00000000" w:rsidDel="00000000" w:rsidP="00000000" w:rsidRDefault="00000000" w:rsidRPr="00000000" w14:paraId="0000000C">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D">
      <w:pPr>
        <w:jc w:val="both"/>
        <w:rPr>
          <w:rFonts w:ascii="Garamond" w:cs="Garamond" w:eastAsia="Garamond" w:hAnsi="Garamond"/>
          <w:sz w:val="20"/>
          <w:szCs w:val="20"/>
          <w:u w:val="single"/>
        </w:rPr>
      </w:pPr>
      <w:r w:rsidDel="00000000" w:rsidR="00000000" w:rsidRPr="00000000">
        <w:rPr>
          <w:rFonts w:ascii="Garamond" w:cs="Garamond" w:eastAsia="Garamond" w:hAnsi="Garamond"/>
          <w:sz w:val="20"/>
          <w:szCs w:val="20"/>
          <w:u w:val="single"/>
          <w:rtl w:val="0"/>
        </w:rPr>
        <w:t xml:space="preserve">Functional Goals:</w:t>
      </w:r>
    </w:p>
    <w:tbl>
      <w:tblPr>
        <w:tblStyle w:val="Table2"/>
        <w:tblW w:w="9468.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3504"/>
        <w:gridCol w:w="548"/>
        <w:gridCol w:w="625"/>
        <w:gridCol w:w="4791"/>
        <w:tblGridChange w:id="0">
          <w:tblGrid>
            <w:gridCol w:w="3504"/>
            <w:gridCol w:w="548"/>
            <w:gridCol w:w="625"/>
            <w:gridCol w:w="4791"/>
          </w:tblGrid>
        </w:tblGridChange>
      </w:tblGrid>
      <w:tr>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1"/>
                <w:i w:val="0"/>
                <w:smallCaps w:val="0"/>
                <w:strike w:val="0"/>
                <w:color w:val="000000"/>
                <w:sz w:val="20"/>
                <w:szCs w:val="20"/>
                <w:u w:val="none"/>
                <w:shd w:fill="auto" w:val="clear"/>
                <w:vertAlign w:val="baseline"/>
                <w:rtl w:val="0"/>
              </w:rPr>
              <w:t xml:space="preserve">User Acceptance Criteria</w:t>
            </w:r>
          </w:p>
        </w:tc>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1"/>
                <w:i w:val="0"/>
                <w:smallCaps w:val="0"/>
                <w:strike w:val="0"/>
                <w:color w:val="000000"/>
                <w:sz w:val="20"/>
                <w:szCs w:val="20"/>
                <w:u w:val="none"/>
                <w:shd w:fill="auto" w:val="clear"/>
                <w:vertAlign w:val="baseline"/>
                <w:rtl w:val="0"/>
              </w:rPr>
              <w:t xml:space="preserve">Compliance</w:t>
            </w:r>
          </w:p>
        </w:tc>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1"/>
                <w:i w:val="0"/>
                <w:smallCaps w:val="0"/>
                <w:strike w:val="0"/>
                <w:color w:val="000000"/>
                <w:sz w:val="20"/>
                <w:szCs w:val="20"/>
                <w:u w:val="none"/>
                <w:shd w:fill="auto" w:val="clear"/>
                <w:vertAlign w:val="baseline"/>
                <w:rtl w:val="0"/>
              </w:rPr>
              <w:t xml:space="preserve">Remarks</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Yes</w:t>
            </w:r>
          </w:p>
        </w:tc>
        <w:tc>
          <w:tcPr>
            <w:tcBorders>
              <w:left w:color="000000" w:space="0" w:sz="4" w:val="single"/>
              <w:bottom w:color="000000" w:space="0" w:sz="4" w:val="single"/>
            </w:tcBorders>
            <w:shd w:fill="auto" w:val="cle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No</w:t>
            </w:r>
          </w:p>
        </w:tc>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UC1-S1: Successful Login</w:t>
            </w:r>
          </w:p>
        </w:tc>
        <w:tc>
          <w:tcPr>
            <w:tcBorders>
              <w:left w:color="000000" w:space="0" w:sz="4" w:val="single"/>
              <w:bottom w:color="000000" w:space="0" w:sz="4" w:val="single"/>
            </w:tcBorders>
            <w:shd w:fill="auto" w:val="clear"/>
          </w:tcPr>
          <w:p w:rsidR="00000000" w:rsidDel="00000000" w:rsidP="00000000" w:rsidRDefault="00000000" w:rsidRPr="00000000" w14:paraId="00000017">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UC1-S2: Invalid Username</w:t>
            </w:r>
          </w:p>
        </w:tc>
        <w:tc>
          <w:tcPr>
            <w:tcBorders>
              <w:left w:color="000000" w:space="0" w:sz="4" w:val="single"/>
              <w:bottom w:color="000000" w:space="0" w:sz="4" w:val="single"/>
            </w:tcBorders>
            <w:shd w:fill="auto" w:val="clear"/>
          </w:tcPr>
          <w:p w:rsidR="00000000" w:rsidDel="00000000" w:rsidP="00000000" w:rsidRDefault="00000000" w:rsidRPr="00000000" w14:paraId="0000001B">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1E">
            <w:pPr>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sz w:val="20"/>
                <w:szCs w:val="20"/>
                <w:rtl w:val="0"/>
              </w:rPr>
              <w:t xml:space="preserve">UC1-S3: Invalid Password</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1F">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22">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UC1-S5: No database connection</w:t>
            </w:r>
          </w:p>
        </w:tc>
        <w:tc>
          <w:tcPr>
            <w:tcBorders>
              <w:left w:color="000000" w:space="0" w:sz="4" w:val="single"/>
              <w:bottom w:color="000000" w:space="0" w:sz="4" w:val="single"/>
            </w:tcBorders>
            <w:shd w:fill="auto" w:val="clear"/>
          </w:tcPr>
          <w:p w:rsidR="00000000" w:rsidDel="00000000" w:rsidP="00000000" w:rsidRDefault="00000000" w:rsidRPr="00000000" w14:paraId="00000023">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26">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UC2-S1: </w:t>
            </w:r>
            <w:r w:rsidDel="00000000" w:rsidR="00000000" w:rsidRPr="00000000">
              <w:rPr>
                <w:rFonts w:ascii="EB Garamond" w:cs="EB Garamond" w:eastAsia="EB Garamond" w:hAnsi="EB Garamond"/>
                <w:sz w:val="20"/>
                <w:szCs w:val="20"/>
                <w:highlight w:val="white"/>
                <w:rtl w:val="0"/>
              </w:rPr>
              <w:t xml:space="preserve">Successful viewing of the main calendar after login</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7">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aramond" w:cs="Garamond" w:eastAsia="Garamond" w:hAnsi="Garamond"/>
                <w:b w:val="1"/>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1"/>
                <w:i w:val="0"/>
                <w:smallCaps w:val="0"/>
                <w:strike w:val="0"/>
                <w:color w:val="000000"/>
                <w:sz w:val="20"/>
                <w:szCs w:val="20"/>
                <w:u w:val="none"/>
                <w:shd w:fill="auto" w:val="clear"/>
                <w:vertAlign w:val="baseline"/>
                <w:rtl w:val="0"/>
              </w:rPr>
              <w:t xml:space="preserve">TOTAL</w:t>
            </w:r>
          </w:p>
        </w:tc>
        <w:tc>
          <w:tcPr>
            <w:tcBorders>
              <w:left w:color="000000" w:space="0" w:sz="4" w:val="single"/>
              <w:bottom w:color="000000" w:space="0" w:sz="4" w:val="single"/>
            </w:tcBorders>
            <w:shd w:fill="auto" w:val="cle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6"/>
                <w:szCs w:val="16"/>
                <w:u w:val="none"/>
                <w:shd w:fill="auto" w:val="clear"/>
                <w:vertAlign w:val="baseline"/>
              </w:rPr>
            </w:pPr>
            <w:r w:rsidDel="00000000" w:rsidR="00000000" w:rsidRPr="00000000">
              <w:rPr>
                <w:rFonts w:ascii="Garamond" w:cs="Garamond" w:eastAsia="Garamond" w:hAnsi="Garamond"/>
                <w:sz w:val="16"/>
                <w:szCs w:val="16"/>
                <w:rtl w:val="0"/>
              </w:rPr>
              <w:t xml:space="preserve">5</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6"/>
                <w:szCs w:val="16"/>
                <w:u w:val="none"/>
                <w:shd w:fill="auto" w:val="clear"/>
                <w:vertAlign w:val="baseline"/>
              </w:rPr>
            </w:pPr>
            <w:r w:rsidDel="00000000" w:rsidR="00000000" w:rsidRPr="00000000">
              <w:rPr>
                <w:rFonts w:ascii="Garamond" w:cs="Garamond" w:eastAsia="Garamond" w:hAnsi="Garamond"/>
                <w:sz w:val="16"/>
                <w:szCs w:val="16"/>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E">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F">
      <w:pPr>
        <w:rPr>
          <w:rFonts w:ascii="Garamond" w:cs="Garamond" w:eastAsia="Garamond" w:hAnsi="Garamond"/>
        </w:rPr>
      </w:pPr>
      <w:r w:rsidDel="00000000" w:rsidR="00000000" w:rsidRPr="00000000">
        <w:rPr>
          <w:rFonts w:ascii="Garamond" w:cs="Garamond" w:eastAsia="Garamond" w:hAnsi="Garamond"/>
          <w:sz w:val="20"/>
          <w:szCs w:val="20"/>
          <w:rtl w:val="0"/>
        </w:rPr>
        <w:t xml:space="preserve">Tester's Comments:</w:t>
      </w:r>
      <w:r w:rsidDel="00000000" w:rsidR="00000000" w:rsidRPr="00000000">
        <w:rPr>
          <w:rtl w:val="0"/>
        </w:rPr>
      </w:r>
    </w:p>
    <w:p w:rsidR="00000000" w:rsidDel="00000000" w:rsidP="00000000" w:rsidRDefault="00000000" w:rsidRPr="00000000" w14:paraId="00000030">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1">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2">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3">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4">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5">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6">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7">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8">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9">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A">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B">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C">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D">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E">
      <w:pPr>
        <w:jc w:val="both"/>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3F">
      <w:pPr>
        <w:jc w:val="both"/>
        <w:rPr>
          <w:rFonts w:ascii="Garamond" w:cs="Garamond" w:eastAsia="Garamond" w:hAnsi="Garamond"/>
          <w:sz w:val="20"/>
          <w:szCs w:val="20"/>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rPr>
          <w:rFonts w:ascii="Garamond" w:cs="Garamond" w:eastAsia="Garamond" w:hAnsi="Garamond"/>
        </w:rPr>
      </w:pPr>
      <w:r w:rsidDel="00000000" w:rsidR="00000000" w:rsidRPr="00000000">
        <w:rPr>
          <w:rFonts w:ascii="Garamond" w:cs="Garamond" w:eastAsia="Garamond" w:hAnsi="Garamond"/>
          <w:sz w:val="20"/>
          <w:szCs w:val="20"/>
          <w:u w:val="single"/>
          <w:rtl w:val="0"/>
        </w:rPr>
        <w:t xml:space="preserve">Usability Goals:</w:t>
      </w:r>
      <w:r w:rsidDel="00000000" w:rsidR="00000000" w:rsidRPr="00000000">
        <w:rPr>
          <w:rtl w:val="0"/>
        </w:rPr>
      </w:r>
    </w:p>
    <w:p w:rsidR="00000000" w:rsidDel="00000000" w:rsidP="00000000" w:rsidRDefault="00000000" w:rsidRPr="00000000" w14:paraId="00000041">
      <w:pPr>
        <w:pStyle w:val="Heading1"/>
        <w:keepNext w:val="1"/>
        <w:widowControl w:val="1"/>
        <w:numPr>
          <w:ilvl w:val="0"/>
          <w:numId w:val="1"/>
        </w:numPr>
        <w:spacing w:after="60" w:before="240" w:lineRule="auto"/>
        <w:ind w:left="0" w:right="0" w:firstLine="0"/>
        <w:rPr>
          <w:rFonts w:ascii="Garamond" w:cs="Garamond" w:eastAsia="Garamond" w:hAnsi="Garamond"/>
          <w:sz w:val="20"/>
          <w:szCs w:val="20"/>
        </w:rPr>
      </w:pPr>
      <w:r w:rsidDel="00000000" w:rsidR="00000000" w:rsidRPr="00000000">
        <w:rPr>
          <w:rFonts w:ascii="Garamond" w:cs="Garamond" w:eastAsia="Garamond" w:hAnsi="Garamond"/>
          <w:b w:val="0"/>
          <w:sz w:val="20"/>
          <w:szCs w:val="20"/>
          <w:rtl w:val="0"/>
        </w:rPr>
        <w:t xml:space="preserve">If interfaces will be delivered at the end of the sprint,  evaluate the system according to Nielsen's Usability Heuristics.    For items that are not applicable, check </w:t>
      </w:r>
      <w:r w:rsidDel="00000000" w:rsidR="00000000" w:rsidRPr="00000000">
        <w:rPr>
          <w:rFonts w:ascii="Garamond" w:cs="Garamond" w:eastAsia="Garamond" w:hAnsi="Garamond"/>
          <w:b w:val="1"/>
          <w:sz w:val="20"/>
          <w:szCs w:val="20"/>
          <w:rtl w:val="0"/>
        </w:rPr>
        <w:t xml:space="preserve">NA</w:t>
      </w:r>
      <w:r w:rsidDel="00000000" w:rsidR="00000000" w:rsidRPr="00000000">
        <w:rPr>
          <w:rFonts w:ascii="Garamond" w:cs="Garamond" w:eastAsia="Garamond" w:hAnsi="Garamond"/>
          <w:b w:val="0"/>
          <w:sz w:val="20"/>
          <w:szCs w:val="20"/>
          <w:rtl w:val="0"/>
        </w:rPr>
        <w:t xml:space="preserve">.</w:t>
      </w:r>
      <w:r w:rsidDel="00000000" w:rsidR="00000000" w:rsidRPr="00000000">
        <w:rPr>
          <w:rtl w:val="0"/>
        </w:rPr>
      </w:r>
    </w:p>
    <w:tbl>
      <w:tblPr>
        <w:tblStyle w:val="Table3"/>
        <w:tblW w:w="8818.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3700"/>
        <w:gridCol w:w="792"/>
        <w:gridCol w:w="936"/>
        <w:gridCol w:w="869"/>
        <w:gridCol w:w="791"/>
        <w:gridCol w:w="859"/>
        <w:gridCol w:w="871"/>
        <w:tblGridChange w:id="0">
          <w:tblGrid>
            <w:gridCol w:w="3700"/>
            <w:gridCol w:w="792"/>
            <w:gridCol w:w="936"/>
            <w:gridCol w:w="869"/>
            <w:gridCol w:w="791"/>
            <w:gridCol w:w="859"/>
            <w:gridCol w:w="871"/>
          </w:tblGrid>
        </w:tblGridChange>
      </w:tblGrid>
      <w:tr>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6"/>
                <w:szCs w:val="16"/>
                <w:u w:val="none"/>
                <w:shd w:fill="auto" w:val="clear"/>
                <w:vertAlign w:val="baseline"/>
              </w:rPr>
            </w:pPr>
            <w:r w:rsidDel="00000000" w:rsidR="00000000" w:rsidRPr="00000000">
              <w:rPr>
                <w:rFonts w:ascii="Garamond" w:cs="Garamond" w:eastAsia="Garamond" w:hAnsi="Garamond"/>
                <w:b w:val="1"/>
                <w:i w:val="0"/>
                <w:smallCaps w:val="0"/>
                <w:strike w:val="0"/>
                <w:color w:val="000000"/>
                <w:sz w:val="16"/>
                <w:szCs w:val="16"/>
                <w:u w:val="none"/>
                <w:shd w:fill="auto" w:val="clear"/>
                <w:vertAlign w:val="baseline"/>
                <w:rtl w:val="0"/>
              </w:rPr>
              <w:t xml:space="preserve">Nielsen's Usability Heuristics</w:t>
            </w:r>
          </w:p>
        </w:tc>
        <w:tc>
          <w:tcPr>
            <w:gridSpan w:val="5"/>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16"/>
                <w:szCs w:val="16"/>
                <w:u w:val="none"/>
                <w:shd w:fill="auto" w:val="clear"/>
                <w:vertAlign w:val="baseline"/>
              </w:rPr>
            </w:pPr>
            <w:r w:rsidDel="00000000" w:rsidR="00000000" w:rsidRPr="00000000">
              <w:rPr>
                <w:rFonts w:ascii="Garamond" w:cs="Garamond" w:eastAsia="Garamond" w:hAnsi="Garamond"/>
                <w:b w:val="1"/>
                <w:i w:val="0"/>
                <w:smallCaps w:val="0"/>
                <w:strike w:val="0"/>
                <w:color w:val="000000"/>
                <w:sz w:val="16"/>
                <w:szCs w:val="16"/>
                <w:u w:val="none"/>
                <w:shd w:fill="auto" w:val="clear"/>
                <w:vertAlign w:val="baseline"/>
                <w:rtl w:val="0"/>
              </w:rPr>
              <w:t xml:space="preserve"> Strongly                                                                       Strongly</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16"/>
                <w:szCs w:val="16"/>
                <w:u w:val="none"/>
                <w:shd w:fill="auto" w:val="clear"/>
                <w:vertAlign w:val="baseline"/>
              </w:rPr>
            </w:pPr>
            <w:r w:rsidDel="00000000" w:rsidR="00000000" w:rsidRPr="00000000">
              <w:rPr>
                <w:rFonts w:ascii="Garamond" w:cs="Garamond" w:eastAsia="Garamond" w:hAnsi="Garamond"/>
                <w:b w:val="1"/>
                <w:i w:val="0"/>
                <w:smallCaps w:val="0"/>
                <w:strike w:val="0"/>
                <w:color w:val="000000"/>
                <w:sz w:val="16"/>
                <w:szCs w:val="16"/>
                <w:u w:val="none"/>
                <w:shd w:fill="auto" w:val="clear"/>
                <w:vertAlign w:val="baseline"/>
                <w:rtl w:val="0"/>
              </w:rPr>
              <w:t xml:space="preserve">Disagree                                                                         Agree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6"/>
                <w:szCs w:val="16"/>
                <w:u w:val="none"/>
                <w:shd w:fill="auto" w:val="clear"/>
                <w:vertAlign w:val="baseline"/>
              </w:rPr>
            </w:pPr>
            <w:r w:rsidDel="00000000" w:rsidR="00000000" w:rsidRPr="00000000">
              <w:rPr>
                <w:rFonts w:ascii="Garamond" w:cs="Garamond" w:eastAsia="Garamond" w:hAnsi="Garamond"/>
                <w:b w:val="1"/>
                <w:i w:val="0"/>
                <w:smallCaps w:val="0"/>
                <w:strike w:val="0"/>
                <w:color w:val="000000"/>
                <w:sz w:val="16"/>
                <w:szCs w:val="16"/>
                <w:u w:val="none"/>
                <w:shd w:fill="auto" w:val="clear"/>
                <w:vertAlign w:val="baseline"/>
                <w:rtl w:val="0"/>
              </w:rPr>
              <w:t xml:space="preserve">NA</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2</w:t>
            </w:r>
          </w:p>
        </w:tc>
        <w:tc>
          <w:tcPr>
            <w:tcBorders>
              <w:left w:color="000000" w:space="0" w:sz="4" w:val="single"/>
              <w:bottom w:color="000000" w:space="0" w:sz="4" w:val="single"/>
            </w:tcBorders>
            <w:shd w:fill="auto"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3</w:t>
            </w:r>
          </w:p>
        </w:tc>
        <w:tc>
          <w:tcPr>
            <w:tcBorders>
              <w:left w:color="000000" w:space="0" w:sz="4" w:val="single"/>
              <w:bottom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4</w:t>
            </w:r>
          </w:p>
        </w:tc>
        <w:tc>
          <w:tcPr>
            <w:tcBorders>
              <w:left w:color="000000" w:space="0" w:sz="4" w:val="single"/>
              <w:bottom w:color="000000" w:space="0" w:sz="4" w:val="single"/>
            </w:tcBorders>
            <w:shd w:fill="auto" w:val="cle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5</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Simple and Natural Dialogue</w:t>
            </w:r>
          </w:p>
        </w:tc>
        <w:tc>
          <w:tcPr>
            <w:tcBorders>
              <w:left w:color="000000" w:space="0" w:sz="4" w:val="single"/>
              <w:bottom w:color="000000" w:space="0" w:sz="4" w:val="single"/>
            </w:tcBorders>
            <w:shd w:fill="auto" w:val="clear"/>
          </w:tcPr>
          <w:p w:rsidR="00000000" w:rsidDel="00000000" w:rsidP="00000000" w:rsidRDefault="00000000" w:rsidRPr="00000000" w14:paraId="00000052">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Speaks the Users' Language</w:t>
            </w:r>
          </w:p>
        </w:tc>
        <w:tc>
          <w:tcPr>
            <w:tcBorders>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A">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Minimize User Memory Load</w:t>
            </w:r>
          </w:p>
        </w:tc>
        <w:tc>
          <w:tcPr>
            <w:tcBorders>
              <w:left w:color="000000" w:space="0" w:sz="4" w:val="single"/>
              <w:bottom w:color="000000" w:space="0" w:sz="4" w:val="single"/>
            </w:tcBorders>
            <w:shd w:fill="auto" w:val="cle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61">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Consistency</w:t>
            </w:r>
          </w:p>
        </w:tc>
        <w:tc>
          <w:tcPr>
            <w:tcBorders>
              <w:left w:color="000000" w:space="0" w:sz="4" w:val="single"/>
              <w:bottom w:color="000000" w:space="0" w:sz="4" w:val="single"/>
            </w:tcBorders>
            <w:shd w:fill="auto" w:val="cle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68">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Feedback</w:t>
            </w:r>
          </w:p>
        </w:tc>
        <w:tc>
          <w:tcPr>
            <w:tcBorders>
              <w:left w:color="000000" w:space="0" w:sz="4" w:val="single"/>
              <w:bottom w:color="000000" w:space="0" w:sz="4" w:val="single"/>
            </w:tcBorders>
            <w:shd w:fill="auto" w:val="clear"/>
          </w:tcPr>
          <w:p w:rsidR="00000000" w:rsidDel="00000000" w:rsidP="00000000" w:rsidRDefault="00000000" w:rsidRPr="00000000" w14:paraId="0000006E">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Clearly Marked Exits</w:t>
            </w:r>
          </w:p>
        </w:tc>
        <w:tc>
          <w:tcPr>
            <w:tcBorders>
              <w:left w:color="000000" w:space="0" w:sz="4" w:val="single"/>
              <w:bottom w:color="000000" w:space="0" w:sz="4" w:val="single"/>
            </w:tcBorders>
            <w:shd w:fill="auto" w:val="cle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6">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Shortcuts</w:t>
            </w:r>
          </w:p>
        </w:tc>
        <w:tc>
          <w:tcPr>
            <w:tcBorders>
              <w:left w:color="000000" w:space="0" w:sz="4" w:val="single"/>
              <w:bottom w:color="000000" w:space="0" w:sz="4" w:val="single"/>
            </w:tcBorders>
            <w:shd w:fill="auto" w:val="clear"/>
          </w:tcPr>
          <w:p w:rsidR="00000000" w:rsidDel="00000000" w:rsidP="00000000" w:rsidRDefault="00000000" w:rsidRPr="00000000" w14:paraId="0000007C">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Good Error Messages</w:t>
            </w:r>
          </w:p>
        </w:tc>
        <w:tc>
          <w:tcPr>
            <w:tcBorders>
              <w:left w:color="000000" w:space="0" w:sz="4" w:val="single"/>
              <w:bottom w:color="000000" w:space="0" w:sz="4" w:val="single"/>
            </w:tcBorders>
            <w:shd w:fill="auto" w:val="clea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85">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Prevent Errors</w:t>
            </w:r>
          </w:p>
        </w:tc>
        <w:tc>
          <w:tcPr>
            <w:tcBorders>
              <w:left w:color="000000" w:space="0" w:sz="4" w:val="single"/>
              <w:bottom w:color="000000" w:space="0" w:sz="4" w:val="single"/>
            </w:tcBorders>
            <w:shd w:fill="auto" w:val="clea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8B">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Help and Documentation</w:t>
            </w:r>
          </w:p>
        </w:tc>
        <w:tc>
          <w:tcPr>
            <w:tcBorders>
              <w:left w:color="000000" w:space="0" w:sz="4" w:val="single"/>
              <w:bottom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6">
            <w:pPr>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97">
      <w:pPr>
        <w:pStyle w:val="Heading1"/>
        <w:numPr>
          <w:ilvl w:val="0"/>
          <w:numId w:val="1"/>
        </w:numPr>
        <w:ind w:left="432" w:hanging="432"/>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98">
      <w:pPr>
        <w:pStyle w:val="Heading1"/>
        <w:numPr>
          <w:ilvl w:val="0"/>
          <w:numId w:val="1"/>
        </w:numPr>
        <w:ind w:left="432" w:hanging="432"/>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Reviewer’s Comments:</w:t>
        <w:br w:type="textWrapping"/>
      </w:r>
    </w:p>
    <w:p w:rsidR="00000000" w:rsidDel="00000000" w:rsidP="00000000" w:rsidRDefault="00000000" w:rsidRPr="00000000" w14:paraId="00000099">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[Place here additional reviewer's comments.  It may contain items that he or she would want to include in the succeeding sprints.]</w:t>
      </w:r>
    </w:p>
    <w:sectPr>
      <w:headerReference r:id="rId6" w:type="default"/>
      <w:footerReference r:id="rId7"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12"/>
        <w:szCs w:val="12"/>
        <w:u w:val="none"/>
        <w:shd w:fill="auto" w:val="clear"/>
        <w:vertAlign w:val="baseline"/>
        <w:rtl w:val="0"/>
      </w:rPr>
      <w:t xml:space="preserve">rcsolamo: 2</w:t>
    </w:r>
    <w:r w:rsidDel="00000000" w:rsidR="00000000" w:rsidRPr="00000000">
      <w:rPr>
        <w:rFonts w:ascii="Garamond" w:cs="Garamond" w:eastAsia="Garamond" w:hAnsi="Garamond"/>
        <w:b w:val="0"/>
        <w:i w:val="0"/>
        <w:smallCaps w:val="0"/>
        <w:strike w:val="0"/>
        <w:color w:val="000000"/>
        <w:sz w:val="12"/>
        <w:szCs w:val="12"/>
        <w:u w:val="none"/>
        <w:shd w:fill="auto" w:val="clear"/>
        <w:vertAlign w:val="superscript"/>
        <w:rtl w:val="0"/>
      </w:rPr>
      <w:t xml:space="preserve">nd</w:t>
    </w:r>
    <w:r w:rsidDel="00000000" w:rsidR="00000000" w:rsidRPr="00000000">
      <w:rPr>
        <w:rFonts w:ascii="Garamond" w:cs="Garamond" w:eastAsia="Garamond" w:hAnsi="Garamond"/>
        <w:b w:val="0"/>
        <w:i w:val="0"/>
        <w:smallCaps w:val="0"/>
        <w:strike w:val="0"/>
        <w:color w:val="000000"/>
        <w:sz w:val="12"/>
        <w:szCs w:val="12"/>
        <w:u w:val="none"/>
        <w:shd w:fill="auto" w:val="clear"/>
        <w:vertAlign w:val="baseline"/>
        <w:rtl w:val="0"/>
      </w:rPr>
      <w:t xml:space="preserve"> AY 2017-2018</w:t>
      <w:tab/>
      <w:tab/>
    </w:r>
    <w:r w:rsidDel="00000000" w:rsidR="00000000" w:rsidRPr="00000000">
      <w:rPr>
        <w:rFonts w:ascii="Garamond" w:cs="Garamond" w:eastAsia="Garamond" w:hAnsi="Garamond"/>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24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Software Engineering II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48"/>
        <w:szCs w:val="4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style>
  <w:style w:type="table" w:styleId="Table3">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