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Senior Full Stack Engineer | AI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 xml:space="preserve">Clermont, FL | </w:t>
      </w:r>
      <w:r>
        <w:rPr>
          <w:rFonts w:ascii="Arial" w:hAnsi="Arial"/>
          <w:sz w:val="20"/>
          <w:szCs w:val="20"/>
          <w:rtl w:val="0"/>
          <w:lang w:val="en-US"/>
        </w:rPr>
        <w:t>christi.m.sanderson@cfl.rr.</w:t>
      </w:r>
      <w:r>
        <w:rPr>
          <w:rFonts w:ascii="Arial" w:hAnsi="Arial"/>
          <w:sz w:val="20"/>
          <w:szCs w:val="20"/>
          <w:rtl w:val="0"/>
        </w:rPr>
        <w:t xml:space="preserve">com | </w:t>
      </w:r>
      <w:r>
        <w:rPr>
          <w:rFonts w:ascii="Arial" w:hAnsi="Arial"/>
          <w:sz w:val="20"/>
          <w:szCs w:val="20"/>
          <w:rtl w:val="0"/>
          <w:lang w:val="en-US"/>
        </w:rPr>
        <w:t>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GitHub: github.com/christi1/resume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PROFESSIONAL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Senior Full Stack Engineer with 14+ years of experience designing and delivering enterprise-scale software solutions for global logistics operations. Expertise in microservices, distributed systems, cloud-native architecture, APIs, and full-stack development. Recently expanded into AI engineering through hands-on development of LLM, RAG, and agent-based applications using modern AI frameworks and cloud technologies.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>T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ECHNICAL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VS Code,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OpenAI APIs, </w:t>
      </w:r>
      <w:r>
        <w:rPr>
          <w:rFonts w:ascii="Arial" w:hAnsi="Arial"/>
          <w:sz w:val="20"/>
          <w:szCs w:val="20"/>
          <w:rtl w:val="0"/>
          <w:lang w:val="en-US"/>
        </w:rPr>
        <w:t xml:space="preserve">ChatGPT, Copilot, </w:t>
      </w:r>
      <w:r>
        <w:rPr>
          <w:rFonts w:ascii="Arial" w:hAnsi="Arial"/>
          <w:sz w:val="20"/>
          <w:szCs w:val="20"/>
          <w:rtl w:val="0"/>
        </w:rPr>
        <w:t xml:space="preserve">Claude,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Ollama, </w:t>
      </w:r>
      <w:r>
        <w:rPr>
          <w:rFonts w:ascii="Arial" w:hAnsi="Arial"/>
          <w:sz w:val="20"/>
          <w:szCs w:val="20"/>
          <w:rtl w:val="0"/>
          <w:lang w:val="fr-FR"/>
        </w:rPr>
        <w:t xml:space="preserve">LangChain, LangGraph, RAG, </w:t>
      </w:r>
      <w:r>
        <w:rPr>
          <w:rFonts w:ascii="Arial" w:hAnsi="Arial"/>
          <w:sz w:val="20"/>
          <w:szCs w:val="20"/>
          <w:rtl w:val="0"/>
          <w:lang w:val="en-US"/>
        </w:rPr>
        <w:t xml:space="preserve">Pandas, </w:t>
      </w:r>
      <w:r>
        <w:rPr>
          <w:rFonts w:ascii="Arial" w:hAnsi="Arial"/>
          <w:sz w:val="20"/>
          <w:szCs w:val="20"/>
          <w:rtl w:val="0"/>
          <w:lang w:val="nl-NL"/>
        </w:rPr>
        <w:t>Prompt Engineering, AI Agents, Vector Databases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Languages: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Python, Java, JavaScript, SQ</w:t>
      </w:r>
      <w:r>
        <w:rPr>
          <w:rFonts w:ascii="Arial" w:hAnsi="Arial"/>
          <w:sz w:val="20"/>
          <w:szCs w:val="20"/>
          <w:rtl w:val="0"/>
          <w:lang w:val="en-US"/>
        </w:rPr>
        <w:t>L, CQL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>Frontend: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React, </w:t>
      </w:r>
      <w:r>
        <w:rPr>
          <w:rFonts w:ascii="Arial" w:hAnsi="Arial"/>
          <w:sz w:val="20"/>
          <w:szCs w:val="20"/>
          <w:rtl w:val="0"/>
          <w:lang w:val="en-US"/>
        </w:rPr>
        <w:t xml:space="preserve">Node.js, NPM, </w:t>
      </w:r>
      <w:r>
        <w:rPr>
          <w:rFonts w:ascii="Arial" w:hAnsi="Arial"/>
          <w:sz w:val="20"/>
          <w:szCs w:val="20"/>
          <w:rtl w:val="0"/>
        </w:rPr>
        <w:t>Angular, HTML5, CSS3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Backend: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Spring Boot, FastAPI, REST APIs, Microservices</w:t>
      </w:r>
      <w:r>
        <w:rPr>
          <w:rFonts w:ascii="Arial" w:hAnsi="Arial"/>
          <w:sz w:val="20"/>
          <w:szCs w:val="20"/>
          <w:rtl w:val="0"/>
          <w:lang w:val="en-US"/>
        </w:rPr>
        <w:t>, Eureka, API Gateway, Zuul, JMS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nl-NL"/>
        </w:rPr>
        <w:t>Cloud &amp; DevOps: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GCP,</w:t>
      </w:r>
      <w:r>
        <w:rPr>
          <w:rFonts w:ascii="Arial" w:hAnsi="Arial"/>
          <w:sz w:val="20"/>
          <w:szCs w:val="20"/>
          <w:rtl w:val="0"/>
          <w:lang w:val="de-DE"/>
        </w:rPr>
        <w:t>, Azure, Docker, Kubernetes, GitHub, Jenkins, CI/CD</w:t>
      </w:r>
      <w:r>
        <w:rPr>
          <w:rFonts w:ascii="Arial" w:hAnsi="Arial"/>
          <w:sz w:val="20"/>
          <w:szCs w:val="20"/>
          <w:rtl w:val="0"/>
          <w:lang w:val="en-US"/>
        </w:rPr>
        <w:t>, Eclipse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Databases: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Oracle, </w:t>
      </w:r>
      <w:r>
        <w:rPr>
          <w:rFonts w:ascii="Arial" w:hAnsi="Arial"/>
          <w:sz w:val="20"/>
          <w:szCs w:val="20"/>
          <w:rtl w:val="0"/>
          <w:lang w:val="en-US"/>
        </w:rPr>
        <w:t>Datastax (Cassandra)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Security: 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</w:rPr>
        <w:t>OKTA</w:t>
      </w:r>
      <w:r>
        <w:rPr>
          <w:rFonts w:ascii="Arial" w:hAnsi="Arial"/>
          <w:sz w:val="20"/>
          <w:szCs w:val="20"/>
          <w:rtl w:val="0"/>
          <w:lang w:val="en-US"/>
        </w:rPr>
        <w:t xml:space="preserve">, JWT, </w:t>
      </w:r>
      <w:r>
        <w:rPr>
          <w:rFonts w:ascii="Arial" w:hAnsi="Arial"/>
          <w:sz w:val="20"/>
          <w:szCs w:val="20"/>
          <w:rtl w:val="0"/>
        </w:rPr>
        <w:t xml:space="preserve"> SS</w:t>
      </w:r>
      <w:r>
        <w:rPr>
          <w:rFonts w:ascii="Arial" w:hAnsi="Arial"/>
          <w:sz w:val="20"/>
          <w:szCs w:val="20"/>
          <w:rtl w:val="0"/>
          <w:lang w:val="en-US"/>
        </w:rPr>
        <w:t xml:space="preserve">L/TLS, </w:t>
      </w:r>
      <w:r>
        <w:rPr>
          <w:rFonts w:ascii="Arial" w:hAnsi="Arial"/>
          <w:sz w:val="20"/>
          <w:szCs w:val="20"/>
          <w:rtl w:val="0"/>
        </w:rPr>
        <w:t>HTTPS</w:t>
      </w:r>
      <w:r>
        <w:rPr>
          <w:rFonts w:ascii="Arial" w:hAnsi="Arial"/>
          <w:sz w:val="20"/>
          <w:szCs w:val="20"/>
          <w:rtl w:val="0"/>
          <w:lang w:val="en-US"/>
        </w:rPr>
        <w:t>, Oath2, SSO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FedEx Services | Senior Full Stack Developer III | 201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</w:t>
      </w:r>
      <w:r>
        <w:rPr>
          <w:rFonts w:ascii="Arial" w:hAnsi="Arial" w:hint="default"/>
          <w:b w:val="1"/>
          <w:bCs w:val="1"/>
          <w:sz w:val="20"/>
          <w:szCs w:val="20"/>
          <w:rtl w:val="0"/>
        </w:rPr>
        <w:t>–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and enhanced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enterprise applications supporting document management, </w:t>
      </w:r>
      <w:r>
        <w:rPr>
          <w:rFonts w:ascii="Arial" w:hAnsi="Arial"/>
          <w:sz w:val="20"/>
          <w:szCs w:val="20"/>
          <w:rtl w:val="0"/>
          <w:lang w:val="en-US"/>
        </w:rPr>
        <w:t xml:space="preserve">security, </w:t>
      </w:r>
      <w:r>
        <w:rPr>
          <w:rFonts w:ascii="Arial" w:hAnsi="Arial"/>
          <w:sz w:val="20"/>
          <w:szCs w:val="20"/>
          <w:rtl w:val="0"/>
          <w:lang w:val="en-US"/>
        </w:rPr>
        <w:t xml:space="preserve">compliance, and operational workflows across large-scale distributed </w:t>
      </w:r>
      <w:r>
        <w:rPr>
          <w:rFonts w:ascii="Arial" w:hAnsi="Arial"/>
          <w:sz w:val="20"/>
          <w:szCs w:val="20"/>
          <w:rtl w:val="0"/>
          <w:lang w:val="en-US"/>
        </w:rPr>
        <w:t xml:space="preserve">event-driven </w:t>
      </w:r>
      <w:r>
        <w:rPr>
          <w:rFonts w:ascii="Arial" w:hAnsi="Arial"/>
          <w:sz w:val="20"/>
          <w:szCs w:val="20"/>
          <w:rtl w:val="0"/>
          <w:lang w:val="en-US"/>
        </w:rPr>
        <w:t>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Enhanced </w:t>
      </w:r>
      <w:r>
        <w:rPr>
          <w:rFonts w:ascii="Arial" w:hAnsi="Arial"/>
          <w:sz w:val="20"/>
          <w:szCs w:val="20"/>
          <w:rtl w:val="0"/>
          <w:lang w:val="en-US"/>
        </w:rPr>
        <w:t>Enterprise Document Management (</w:t>
      </w:r>
      <w:r>
        <w:rPr>
          <w:rFonts w:ascii="Arial" w:hAnsi="Arial"/>
          <w:sz w:val="20"/>
          <w:szCs w:val="20"/>
          <w:rtl w:val="0"/>
          <w:lang w:val="en-US"/>
        </w:rPr>
        <w:t>EDM</w:t>
      </w:r>
      <w:r>
        <w:rPr>
          <w:rFonts w:ascii="Arial" w:hAnsi="Arial"/>
          <w:sz w:val="20"/>
          <w:szCs w:val="20"/>
          <w:rtl w:val="0"/>
          <w:lang w:val="en-US"/>
        </w:rPr>
        <w:t>)</w:t>
      </w:r>
      <w:r>
        <w:rPr>
          <w:rFonts w:ascii="Arial" w:hAnsi="Arial"/>
          <w:sz w:val="20"/>
          <w:szCs w:val="20"/>
          <w:rtl w:val="0"/>
          <w:lang w:val="en-US"/>
        </w:rPr>
        <w:t xml:space="preserve"> services enabling ~$8M projected revenue impact</w:t>
      </w:r>
      <w:r>
        <w:rPr>
          <w:rFonts w:ascii="Arial" w:hAnsi="Arial"/>
          <w:sz w:val="20"/>
          <w:szCs w:val="20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Engineered one of the organization</w:t>
      </w:r>
      <w:r>
        <w:rPr>
          <w:rFonts w:ascii="Arial" w:hAnsi="Arial" w:hint="default"/>
          <w:sz w:val="20"/>
          <w:szCs w:val="20"/>
          <w:rtl w:val="1"/>
        </w:rPr>
        <w:t>’</w:t>
      </w:r>
      <w:r>
        <w:rPr>
          <w:rFonts w:ascii="Arial" w:hAnsi="Arial"/>
          <w:sz w:val="20"/>
          <w:szCs w:val="20"/>
          <w:rtl w:val="0"/>
          <w:lang w:val="en-US"/>
        </w:rPr>
        <w:t>s first Enterprise Document Management microservice platforms utilizing service discovery, API gateway architecture, load balancing, and concurrent processing.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D</w:t>
      </w:r>
      <w:r>
        <w:rPr>
          <w:rFonts w:ascii="Arial" w:hAnsi="Arial"/>
          <w:sz w:val="20"/>
          <w:szCs w:val="20"/>
          <w:rtl w:val="0"/>
          <w:lang w:val="en-US"/>
        </w:rPr>
        <w:t>esigned scalable REST APIs and backend services improving maintainability, reliability, and deployment flexibility.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Automated retention-policy processing and document-management workflows, reducing manual effort and improving operational efficiency.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Led modernization initiatives migrating legacy applications to microservice-based and cloud-ready architectures.  The IBM-to-EDM migration delivered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Implemented CI/CD automation and engineering best practices that accelerated software delivery and improved release quality.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ADDITIONAL SOFTWARE ENGINEERING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Walt Disney World </w:t>
      </w:r>
      <w:r>
        <w:rPr>
          <w:rFonts w:ascii="Arial" w:hAnsi="Arial"/>
          <w:b w:val="1"/>
          <w:bCs w:val="1"/>
          <w:sz w:val="20"/>
          <w:szCs w:val="20"/>
          <w:rtl w:val="0"/>
        </w:rPr>
        <w:t xml:space="preserve">|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Technical Specialist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Java/J2EE content management and recommendation systems supporting parks, resorts, products, services, and online booking operations.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M2 Systems Corporation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it-IT"/>
        </w:rPr>
        <w:t>formerly Muscato Corporation) | Senior Software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distributed transaction processing, healthcare integration, Oracle PL/SQL, MQSeries, web services, and financial transaction processing solutions.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</w:rPr>
        <w:t>TriCom, Inc.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(formerly ISR Global Telecom)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| Embedded Systems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embedded telecommunications software and protocol conversion systems deployed in international production 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Lockheed Martin Corporation (formerly Martin Marietta) | Systems Engineer (CoOp)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simulation and analysis software for navigation, tracking, sensor, and control systems utilizing modeling, statistical analysis, and performance evaluation techniques.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b w:val="1"/>
          <w:bCs w:val="1"/>
          <w:sz w:val="26"/>
          <w:szCs w:val="26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General and RAG-based Research 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Built a </w:t>
      </w:r>
      <w:r>
        <w:rPr>
          <w:rFonts w:ascii="Arial" w:hAnsi="Arial"/>
          <w:sz w:val="20"/>
          <w:szCs w:val="20"/>
          <w:rtl w:val="0"/>
          <w:lang w:val="en-US"/>
        </w:rPr>
        <w:t xml:space="preserve">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RAG-based chatbot using </w:t>
      </w:r>
      <w:r>
        <w:rPr>
          <w:rFonts w:ascii="Arial" w:hAnsi="Arial"/>
          <w:sz w:val="20"/>
          <w:szCs w:val="20"/>
          <w:rtl w:val="0"/>
          <w:lang w:val="en-US"/>
        </w:rPr>
        <w:t>Ollama LLM</w:t>
      </w:r>
      <w:r>
        <w:rPr>
          <w:rFonts w:ascii="Arial" w:hAnsi="Arial"/>
          <w:sz w:val="20"/>
          <w:szCs w:val="20"/>
          <w:rtl w:val="0"/>
          <w:lang w:val="en-US"/>
        </w:rPr>
        <w:t>, LangChain, FastAPI, and vector search to answer questions from technical documentation.</w:t>
      </w:r>
      <w:r>
        <w:rPr>
          <w:rFonts w:ascii="Arial" w:hAnsi="Arial"/>
          <w:sz w:val="20"/>
          <w:szCs w:val="20"/>
          <w:rtl w:val="0"/>
          <w:lang w:val="en-US"/>
        </w:rPr>
        <w:t xml:space="preserve">  </w:t>
      </w:r>
      <w:r>
        <w:rPr>
          <w:rFonts w:ascii="Arial" w:hAnsi="Arial"/>
          <w:sz w:val="20"/>
          <w:szCs w:val="20"/>
          <w:rtl w:val="0"/>
          <w:lang w:val="en-US"/>
        </w:rPr>
        <w:t xml:space="preserve">The system enables users to </w:t>
      </w:r>
      <w:r>
        <w:rPr>
          <w:rFonts w:ascii="Arial" w:hAnsi="Arial"/>
          <w:sz w:val="20"/>
          <w:szCs w:val="20"/>
          <w:rtl w:val="0"/>
          <w:lang w:val="en-US"/>
        </w:rPr>
        <w:t xml:space="preserve">choose general chat, or the option to </w:t>
      </w:r>
      <w:r>
        <w:rPr>
          <w:rFonts w:ascii="Arial" w:hAnsi="Arial"/>
          <w:sz w:val="20"/>
          <w:szCs w:val="20"/>
          <w:rtl w:val="0"/>
          <w:lang w:val="en-US"/>
        </w:rPr>
        <w:t>upload documents (PDF/TXT), ask questions about them, and receive AI-generated answers based on the document content using local LLMs and vector similarity search.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Multi-Agent Research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Approval </w:t>
      </w: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LangGraph-based AI agents </w:t>
      </w:r>
      <w:r>
        <w:rPr>
          <w:rFonts w:ascii="Arial" w:hAnsi="Arial"/>
          <w:sz w:val="20"/>
          <w:szCs w:val="20"/>
          <w:rtl w:val="0"/>
          <w:lang w:val="en-US"/>
        </w:rPr>
        <w:t xml:space="preserve">system </w:t>
      </w:r>
      <w:r>
        <w:rPr>
          <w:rFonts w:ascii="Arial" w:hAnsi="Arial"/>
          <w:sz w:val="20"/>
          <w:szCs w:val="20"/>
          <w:rtl w:val="0"/>
          <w:lang w:val="en-US"/>
        </w:rPr>
        <w:t xml:space="preserve">capable of research, human-in-the-loop approval checkpoints,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workflow orchestration with </w:t>
      </w:r>
      <w:r>
        <w:rPr>
          <w:rFonts w:ascii="Arial" w:hAnsi="Arial"/>
          <w:sz w:val="20"/>
          <w:szCs w:val="20"/>
          <w:rtl w:val="0"/>
          <w:lang w:val="en-US"/>
        </w:rPr>
        <w:t>resumable workflows, and streaming</w:t>
      </w:r>
      <w:r>
        <w:rPr>
          <w:rFonts w:ascii="Arial" w:hAnsi="Arial"/>
          <w:sz w:val="20"/>
          <w:szCs w:val="20"/>
          <w:rtl w:val="0"/>
          <w:lang w:val="en-US"/>
        </w:rPr>
        <w:t xml:space="preserve"> API support.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Central Florida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Bachelor of Science, Computer Science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, Scientific Specialization, Cum Laude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Academic Minor,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Time-Shortened Degree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Udacity Tech Practitioner Training, Generative AI Fundamentals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0"/>
          <w:szCs w:val="20"/>
        </w:rPr>
      </w:pPr>
      <w:r>
        <w:rPr>
          <w:rFonts w:ascii="Helvetica" w:hAnsi="Helvetica"/>
          <w:sz w:val="20"/>
          <w:szCs w:val="20"/>
          <w:rtl w:val="0"/>
          <w:lang w:val="en-US"/>
        </w:rPr>
        <w:t>Skills Assessment Score: 234/300 (Accomplished AI Solu</w:t>
      </w:r>
      <w:r>
        <w:rPr>
          <w:rFonts w:ascii="Helvetica" w:hAnsi="Helvetica"/>
          <w:sz w:val="20"/>
          <w:szCs w:val="20"/>
          <w:rtl w:val="0"/>
          <w:lang w:val="en-US"/>
        </w:rPr>
        <w:t>i</w:t>
      </w:r>
      <w:r>
        <w:rPr>
          <w:rFonts w:ascii="Helvetica" w:hAnsi="Helvetica"/>
          <w:sz w:val="20"/>
          <w:szCs w:val="20"/>
          <w:rtl w:val="0"/>
          <w:lang w:val="en-US"/>
        </w:rPr>
        <w:t>ons Architect)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California, Irvine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