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LinkedIn: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"http://www.linkedin.com/in/christisanderson"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www.linkedin.com/in/christisanderson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  <w:r>
        <w:rPr>
          <w:rFonts w:ascii="Arial" w:hAnsi="Arial"/>
          <w:sz w:val="20"/>
          <w:szCs w:val="20"/>
          <w:rtl w:val="0"/>
          <w:lang w:val="en-US"/>
        </w:rPr>
        <w:t xml:space="preserve"> | </w:t>
      </w:r>
      <w:r>
        <w:rPr>
          <w:rFonts w:ascii="Arial" w:hAnsi="Arial"/>
          <w:sz w:val="20"/>
          <w:szCs w:val="20"/>
          <w:rtl w:val="0"/>
          <w:lang w:val="nl-NL"/>
        </w:rPr>
        <w:t xml:space="preserve">GitHub: </w: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begin" w:fldLock="0"/>
      </w:r>
      <w:r>
        <w:rPr>
          <w:rStyle w:val="Hyperlink.0"/>
          <w:rFonts w:ascii="Arial" w:cs="Arial" w:hAnsi="Arial" w:eastAsia="Arial"/>
          <w:sz w:val="20"/>
          <w:szCs w:val="20"/>
        </w:rPr>
        <w:instrText xml:space="preserve"> HYPERLINK "http://github.com/christi1/resume"</w:instrText>
      </w:r>
      <w:r>
        <w:rPr>
          <w:rStyle w:val="Hyperlink.0"/>
          <w:rFonts w:ascii="Arial" w:cs="Arial" w:hAnsi="Arial" w:eastAsia="Arial"/>
          <w:sz w:val="20"/>
          <w:szCs w:val="20"/>
        </w:rPr>
        <w:fldChar w:fldCharType="separate" w:fldLock="0"/>
      </w:r>
      <w:r>
        <w:rPr>
          <w:rStyle w:val="Hyperlink.0"/>
          <w:rFonts w:ascii="Arial" w:hAnsi="Arial"/>
          <w:sz w:val="20"/>
          <w:szCs w:val="20"/>
          <w:rtl w:val="0"/>
          <w:lang w:val="en-US"/>
        </w:rPr>
        <w:t>github.com/christi1/resume</w:t>
      </w:r>
      <w:r>
        <w:rPr>
          <w:rFonts w:ascii="Arial" w:cs="Arial" w:hAnsi="Arial" w:eastAsia="Arial"/>
          <w:sz w:val="20"/>
          <w:szCs w:val="2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(Retrieval-Augmented Generation), and </w:t>
      </w:r>
      <w:r>
        <w:rPr>
          <w:rFonts w:ascii="Arial" w:hAnsi="Arial"/>
          <w:sz w:val="20"/>
          <w:szCs w:val="20"/>
          <w:rtl w:val="0"/>
          <w:lang w:val="en-US"/>
        </w:rPr>
        <w:t>multi-agent workflow</w:t>
      </w:r>
      <w:r>
        <w:rPr>
          <w:rFonts w:ascii="Arial" w:hAnsi="Arial"/>
          <w:sz w:val="20"/>
          <w:szCs w:val="20"/>
          <w:rtl w:val="0"/>
          <w:lang w:val="en-US"/>
        </w:rPr>
        <w:t xml:space="preserve"> applications using modern AI frameworks</w:t>
      </w:r>
      <w:r>
        <w:rPr>
          <w:rFonts w:ascii="Arial" w:hAnsi="Arial"/>
          <w:sz w:val="20"/>
          <w:szCs w:val="20"/>
          <w:rtl w:val="0"/>
          <w:lang w:val="en-US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>cloud technologies</w:t>
      </w:r>
      <w:r>
        <w:rPr>
          <w:rFonts w:ascii="Arial" w:hAnsi="Arial"/>
          <w:sz w:val="20"/>
          <w:szCs w:val="20"/>
          <w:rtl w:val="0"/>
          <w:lang w:val="en-US"/>
        </w:rPr>
        <w:t xml:space="preserve"> and observability platforms</w:t>
      </w:r>
      <w:r>
        <w:rPr>
          <w:rFonts w:ascii="Arial" w:hAnsi="Arial"/>
          <w:sz w:val="20"/>
          <w:szCs w:val="20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VS Code</w:t>
      </w:r>
      <w:r>
        <w:rPr>
          <w:rFonts w:ascii="Arial" w:hAnsi="Arial"/>
          <w:sz w:val="20"/>
          <w:szCs w:val="20"/>
          <w:rtl w:val="0"/>
        </w:rPr>
        <w:t xml:space="preserve">, </w:t>
      </w:r>
      <w:r>
        <w:rPr>
          <w:rFonts w:ascii="Arial" w:hAnsi="Arial"/>
          <w:sz w:val="20"/>
          <w:szCs w:val="20"/>
          <w:rtl w:val="0"/>
          <w:lang w:val="en-US"/>
        </w:rPr>
        <w:t xml:space="preserve">GenAI, ChatGPT, Copilot,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React, FastAPI, Ollama, </w:t>
      </w:r>
      <w:r>
        <w:rPr>
          <w:rFonts w:ascii="Arial" w:hAnsi="Arial"/>
          <w:sz w:val="20"/>
          <w:szCs w:val="20"/>
          <w:rtl w:val="0"/>
          <w:lang w:val="fr-FR"/>
        </w:rPr>
        <w:t xml:space="preserve">LangChain,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Langfuse, </w:t>
      </w:r>
      <w:r>
        <w:rPr>
          <w:rFonts w:ascii="Arial" w:hAnsi="Arial"/>
          <w:sz w:val="20"/>
          <w:szCs w:val="20"/>
          <w:rtl w:val="0"/>
          <w:lang w:val="de-DE"/>
        </w:rPr>
        <w:t xml:space="preserve">LangGraph, RAG, </w:t>
      </w:r>
      <w:r>
        <w:rPr>
          <w:rFonts w:ascii="Arial" w:hAnsi="Arial"/>
          <w:sz w:val="20"/>
          <w:szCs w:val="20"/>
          <w:rtl w:val="0"/>
          <w:lang w:val="en-US"/>
        </w:rPr>
        <w:t xml:space="preserve">Pandas, </w:t>
      </w:r>
      <w:r>
        <w:rPr>
          <w:rFonts w:ascii="Arial" w:hAnsi="Arial"/>
          <w:sz w:val="20"/>
          <w:szCs w:val="20"/>
          <w:rtl w:val="0"/>
          <w:lang w:val="en-US"/>
        </w:rPr>
        <w:t xml:space="preserve">Prompt Engineering, AI Agents,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Multi-Agent Workflows, </w:t>
      </w:r>
      <w:r>
        <w:rPr>
          <w:rFonts w:ascii="Arial" w:hAnsi="Arial"/>
          <w:sz w:val="20"/>
          <w:szCs w:val="20"/>
          <w:rtl w:val="0"/>
          <w:lang w:val="nl-NL"/>
        </w:rPr>
        <w:t>Vector Databases</w:t>
      </w:r>
      <w:r>
        <w:rPr>
          <w:rFonts w:ascii="Arial" w:hAnsi="Arial"/>
          <w:sz w:val="20"/>
          <w:szCs w:val="20"/>
          <w:rtl w:val="0"/>
          <w:lang w:val="en-US"/>
        </w:rPr>
        <w:t>, PostgresSQL, Docker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</w:t>
      </w:r>
      <w:r>
        <w:rPr>
          <w:rFonts w:ascii="Arial" w:hAnsi="Arial"/>
          <w:sz w:val="20"/>
          <w:szCs w:val="20"/>
          <w:rtl w:val="0"/>
          <w:lang w:val="en-US"/>
        </w:rPr>
        <w:t xml:space="preserve">Python, </w:t>
      </w:r>
      <w:r>
        <w:rPr>
          <w:rFonts w:ascii="Arial" w:hAnsi="Arial"/>
          <w:sz w:val="20"/>
          <w:szCs w:val="20"/>
          <w:rtl w:val="0"/>
          <w:lang w:val="en-US"/>
        </w:rPr>
        <w:t>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GCP, </w:t>
      </w:r>
      <w:r>
        <w:rPr>
          <w:rFonts w:ascii="Arial" w:hAnsi="Arial"/>
          <w:sz w:val="20"/>
          <w:szCs w:val="20"/>
          <w:rtl w:val="0"/>
          <w:lang w:val="it-IT"/>
        </w:rPr>
        <w:t>Azure,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  <w:lang w:val="pt-PT"/>
        </w:rPr>
        <w:t>GitHub, Jenkins, CI/CD</w:t>
      </w:r>
      <w:r>
        <w:rPr>
          <w:rFonts w:ascii="Arial" w:hAnsi="Arial"/>
          <w:sz w:val="20"/>
          <w:szCs w:val="20"/>
          <w:rtl w:val="0"/>
          <w:lang w:val="en-US"/>
        </w:rPr>
        <w:t>, Docker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D</w:t>
      </w: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SOFTWARE ENGINEERING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Walt Disney World </w:t>
      </w:r>
      <w:r>
        <w:rPr>
          <w:rFonts w:ascii="Arial" w:hAnsi="Arial"/>
          <w:b w:val="1"/>
          <w:bCs w:val="1"/>
          <w:sz w:val="20"/>
          <w:szCs w:val="20"/>
          <w:rtl w:val="0"/>
        </w:rPr>
        <w:t xml:space="preserve">|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Technical Specialist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Java/J2EE content management and recommendation systems supporting parks, resorts, products, services, and online booking operations.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M2 Systems Corporation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it-IT"/>
        </w:rPr>
        <w:t>formerly Muscato Corporation) | Senior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distributed transaction processing, healthcare integration, Oracle PL/SQL, MQSeries, web services, and financial transaction processing solutions.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</w:rPr>
        <w:t>TriCom, Inc.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(formerly ISR Global Telecom)</w:t>
      </w: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 xml:space="preserve"> | Embedded Systems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embedded telecommunications software and protocol conversion systems deployed in international production 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  <w:u w:color="00000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  <w:r>
        <w:rPr>
          <w:rFonts w:ascii="Arial" w:hAnsi="Arial"/>
          <w:b w:val="1"/>
          <w:bCs w:val="1"/>
          <w:sz w:val="20"/>
          <w:szCs w:val="20"/>
          <w:u w:color="000000"/>
          <w:rtl w:val="0"/>
          <w:lang w:val="en-US"/>
        </w:rPr>
        <w:t>Lockheed Martin Corporation (formerly Martin Marietta) | Systems Engineer (CoOp)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0"/>
          <w:bCs w:val="0"/>
          <w:sz w:val="20"/>
          <w:szCs w:val="20"/>
          <w:u w:val="single" w:color="00000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u w:color="000000"/>
          <w:lang w:val="en-US"/>
        </w:rPr>
      </w:pPr>
      <w:r>
        <w:rPr>
          <w:rFonts w:ascii="Arial" w:hAnsi="Arial"/>
          <w:sz w:val="20"/>
          <w:szCs w:val="20"/>
          <w:u w:color="000000"/>
          <w:rtl w:val="0"/>
          <w:lang w:val="en-US"/>
        </w:rPr>
        <w:t>Developed simulation and analysis software for navigation, tracking, sensor, and control systems utilizing modeling, statistical analysis, and performance evaluation techniques.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  </w:t>
      </w:r>
      <w:r>
        <w:rPr>
          <w:rFonts w:ascii="Arial" w:hAnsi="Arial"/>
          <w:sz w:val="20"/>
          <w:szCs w:val="20"/>
          <w:rtl w:val="0"/>
          <w:lang w:val="en-US"/>
        </w:rPr>
        <w:t>Langfuse LLM observability platform</w:t>
      </w:r>
      <w:r>
        <w:rPr>
          <w:rFonts w:ascii="Arial" w:hAnsi="Arial"/>
          <w:sz w:val="20"/>
          <w:szCs w:val="20"/>
          <w:rtl w:val="0"/>
          <w:lang w:val="en-US"/>
        </w:rPr>
        <w:t xml:space="preserve"> within Docker is used to </w:t>
      </w:r>
      <w:r>
        <w:rPr>
          <w:rFonts w:ascii="Arial" w:hAnsi="Arial"/>
          <w:sz w:val="20"/>
          <w:szCs w:val="20"/>
          <w:rtl w:val="0"/>
        </w:rPr>
        <w:t xml:space="preserve">monitor </w:t>
      </w:r>
      <w:r>
        <w:rPr>
          <w:rFonts w:ascii="Arial" w:hAnsi="Arial"/>
          <w:sz w:val="20"/>
          <w:szCs w:val="20"/>
          <w:rtl w:val="0"/>
          <w:lang w:val="en-US"/>
        </w:rPr>
        <w:t>the</w:t>
      </w:r>
      <w:r>
        <w:rPr>
          <w:rFonts w:ascii="Arial" w:hAnsi="Arial"/>
          <w:sz w:val="20"/>
          <w:szCs w:val="20"/>
          <w:rtl w:val="0"/>
          <w:lang w:val="en-US"/>
        </w:rPr>
        <w:t xml:space="preserve"> research workflow.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ti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