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</w:rPr>
      </w:pPr>
      <w:r>
        <w:rPr>
          <w:rFonts w:ascii="Calibri" w:hAnsi="Calibri"/>
          <w:b w:val="1"/>
          <w:bCs w:val="1"/>
          <w:sz w:val="32"/>
          <w:szCs w:val="32"/>
          <w:rtl w:val="0"/>
          <w:lang w:val="en-US"/>
        </w:rPr>
        <w:t>Christi Sanderson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"mailto:christi.m.sanderson@cfl.rr.com"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christi.m.sanderson@cfl.rr.com</w:t>
      </w:r>
      <w:r>
        <w:rPr/>
        <w:fldChar w:fldCharType="end" w:fldLock="0"/>
      </w:r>
      <w:r>
        <w:rPr>
          <w:rStyle w:val="None"/>
          <w:rFonts w:ascii="Calibri" w:hAnsi="Calibri"/>
          <w:rtl w:val="0"/>
          <w:lang w:val="en-US"/>
        </w:rPr>
        <w:t xml:space="preserve"> | 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>321-438-4329</w:t>
      </w:r>
    </w:p>
    <w:p>
      <w:pPr>
        <w:pStyle w:val="Default"/>
        <w:suppressAutoHyphens w:val="1"/>
        <w:spacing w:before="0" w:line="240" w:lineRule="auto"/>
        <w:rPr>
          <w:rStyle w:val="None"/>
          <w:rFonts w:ascii="Calibri" w:cs="Calibri" w:hAnsi="Calibri" w:eastAsia="Calibri"/>
          <w:i w:val="1"/>
          <w:iCs w:val="1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LinkedIn: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"https://www.linkedin.com/in/christisanderson"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https://www.linkedin.com/in/christisanderson</w:t>
      </w:r>
      <w:r>
        <w:rPr/>
        <w:fldChar w:fldCharType="end" w:fldLock="0"/>
      </w:r>
    </w:p>
    <w:p>
      <w:pPr>
        <w:pStyle w:val="Default"/>
        <w:suppressAutoHyphens w:val="1"/>
        <w:spacing w:before="0" w:line="240" w:lineRule="auto"/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GitHub: 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"https://github.com/christi1"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https://github.com/christi1</w:t>
      </w:r>
      <w:r>
        <w:rPr/>
        <w:fldChar w:fldCharType="end" w:fldLock="0"/>
      </w:r>
    </w:p>
    <w:p>
      <w:pPr>
        <w:pStyle w:val="Default"/>
        <w:suppressAutoHyphens w:val="1"/>
        <w:spacing w:before="0" w:line="24" w:lineRule="auto"/>
        <w:jc w:val="left"/>
        <w:rPr>
          <w:rFonts w:ascii="Arial" w:cs="Arial" w:hAnsi="Arial" w:eastAsia="Arial"/>
          <w:sz w:val="28"/>
          <w:szCs w:val="28"/>
        </w:rPr>
      </w:pPr>
    </w:p>
    <w:p>
      <w:pPr>
        <w:pStyle w:val="Default"/>
        <w:suppressAutoHyphens w:val="1"/>
        <w:spacing w:before="0" w:line="12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line="72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Senior Full Stack Software Engineer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Java 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&amp;</w:t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 AI Integration)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with 14+ years of experience at FedEx specializing in scalable, event-driven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Java Spring Boot microservices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architecture, high-throughput distributed systems, batch migrations,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legacy modernizations. Proven track record of delivering business-critical software for fast-paced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startups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enterprise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environments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such as FedEx, Disney and Lockheed Martin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Independently expanded skills to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full-stack design and development of advanced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AI/ML </w:t>
      </w:r>
      <w:r>
        <w:rPr>
          <w:rFonts w:ascii="Calibri" w:hAnsi="Calibri"/>
          <w:sz w:val="22"/>
          <w:szCs w:val="22"/>
          <w:rtl w:val="0"/>
          <w:lang w:val="en-US"/>
        </w:rPr>
        <w:t>technologies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including observable </w:t>
      </w:r>
      <w:r>
        <w:rPr>
          <w:rFonts w:ascii="Calibri" w:hAnsi="Calibri"/>
          <w:sz w:val="22"/>
          <w:szCs w:val="22"/>
          <w:rtl w:val="0"/>
          <w:lang w:val="en-US"/>
        </w:rPr>
        <w:t>multi-agent 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Langfuse, LangGraph</w:t>
      </w:r>
      <w:r>
        <w:rPr>
          <w:rFonts w:ascii="Calibri" w:hAnsi="Calibri"/>
          <w:sz w:val="22"/>
          <w:szCs w:val="22"/>
          <w:rtl w:val="0"/>
          <w:lang w:val="en-US"/>
        </w:rPr>
        <w:t>)</w:t>
      </w:r>
      <w:r>
        <w:rPr>
          <w:rFonts w:ascii="Calibri" w:hAnsi="Calibri"/>
          <w:sz w:val="22"/>
          <w:szCs w:val="22"/>
          <w:rtl w:val="0"/>
          <w:lang w:val="en-US"/>
        </w:rPr>
        <w:t>, asynchronous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orchestration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PyTorch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), classic and deep </w:t>
      </w:r>
      <w:r>
        <w:rPr>
          <w:rFonts w:ascii="Calibri" w:hAnsi="Calibri"/>
          <w:sz w:val="22"/>
          <w:szCs w:val="22"/>
          <w:rtl w:val="0"/>
          <w:lang w:val="en-US"/>
        </w:rPr>
        <w:t>machine learning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Scikit-learn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TensorFlow</w:t>
      </w:r>
      <w:r>
        <w:rPr>
          <w:rFonts w:ascii="Calibri" w:hAnsi="Calibri"/>
          <w:sz w:val="22"/>
          <w:szCs w:val="22"/>
          <w:rtl w:val="0"/>
          <w:lang w:val="en-US"/>
        </w:rPr>
        <w:t>)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open-source LLMs,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declarative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UIs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RAG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pipelines, and scalable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Python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backends.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Designed and implemented a hybrid, event-driven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 document extraction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PII redaction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engine using React,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Node.js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Boot,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Python AI 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integrated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serverless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infrastructure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S3, SQS, Lambda</w:t>
      </w:r>
      <w:r>
        <w:rPr>
          <w:rFonts w:ascii="Calibri" w:hAnsi="Calibri"/>
          <w:sz w:val="22"/>
          <w:szCs w:val="22"/>
          <w:rtl w:val="0"/>
          <w:lang w:val="en-US"/>
        </w:rPr>
        <w:t>), PostgreSQL/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pgvector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OCR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RAG, Ollama LLMs,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Resilience4j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scalable and fault-tolerant document processing, 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containerization using </w:t>
      </w:r>
      <w:r>
        <w:rPr>
          <w:rFonts w:ascii="Calibri" w:hAnsi="Calibri"/>
          <w:sz w:val="22"/>
          <w:szCs w:val="22"/>
          <w:rtl w:val="0"/>
          <w:lang w:val="en-US"/>
        </w:rPr>
        <w:t>Docker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Compose.</w:t>
      </w:r>
    </w:p>
    <w:p>
      <w:pPr>
        <w:pStyle w:val="Default"/>
        <w:suppressAutoHyphens w:val="1"/>
        <w:spacing w:before="0" w:line="24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96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TECHNICAL SKILLS</w:t>
      </w:r>
    </w:p>
    <w:p>
      <w:pPr>
        <w:pStyle w:val="Default"/>
        <w:suppressAutoHyphens w:val="1"/>
        <w:spacing w:before="0" w:after="20" w:line="72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AI &amp; Orchestration: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LangGraph, LangChain, Multi-Agent Workflows, RAG, Ollama, Langfuse, Prompt Engineering</w:t>
      </w:r>
      <w:r>
        <w:rPr>
          <w:rFonts w:ascii="Calibri" w:hAnsi="Calibri"/>
          <w:sz w:val="22"/>
          <w:szCs w:val="22"/>
          <w:rtl w:val="0"/>
          <w:lang w:val="en-US"/>
        </w:rPr>
        <w:t>, Copilot, Claude, VS Code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OCR &amp; Document AI:</w:t>
      </w:r>
      <w:r>
        <w:rPr>
          <w:rStyle w:val="None"/>
          <w:rFonts w:ascii="Calibri" w:hAnsi="Calibri" w:hint="default"/>
          <w:sz w:val="22"/>
          <w:szCs w:val="22"/>
          <w:rtl w:val="0"/>
          <w:lang w:val="en-US"/>
        </w:rPr>
        <w:t> 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PyMuPDF, Tesseract, spaCy, pgvector, </w:t>
      </w:r>
      <w:r>
        <w:rPr>
          <w:rFonts w:ascii="Calibri" w:hAnsi="Calibri"/>
          <w:sz w:val="22"/>
          <w:szCs w:val="22"/>
          <w:rtl w:val="0"/>
          <w:lang w:val="en-US"/>
        </w:rPr>
        <w:t>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tructured LLM </w:t>
      </w:r>
      <w:r>
        <w:rPr>
          <w:rFonts w:ascii="Calibri" w:hAnsi="Calibri"/>
          <w:sz w:val="22"/>
          <w:szCs w:val="22"/>
          <w:rtl w:val="0"/>
          <w:lang w:val="en-US"/>
        </w:rPr>
        <w:t>E</w:t>
      </w:r>
      <w:r>
        <w:rPr>
          <w:rFonts w:ascii="Calibri" w:hAnsi="Calibri"/>
          <w:sz w:val="22"/>
          <w:szCs w:val="22"/>
          <w:rtl w:val="0"/>
          <w:lang w:val="en-US"/>
        </w:rPr>
        <w:t>xtraction</w:t>
      </w:r>
      <w:r>
        <w:rPr>
          <w:rFonts w:ascii="Calibri" w:hAnsi="Calibri"/>
          <w:sz w:val="22"/>
          <w:szCs w:val="22"/>
          <w:rtl w:val="0"/>
          <w:lang w:val="en-US"/>
        </w:rPr>
        <w:t>, PII Redaction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Core Machine Learning: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PyTorch, TensorFlow, Scikit-learn, MobileNetV2, Text-to-SQL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 Architecture: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Oracle, Datastax 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Qdrant, ChromaDB, PostgreSQL, Pydantic,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JSON, </w:t>
      </w:r>
      <w:r>
        <w:rPr>
          <w:rFonts w:ascii="Calibri" w:hAnsi="Calibri"/>
          <w:sz w:val="22"/>
          <w:szCs w:val="22"/>
          <w:rtl w:val="0"/>
          <w:lang w:val="en-US"/>
        </w:rPr>
        <w:t>Schema Validation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Backend Systems: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Java </w:t>
      </w:r>
      <w:r>
        <w:rPr>
          <w:rFonts w:ascii="Calibri" w:hAnsi="Calibri"/>
          <w:sz w:val="22"/>
          <w:szCs w:val="22"/>
          <w:rtl w:val="0"/>
          <w:lang w:val="en-US"/>
        </w:rPr>
        <w:t>Spring Boot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Python, FastAPI, Node.js, REST APIs, </w:t>
      </w:r>
      <w:r>
        <w:rPr>
          <w:rFonts w:ascii="Calibri" w:hAnsi="Calibri"/>
          <w:sz w:val="22"/>
          <w:szCs w:val="22"/>
          <w:rtl w:val="0"/>
          <w:lang w:val="en-US"/>
        </w:rPr>
        <w:t>Resilience4j,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JMS </w:t>
      </w:r>
      <w:r>
        <w:rPr>
          <w:rFonts w:ascii="Calibri" w:hAnsi="Calibri"/>
          <w:sz w:val="22"/>
          <w:szCs w:val="22"/>
          <w:rtl w:val="0"/>
          <w:lang w:val="en-US"/>
        </w:rPr>
        <w:t>Asynchronous Messaging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Frontend &amp; UI: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React, Angular, JavaScript/TypeScript, Tailwind CSS, Declarative UI, JSON Schema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DevOps: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Docker,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Docker Compose,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CI/CD Pipelines, GitHub,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AppD, </w:t>
      </w:r>
      <w:r>
        <w:rPr>
          <w:rFonts w:ascii="Calibri" w:hAnsi="Calibri"/>
          <w:sz w:val="22"/>
          <w:szCs w:val="22"/>
          <w:rtl w:val="0"/>
          <w:lang w:val="en-US"/>
        </w:rPr>
        <w:t>Splunk, Dynatrace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Cloud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: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AWS (Lambda, SQS, S3), LocalStack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GCP, Azure, Cloud Foundry</w:t>
      </w:r>
    </w:p>
    <w:p>
      <w:pPr>
        <w:pStyle w:val="Default"/>
        <w:suppressAutoHyphens w:val="1"/>
        <w:spacing w:before="34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line="24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FedEx Services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20" w:after="16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i w:val="1"/>
          <w:iCs w:val="1"/>
          <w:rtl w:val="0"/>
          <w:lang w:val="en-US"/>
        </w:rPr>
        <w:t>Full Stack Developer III</w:t>
      </w:r>
      <w:r>
        <w:rPr>
          <w:rStyle w:val="None"/>
          <w:rFonts w:ascii="Calibri" w:hAnsi="Calibri"/>
          <w:i w:val="1"/>
          <w:iCs w:val="1"/>
          <w:rtl w:val="0"/>
          <w:lang w:val="en-US"/>
        </w:rPr>
        <w:t xml:space="preserve"> </w:t>
      </w:r>
      <w:r>
        <w:rPr>
          <w:rFonts w:ascii="Calibri" w:hAnsi="Calibri"/>
          <w:rtl w:val="0"/>
          <w:lang w:val="en-US"/>
        </w:rPr>
        <w:t xml:space="preserve">| </w:t>
      </w:r>
      <w:r>
        <w:rPr>
          <w:rFonts w:ascii="Calibri" w:hAnsi="Calibri"/>
          <w:rtl w:val="0"/>
          <w:lang w:val="en-US"/>
        </w:rPr>
        <w:t xml:space="preserve">January 2012 </w:t>
      </w:r>
      <w:r>
        <w:rPr>
          <w:rFonts w:ascii="Calibri" w:hAnsi="Calibri" w:hint="default"/>
          <w:rtl w:val="0"/>
          <w:lang w:val="en-US"/>
        </w:rPr>
        <w:t xml:space="preserve">– </w:t>
      </w:r>
      <w:r>
        <w:rPr>
          <w:rFonts w:ascii="Calibri" w:hAnsi="Calibri"/>
          <w:rtl w:val="0"/>
          <w:lang w:val="en-US"/>
        </w:rPr>
        <w:t>June 2026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Awarded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prestigious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FedEx Bravo Zulu Awards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above and beyond performance resulting in user interface performance improvements, revenue cost reductions, </w:t>
      </w:r>
      <w:r>
        <w:rPr>
          <w:rFonts w:ascii="Calibri" w:hAnsi="Calibri"/>
          <w:sz w:val="22"/>
          <w:szCs w:val="22"/>
          <w:rtl w:val="0"/>
          <w:lang w:val="en-US"/>
        </w:rPr>
        <w:t>operational efficiencies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enterprise PCI compliance and authentication </w:t>
      </w:r>
      <w:r>
        <w:rPr>
          <w:rFonts w:ascii="Calibri" w:hAnsi="Calibri"/>
          <w:sz w:val="22"/>
          <w:szCs w:val="22"/>
          <w:rtl w:val="0"/>
          <w:lang w:val="en-US"/>
        </w:rPr>
        <w:t>solutions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Designed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built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scalable, fault-tolerant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 Spring Boot microservices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featuring service discovery and API gateway to execute concurrent batch processing across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multiple </w:t>
      </w:r>
      <w:r>
        <w:rPr>
          <w:rFonts w:ascii="Calibri" w:hAnsi="Calibri"/>
          <w:sz w:val="22"/>
          <w:szCs w:val="22"/>
          <w:rtl w:val="0"/>
          <w:lang w:val="en-US"/>
        </w:rPr>
        <w:t>global document repositories.</w:t>
      </w: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Enhanced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Document Management core web services to enable client adoption resulting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7%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revenue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growth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targeting an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$8M revenue increase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Agile Team Lead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that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aved $1.2M annually in licensing costs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and increased operational efficiencies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migrating </w:t>
      </w:r>
      <w:r>
        <w:rPr>
          <w:rFonts w:ascii="Calibri" w:hAnsi="Calibri"/>
          <w:sz w:val="22"/>
          <w:szCs w:val="22"/>
          <w:rtl w:val="0"/>
          <w:lang w:val="en-US"/>
        </w:rPr>
        <w:t>vendor document repositories to the core FedEx platform.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Integrated AI tooling into production support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/>
          <w:sz w:val="22"/>
          <w:szCs w:val="22"/>
          <w:rtl w:val="0"/>
          <w:lang w:val="en-US"/>
        </w:rPr>
        <w:t>accelerating systemic defect resolution and automating testing frameworks.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Developed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Google Cloud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Storage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(GC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 </w:t>
      </w:r>
      <w:r>
        <w:rPr>
          <w:rFonts w:ascii="Calibri" w:hAnsi="Calibri"/>
          <w:sz w:val="22"/>
          <w:szCs w:val="22"/>
          <w:rtl w:val="0"/>
          <w:lang w:val="en-US"/>
        </w:rPr>
        <w:t>bulk export scripts to support compliance, audit research, and legal document reporting.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Engineered 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React and Node.js data engines </w:t>
      </w:r>
      <w:r>
        <w:rPr>
          <w:rFonts w:ascii="Calibri" w:hAnsi="Calibri"/>
          <w:sz w:val="22"/>
          <w:szCs w:val="22"/>
          <w:rtl w:val="0"/>
          <w:lang w:val="en-US"/>
        </w:rPr>
        <w:t>to visualize real-time system metrics, providing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leadership with actionable performance dashboards.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high-throughput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migration utility to safely transition </w:t>
      </w:r>
      <w:r>
        <w:rPr>
          <w:rFonts w:ascii="Calibri" w:hAnsi="Calibri"/>
          <w:sz w:val="22"/>
          <w:szCs w:val="22"/>
          <w:rtl w:val="0"/>
          <w:lang w:val="en-US"/>
        </w:rPr>
        <w:t>500M+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documents into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Oracle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,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Google Cloud Storage (GCS)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Validated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Datastax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conversion models by </w:t>
      </w:r>
      <w:r>
        <w:rPr>
          <w:rFonts w:ascii="Calibri" w:hAnsi="Calibri"/>
          <w:sz w:val="22"/>
          <w:szCs w:val="22"/>
          <w:rtl w:val="0"/>
          <w:lang w:val="en-US"/>
        </w:rPr>
        <w:t>developing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Java Spring Boot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proof-of-concept (POC)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using embedded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Cassandra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databases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JPA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chiev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full PCI compliance </w:t>
      </w:r>
      <w:r>
        <w:rPr>
          <w:rFonts w:ascii="Calibri" w:hAnsi="Calibri"/>
          <w:sz w:val="22"/>
          <w:szCs w:val="22"/>
          <w:rtl w:val="0"/>
          <w:lang w:val="en-US"/>
        </w:rPr>
        <w:t>for high-volume global airway bill processing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p</w:t>
      </w:r>
      <w:r>
        <w:rPr>
          <w:rFonts w:ascii="Calibri" w:hAnsi="Calibri"/>
          <w:sz w:val="22"/>
          <w:szCs w:val="22"/>
          <w:rtl w:val="0"/>
          <w:lang w:val="en-US"/>
        </w:rPr>
        <w:t>artner</w:t>
      </w:r>
      <w:r>
        <w:rPr>
          <w:rFonts w:ascii="Calibri" w:hAnsi="Calibri"/>
          <w:sz w:val="22"/>
          <w:szCs w:val="22"/>
          <w:rtl w:val="0"/>
          <w:lang w:val="en-US"/>
        </w:rPr>
        <w:t>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InfoSec to implement enterprise eKMS encryption APIs and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implementing </w:t>
      </w:r>
      <w:r>
        <w:rPr>
          <w:rFonts w:ascii="Calibri" w:hAnsi="Calibri"/>
          <w:sz w:val="22"/>
          <w:szCs w:val="22"/>
          <w:rtl w:val="0"/>
          <w:lang w:val="en-US"/>
        </w:rPr>
        <w:t>custom SSL layers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Modernized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legacy applications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R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EST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services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architecture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while introducing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CI/CD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automation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pipelines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metrics dashboards.</w:t>
      </w:r>
    </w:p>
    <w:p>
      <w:pPr>
        <w:pStyle w:val="Default"/>
        <w:suppressAutoHyphens w:val="1"/>
        <w:spacing w:before="0" w:after="80" w:line="240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PERSONAL AI/ML ENGINEERING PROJECTS</w:t>
      </w:r>
    </w:p>
    <w:p>
      <w:pPr>
        <w:pStyle w:val="Default"/>
        <w:suppressAutoHyphens w:val="1"/>
        <w:spacing w:before="100" w:line="96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12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Multi-Agent Research Approval Assistant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80" w:line="24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Lowered operational bottlenecks by 35%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using LangGraph stateful workflows with human-in-the-loop approvals and Langfuse observability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in Docker </w:t>
      </w:r>
      <w:r>
        <w:rPr>
          <w:rFonts w:ascii="Calibri" w:hAnsi="Calibri"/>
          <w:sz w:val="22"/>
          <w:szCs w:val="22"/>
          <w:rtl w:val="0"/>
          <w:lang w:val="en-US"/>
        </w:rPr>
        <w:t>for trace monitoring.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Designed resilient, stateful, and resumable execution loops for advanced agent management.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14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240" w:lineRule="auto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Enterprise Autonomous Analytics &amp; Knowledge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20" w:line="12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Achieved zero API costs, complete data privacy, and reduced hallucinations </w:t>
      </w:r>
      <w:r>
        <w:rPr>
          <w:rFonts w:ascii="Calibri" w:hAnsi="Calibri"/>
          <w:sz w:val="22"/>
          <w:szCs w:val="22"/>
          <w:rtl w:val="0"/>
          <w:lang w:val="en-US"/>
        </w:rPr>
        <w:t>by deploying a local Llama 3 engine with deterministic guardrails.</w:t>
      </w:r>
    </w:p>
    <w:p>
      <w:pPr>
        <w:pStyle w:val="Default"/>
        <w:numPr>
          <w:ilvl w:val="0"/>
          <w:numId w:val="2"/>
        </w:numPr>
        <w:suppressAutoHyphens w:val="1"/>
        <w:spacing w:before="0" w:after="8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Engineered a full-stack platform using decoupled microservices, Qdrant RAG pipelines, and PostgreSQL Text-to-SQL with React and Node.js frontends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deterministic UI layout rendering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192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12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OmniMind: Multi-Framework AI Agent Ecosystem</w:t>
      </w:r>
    </w:p>
    <w:p>
      <w:pPr>
        <w:pStyle w:val="Default"/>
        <w:numPr>
          <w:ilvl w:val="0"/>
          <w:numId w:val="2"/>
        </w:numPr>
        <w:suppressAutoHyphens w:val="1"/>
        <w:spacing w:before="0" w:after="1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Improved multi-modal task routing speed by 50%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building an asynchronous orchestration engine that unifies Scikit-learn, TensorFlow, and LangChain plus Ollama.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Integrated tabular analytics and MobileNetV2 vision inference into a single scalable agent workflow.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line="96" w:lineRule="auto"/>
        <w:rPr>
          <w:rFonts w:ascii="Calibri" w:cs="Calibri" w:hAnsi="Calibri" w:eastAsia="Calibri"/>
          <w:sz w:val="22"/>
          <w:szCs w:val="22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spacing w:before="0" w:after="120" w:line="240" w:lineRule="auto"/>
        <w:rPr>
          <w:rStyle w:val="None"/>
          <w:rFonts w:ascii="Calibri" w:cs="Calibri" w:hAnsi="Calibri" w:eastAsia="Calibri"/>
          <w:b w:val="0"/>
          <w:bCs w:val="0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RAG Research Assistant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Reduced document retrieval time and user-perceived latency by 40%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deploying a local LLM vector retrieval system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</w:t>
      </w:r>
      <w:r>
        <w:rPr>
          <w:rFonts w:ascii="Calibri" w:hAnsi="Calibri"/>
          <w:sz w:val="22"/>
          <w:szCs w:val="22"/>
          <w:rtl w:val="0"/>
          <w:lang w:val="en-US"/>
        </w:rPr>
        <w:t>streaming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token responses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via Ollama and LangChain.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rPr>
          <w:rFonts w:ascii="Calibri" w:hAnsi="Calibri"/>
          <w:sz w:val="22"/>
          <w:szCs w:val="22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Developed a full-stack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general and </w:t>
      </w:r>
      <w:r>
        <w:rPr>
          <w:rFonts w:ascii="Calibri" w:hAnsi="Calibri"/>
          <w:sz w:val="22"/>
          <w:szCs w:val="22"/>
          <w:rtl w:val="0"/>
          <w:lang w:val="en-US"/>
        </w:rPr>
        <w:t>semantic search chatbot</w:t>
      </w:r>
      <w:r>
        <w:rPr>
          <w:rFonts w:ascii="Calibri" w:hAnsi="Calibri"/>
          <w:sz w:val="22"/>
          <w:szCs w:val="22"/>
          <w:rtl w:val="0"/>
          <w:lang w:val="en-US"/>
        </w:rPr>
        <w:t>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backed by FastAPI.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line="240" w:lineRule="auto"/>
        <w:jc w:val="left"/>
        <w:rPr>
          <w:rStyle w:val="None"/>
          <w:rFonts w:ascii="Calibri" w:cs="Calibri" w:hAnsi="Calibri" w:eastAsia="Calibri"/>
          <w:b w:val="1"/>
          <w:bCs w:val="1"/>
          <w:i w:val="1"/>
          <w:i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Asynchronous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Secure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Document Intelligence Pipeline | </w:t>
      </w:r>
      <w:r>
        <w:rPr>
          <w:rStyle w:val="None"/>
          <w:rFonts w:ascii="Calibri" w:hAnsi="Calibri"/>
          <w:b w:val="1"/>
          <w:bCs w:val="1"/>
          <w:i w:val="1"/>
          <w:iCs w:val="1"/>
          <w:sz w:val="22"/>
          <w:szCs w:val="22"/>
          <w:rtl w:val="0"/>
          <w:lang w:val="en-US"/>
        </w:rPr>
        <w:t>Hybrid Event-Driven AI Architecture</w:t>
      </w:r>
    </w:p>
    <w:p>
      <w:pPr>
        <w:pStyle w:val="Default"/>
        <w:suppressAutoHyphens w:val="1"/>
        <w:spacing w:before="0" w:line="240" w:lineRule="auto"/>
        <w:jc w:val="left"/>
        <w:rPr>
          <w:rFonts w:ascii="Calibri" w:cs="Calibri" w:hAnsi="Calibri" w:eastAsia="Calibri"/>
          <w:b w:val="1"/>
          <w:bCs w:val="1"/>
          <w:sz w:val="22"/>
          <w:szCs w:val="22"/>
        </w:rPr>
      </w:pP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Architected a hybrid event-driven platform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by combining LocalStack-emulated AWS services with containerized Node.js, Spring Boot, and Python AI microservices.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Cut cloud development costs by 100%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during testing by building a local AWS simulation using LocalStack S3, SQS, and Lambda, saving an estimated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$1,500/month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 infrastructure fees.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Implemented secure data ingestion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via direct PDF uploads to S3, S3 ObjectCreated event triggers, Lambda metadata extraction, and asynchronous SQS task publishing.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Decoupled user-facing ingestion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from intensive AI analysis using SQS queues, reducing API response times by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85%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utilizing visibility timeouts and dead-letter queues (DLQ) for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zero-loss error handling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 a Python AI service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using PyMuPDF, Tesseract OCR, spaCy NER redaction, LangChain chunking, pgvector, and Ollama, achieving privacy-aware document summarization 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under 4 seconds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per page.</w:t>
      </w:r>
    </w:p>
    <w:p>
      <w:pPr>
        <w:pStyle w:val="Default"/>
        <w:suppressAutoHyphens w:val="1"/>
        <w:spacing w:before="0" w:after="240" w:line="240" w:lineRule="auto"/>
        <w:rPr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Integrated a Java Spring Boot worker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SQS consumption, compliance validation, S3 retrieval, AI orchestration, and PostgreSQL persistence, leveraging Resilience4j circuit breaking to maintain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99.9% uptime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during simulated microservice failures.</w:t>
      </w:r>
    </w:p>
    <w:p>
      <w:pPr>
        <w:pStyle w:val="Default"/>
        <w:suppressAutoHyphens w:val="1"/>
        <w:spacing w:before="0" w:after="240" w:line="240" w:lineRule="auto"/>
        <w:rPr>
          <w:rStyle w:val="None"/>
          <w:rFonts w:ascii="Calibri" w:cs="Calibri" w:hAnsi="Calibri" w:eastAsia="Calibri"/>
          <w:sz w:val="22"/>
          <w:szCs w:val="22"/>
          <w:shd w:val="clear" w:color="auto" w:fill="ffffff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Containerized the platform with Docker Compose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designed production-ready AWS deployment configurations using Terraform, ECS/Fargate, and Aurora PostgreSQL, engineered to scale automatically to handle over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10,000 document uploads per day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  <w:rtl w:val="0"/>
          <w14:textOutline>
            <w14:noFill/>
          </w14:textOutline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sz w:val="26"/>
          <w:szCs w:val="26"/>
          <w:rtl w:val="0"/>
          <w14:textOutline>
            <w14:noFill/>
          </w14:textOutline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en-US"/>
          <w14:textOutline>
            <w14:noFill/>
          </w14:textOutline>
        </w:rPr>
        <w:t>PREVIOUS PROFESSIONAL EXPERIENCE</w:t>
      </w:r>
    </w:p>
    <w:p>
      <w:pPr>
        <w:pStyle w:val="Default"/>
        <w:suppressAutoHyphens w:val="1"/>
        <w:spacing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Walt Disney World </w:t>
      </w:r>
      <w:r>
        <w:rPr>
          <w:rFonts w:ascii="Calibri" w:hAnsi="Calibri"/>
          <w:rtl w:val="0"/>
          <w:lang w:val="en-US"/>
        </w:rPr>
        <w:t>| Lake Buena Vista, FL</w:t>
      </w:r>
    </w:p>
    <w:p>
      <w:pPr>
        <w:pStyle w:val="Default"/>
        <w:suppressAutoHyphens w:val="1"/>
        <w:spacing w:before="0" w:after="20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Technical Specialist</w:t>
      </w:r>
    </w:p>
    <w:p>
      <w:pPr>
        <w:pStyle w:val="Default"/>
        <w:numPr>
          <w:ilvl w:val="0"/>
          <w:numId w:val="2"/>
        </w:numPr>
        <w:suppressAutoHyphens w:val="1"/>
        <w:spacing w:before="8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enterprise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Java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enhancements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data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workflows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publish to </w:t>
      </w:r>
      <w:r>
        <w:rPr>
          <w:rFonts w:ascii="Calibri" w:hAnsi="Calibri"/>
          <w:sz w:val="22"/>
          <w:szCs w:val="22"/>
          <w:rtl w:val="0"/>
          <w:lang w:val="en-US"/>
        </w:rPr>
        <w:t>core sales and booking composite system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channels.</w:t>
      </w:r>
    </w:p>
    <w:p>
      <w:pPr>
        <w:pStyle w:val="Default"/>
        <w:numPr>
          <w:ilvl w:val="0"/>
          <w:numId w:val="2"/>
        </w:numPr>
        <w:suppressAutoHyphens w:val="1"/>
        <w:spacing w:before="0" w:after="3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Engineered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predictive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recommendation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modules to process and store high-volume scoring data generated by Revenue Management engines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>to drive the strategic products and services offers presented for sale on the public interne</w:t>
      </w:r>
      <w:r>
        <w:rPr>
          <w:rFonts w:ascii="Calibri" w:hAnsi="Calibri"/>
          <w:sz w:val="22"/>
          <w:szCs w:val="22"/>
          <w:rtl w:val="0"/>
          <w:lang w:val="en-US"/>
        </w:rPr>
        <w:t>t.</w:t>
      </w:r>
    </w:p>
    <w:p>
      <w:pPr>
        <w:pStyle w:val="Default"/>
        <w:suppressAutoHyphens w:val="1"/>
        <w:spacing w:before="240" w:line="216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M2 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>S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>ystems Corporation</w:t>
      </w: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 (Muscato Corporation)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0" w:after="20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Senior Software Engineer</w:t>
      </w:r>
    </w:p>
    <w:p>
      <w:pPr>
        <w:pStyle w:val="Default"/>
        <w:numPr>
          <w:ilvl w:val="0"/>
          <w:numId w:val="2"/>
        </w:numPr>
        <w:suppressAutoHyphens w:val="1"/>
        <w:spacing w:before="8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multi-platform online transaction processing (OLTP) switch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interfaces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connecting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disparate systems in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healthcare and debit </w:t>
      </w:r>
      <w:r>
        <w:rPr>
          <w:rFonts w:ascii="Calibri" w:hAnsi="Calibri"/>
          <w:sz w:val="22"/>
          <w:szCs w:val="22"/>
          <w:rtl w:val="0"/>
          <w:lang w:val="en-US"/>
        </w:rPr>
        <w:t>networks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 Most notable clients included Blue Cross/Blue Shield and Sacred Heart Medical Center.</w:t>
      </w:r>
    </w:p>
    <w:p>
      <w:pPr>
        <w:pStyle w:val="Default"/>
        <w:numPr>
          <w:ilvl w:val="0"/>
          <w:numId w:val="2"/>
        </w:numPr>
        <w:suppressAutoHyphens w:val="1"/>
        <w:spacing w:before="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Collaborated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with CEO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and product team during development </w:t>
      </w:r>
      <w:r>
        <w:rPr>
          <w:rFonts w:ascii="Calibri" w:hAnsi="Calibri"/>
          <w:sz w:val="22"/>
          <w:szCs w:val="22"/>
          <w:rtl w:val="0"/>
          <w:lang w:val="en-US"/>
        </w:rPr>
        <w:t>at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customer site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suppressAutoHyphens w:val="1"/>
        <w:spacing w:before="280" w:line="240" w:lineRule="auto"/>
        <w:jc w:val="left"/>
        <w:rPr>
          <w:rFonts w:ascii="Calibri" w:cs="Calibri" w:hAnsi="Calibri" w:eastAsia="Calibri"/>
        </w:rPr>
      </w:pPr>
    </w:p>
    <w:p>
      <w:pPr>
        <w:pStyle w:val="Default"/>
        <w:suppressAutoHyphens w:val="1"/>
        <w:spacing w:before="280" w:line="240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 xml:space="preserve">TriCom, Inc. (ISR Global Telecom) </w:t>
      </w:r>
      <w:r>
        <w:rPr>
          <w:rFonts w:ascii="Calibri" w:hAnsi="Calibri"/>
          <w:rtl w:val="0"/>
          <w:lang w:val="en-US"/>
        </w:rPr>
        <w:t>| Orlando, FL</w:t>
      </w:r>
    </w:p>
    <w:p>
      <w:pPr>
        <w:pStyle w:val="Default"/>
        <w:suppressAutoHyphens w:val="1"/>
        <w:spacing w:before="0" w:after="160" w:line="192" w:lineRule="auto"/>
        <w:jc w:val="left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Embedded Systems Engineer</w:t>
      </w:r>
    </w:p>
    <w:p>
      <w:pPr>
        <w:pStyle w:val="Default"/>
        <w:numPr>
          <w:ilvl w:val="0"/>
          <w:numId w:val="2"/>
        </w:numPr>
        <w:suppressAutoHyphens w:val="1"/>
        <w:spacing w:before="100" w:after="16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Served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as a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founding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Embedded Systems Engineer in a 6-employee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spin-off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develop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line </w:t>
      </w:r>
      <w:r>
        <w:rPr>
          <w:rFonts w:ascii="Calibri" w:hAnsi="Calibri"/>
          <w:sz w:val="22"/>
          <w:szCs w:val="22"/>
          <w:rtl w:val="0"/>
          <w:lang w:val="en-US"/>
        </w:rPr>
        <w:t>protocol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task conversion software.</w:t>
      </w:r>
    </w:p>
    <w:p>
      <w:pPr>
        <w:pStyle w:val="Default"/>
        <w:numPr>
          <w:ilvl w:val="0"/>
          <w:numId w:val="2"/>
        </w:numPr>
        <w:suppressAutoHyphens w:val="1"/>
        <w:spacing w:before="0" w:after="40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Deployed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independently to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Germany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rollout production software and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execute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rigorous Acceptance Testing at the DaimlerChrysler corporate facility.</w:t>
      </w:r>
    </w:p>
    <w:p>
      <w:pPr>
        <w:pStyle w:val="Default"/>
        <w:suppressAutoHyphens w:val="1"/>
        <w:spacing w:before="0" w:line="192" w:lineRule="auto"/>
        <w:jc w:val="left"/>
        <w:rPr>
          <w:rFonts w:ascii="Calibri" w:cs="Calibri" w:hAnsi="Calibri" w:eastAsia="Calibri"/>
        </w:rPr>
      </w:pPr>
      <w:r>
        <w:rPr>
          <w:rStyle w:val="None"/>
          <w:rFonts w:ascii="Calibri" w:hAnsi="Calibri"/>
          <w:b w:val="1"/>
          <w:bCs w:val="1"/>
          <w:rtl w:val="0"/>
          <w:lang w:val="en-US"/>
        </w:rPr>
        <w:t>Lockheed Martin Corporation</w:t>
      </w:r>
      <w:r>
        <w:rPr>
          <w:rFonts w:ascii="Calibri" w:hAnsi="Calibri"/>
          <w:rtl w:val="0"/>
          <w:lang w:val="en-US"/>
        </w:rPr>
        <w:t xml:space="preserve"> | Orlando, FL</w:t>
      </w:r>
    </w:p>
    <w:p>
      <w:pPr>
        <w:pStyle w:val="Default"/>
        <w:suppressAutoHyphens w:val="1"/>
        <w:spacing w:before="0" w:after="160" w:line="240" w:lineRule="auto"/>
        <w:jc w:val="left"/>
        <w:rPr>
          <w:rStyle w:val="None"/>
          <w:rFonts w:ascii="Calibri" w:cs="Calibri" w:hAnsi="Calibri" w:eastAsia="Calibri"/>
          <w:b w:val="1"/>
          <w:bCs w:val="1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en-US"/>
        </w:rPr>
        <w:t>Systems Engineer</w:t>
      </w:r>
    </w:p>
    <w:p>
      <w:pPr>
        <w:pStyle w:val="Default"/>
        <w:numPr>
          <w:ilvl w:val="0"/>
          <w:numId w:val="2"/>
        </w:numPr>
        <w:suppressAutoHyphens w:val="1"/>
        <w:spacing w:before="8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Selected for Engineering CoOp program </w:t>
      </w:r>
      <w:r>
        <w:rPr>
          <w:rFonts w:ascii="Calibri" w:hAnsi="Calibri"/>
          <w:sz w:val="22"/>
          <w:szCs w:val="22"/>
          <w:rtl w:val="0"/>
          <w:lang w:val="en-US"/>
        </w:rPr>
        <w:t>leveraging advanced mathematical modeling.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D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eveloped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simulations to analyze navigation, tracking, and fixed-point scaling algorithms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12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Commended</w:t>
      </w:r>
      <w:r>
        <w:rPr>
          <w:rStyle w:val="None"/>
          <w:rFonts w:ascii="Times Roman" w:hAnsi="Times Roman"/>
          <w:sz w:val="24"/>
          <w:szCs w:val="24"/>
          <w:rtl w:val="0"/>
          <w:lang w:val="en-US"/>
        </w:rPr>
        <w:t xml:space="preserve"> for </w:t>
      </w:r>
      <w:r>
        <w:rPr>
          <w:rStyle w:val="None"/>
          <w:rFonts w:ascii="Times Roman" w:hAnsi="Times Roman"/>
          <w:b w:val="1"/>
          <w:bCs w:val="1"/>
          <w:sz w:val="24"/>
          <w:szCs w:val="24"/>
          <w:rtl w:val="0"/>
          <w:lang w:val="en-US"/>
        </w:rPr>
        <w:t>designing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 ground-based FLIR/LTT turret simulation 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to </w:t>
      </w:r>
      <w:r>
        <w:rPr>
          <w:rFonts w:ascii="Calibri" w:hAnsi="Calibri"/>
          <w:sz w:val="22"/>
          <w:szCs w:val="22"/>
          <w:rtl w:val="0"/>
          <w:lang w:val="en-US"/>
        </w:rPr>
        <w:t>evaluat</w:t>
      </w:r>
      <w:r>
        <w:rPr>
          <w:rFonts w:ascii="Calibri" w:hAnsi="Calibri"/>
          <w:sz w:val="22"/>
          <w:szCs w:val="22"/>
          <w:rtl w:val="0"/>
          <w:lang w:val="en-US"/>
        </w:rPr>
        <w:t>e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air-target feasibility</w:t>
      </w:r>
      <w:r>
        <w:rPr>
          <w:rFonts w:ascii="Calibri" w:hAnsi="Calibri"/>
          <w:sz w:val="22"/>
          <w:szCs w:val="22"/>
          <w:rtl w:val="0"/>
          <w:lang w:val="en-US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40" w:line="240" w:lineRule="auto"/>
        <w:rPr>
          <w:rFonts w:ascii="Calibri" w:hAnsi="Calibri"/>
          <w:sz w:val="22"/>
          <w:szCs w:val="22"/>
          <w:lang w:val="en-US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Digitized </w:t>
      </w:r>
      <w:r>
        <w:rPr>
          <w:rFonts w:ascii="Calibri" w:hAnsi="Calibri"/>
          <w:sz w:val="22"/>
          <w:szCs w:val="22"/>
          <w:rtl w:val="0"/>
          <w:lang w:val="en-US"/>
        </w:rPr>
        <w:t>missile subsystem block diagrams (airframe, actuator, sensors, feedback loops) and tuned IMU filters via fly-out sensitivity and transfer alignment analyses.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96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Calibri" w:cs="Calibri" w:hAnsi="Calibri" w:eastAsia="Calibri"/>
          <w:sz w:val="26"/>
          <w:szCs w:val="26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0" w:line="240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CERTIFICATIONS &amp; TRAINING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860"/>
        </w:tabs>
        <w:suppressAutoHyphens w:val="1"/>
        <w:spacing w:before="40" w:line="48" w:lineRule="auto"/>
        <w:rPr>
          <w:rStyle w:val="None"/>
          <w:rFonts w:ascii="Arial" w:cs="Arial" w:hAnsi="Arial" w:eastAsia="Arial"/>
          <w:b w:val="1"/>
          <w:bCs w:val="1"/>
          <w:sz w:val="20"/>
          <w:szCs w:val="20"/>
        </w:rPr>
      </w:pP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Udacity AI Tech Practitioner Training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-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Generative AI Fundamentals</w:t>
      </w:r>
    </w:p>
    <w:p>
      <w:pPr>
        <w:pStyle w:val="Default"/>
        <w:suppressAutoHyphens w:val="1"/>
        <w:spacing w:before="0" w:after="16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>Achieved Accomplished AI Solutions Architect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Rating</w:t>
      </w:r>
    </w:p>
    <w:p>
      <w:pPr>
        <w:pStyle w:val="Default"/>
        <w:suppressAutoHyphens w:val="1"/>
        <w:spacing w:before="0" w:after="60" w:line="24" w:lineRule="auto"/>
        <w:rPr>
          <w:rStyle w:val="None"/>
          <w:rFonts w:ascii="Calibri" w:cs="Calibri" w:hAnsi="Calibri" w:eastAsia="Calibri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GitHub Copilot Training &amp; AI Engineering Workshops</w:t>
      </w:r>
    </w:p>
    <w:p>
      <w:pPr>
        <w:pStyle w:val="Default"/>
        <w:suppressAutoHyphens w:val="1"/>
        <w:spacing w:before="0" w:after="180" w:line="24" w:lineRule="auto"/>
        <w:rPr>
          <w:rStyle w:val="None"/>
          <w:rFonts w:ascii="Calibri" w:cs="Calibri" w:hAnsi="Calibri" w:eastAsia="Calibri"/>
          <w:i w:val="1"/>
          <w:iCs w:val="1"/>
          <w:sz w:val="22"/>
          <w:szCs w:val="22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FedEx </w:t>
      </w:r>
      <w:r>
        <w:rPr>
          <w:rFonts w:ascii="Calibri" w:hAnsi="Calibri"/>
          <w:sz w:val="22"/>
          <w:szCs w:val="22"/>
          <w:rtl w:val="0"/>
          <w:lang w:val="en-US"/>
        </w:rPr>
        <w:t>Corporate Training</w:t>
      </w:r>
    </w:p>
    <w:p>
      <w:pPr>
        <w:pStyle w:val="Default"/>
        <w:suppressAutoHyphens w:val="1"/>
        <w:spacing w:before="0" w:after="80" w:line="24" w:lineRule="auto"/>
        <w:rPr>
          <w:rFonts w:ascii="Calibri" w:cs="Calibri" w:hAnsi="Calibri" w:eastAsia="Calibri"/>
          <w:i w:val="1"/>
          <w:iCs w:val="1"/>
          <w:sz w:val="22"/>
          <w:szCs w:val="22"/>
        </w:rPr>
      </w:pPr>
    </w:p>
    <w:p>
      <w:pPr>
        <w:pStyle w:val="Default"/>
        <w:suppressAutoHyphens w:val="1"/>
        <w:spacing w:before="0" w:after="200" w:line="24" w:lineRule="auto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Mobile Application Development Certification</w:t>
      </w:r>
    </w:p>
    <w:p>
      <w:pPr>
        <w:pStyle w:val="Default"/>
        <w:suppressAutoHyphens w:val="1"/>
        <w:spacing w:before="0" w:after="12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Fonts w:ascii="Calibri" w:hAnsi="Calibri"/>
          <w:sz w:val="22"/>
          <w:szCs w:val="22"/>
          <w:rtl w:val="0"/>
          <w:lang w:val="en-US"/>
        </w:rPr>
        <w:t>University of California, Irvine</w:t>
      </w:r>
    </w:p>
    <w:p>
      <w:pPr>
        <w:pStyle w:val="Default"/>
        <w:suppressAutoHyphens w:val="1"/>
        <w:spacing w:before="0" w:after="240" w:line="24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Default"/>
        <w:suppressAutoHyphens w:val="1"/>
        <w:spacing w:before="0" w:after="180" w:line="96" w:lineRule="auto"/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</w:p>
    <w:p>
      <w:pPr>
        <w:pStyle w:val="Default"/>
        <w:suppressAutoHyphens w:val="1"/>
        <w:spacing w:before="0" w:after="180" w:line="144" w:lineRule="auto"/>
        <w:rPr>
          <w:rStyle w:val="None"/>
          <w:rFonts w:ascii="Calibri" w:cs="Calibri" w:hAnsi="Calibri" w:eastAsia="Calibri"/>
          <w:sz w:val="26"/>
          <w:szCs w:val="26"/>
        </w:rPr>
      </w:pP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>EDUCATION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Bachelor of Science, Computer Science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 (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Scientific Specialization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),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Cum Laude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Minor: Business Administration</w:t>
      </w:r>
    </w:p>
    <w:p>
      <w:pPr>
        <w:pStyle w:val="Default"/>
        <w:suppressAutoHyphens w:val="1"/>
        <w:spacing w:before="0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University of Central Florida, Orlando, FL</w:t>
      </w:r>
    </w:p>
    <w:p>
      <w:pPr>
        <w:pStyle w:val="Default"/>
        <w:suppressAutoHyphens w:val="1"/>
        <w:spacing w:before="0"/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Academic Scholarship, Time-Shortened Degree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5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3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1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9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7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5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3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1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90" w:hanging="1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i w:val="1"/>
      <w:iCs w:val="1"/>
      <w:u w:val="single"/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433ff"/>
      <w:u w:val="single" w:color="0433ff"/>
      <w14:textFill>
        <w14:solidFill>
          <w14:srgbClr w14:val="0433FF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