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rPr>
        <w:t xml:space="preserve">Realidad Problemática</w:t>
      </w:r>
    </w:p>
    <w:p>
      <w:pPr>
        <w:pStyle w:val="Heading1"/>
        <w:spacing w:after="150" w:before="300"/>
      </w:pPr>
      <w:r>
        <w:rPr>
          <w:b/>
          <w:bCs/>
        </w:rPr>
        <w:t xml:space="preserve">A nivel internacional</w:t>
      </w:r>
    </w:p>
    <w:p>
      <w:pPr>
        <w:spacing w:after="200" w:line="360"/>
        <w:jc w:val="both"/>
      </w:pPr>
      <w:r>
        <w:rPr>
          <w:sz w:val="24"/>
          <w:szCs w:val="24"/>
        </w:rPr>
        <w:t xml:space="preserve">La digitalización de los procesos de gestión comercial se ha convertido en una tendencia global dentro del sector gastronómico. Diversos estudios del rubro señalan que las empresas que cuentan con mecanismos de control de ventas y desempeño en tiempo real logran mejorar su productividad y reducir errores operativos frente a los modelos de gestión manual. Sin embargo, gran parte de los restaurantes de tamaño pequeño y mediano en Latinoamérica aún dependen de métodos tradicionales de registro, lo que limita su capacidad de reacción frente a desviaciones en sus metas comerciales.</w:t>
      </w:r>
    </w:p>
    <w:p>
      <w:pPr>
        <w:pStyle w:val="Heading1"/>
        <w:spacing w:after="150" w:before="300"/>
      </w:pPr>
      <w:r>
        <w:rPr>
          <w:b/>
          <w:bCs/>
        </w:rPr>
        <w:t xml:space="preserve">A nivel nacional</w:t>
      </w:r>
    </w:p>
    <w:p>
      <w:pPr>
        <w:spacing w:after="200" w:line="360"/>
        <w:jc w:val="both"/>
      </w:pPr>
      <w:r>
        <w:rPr>
          <w:sz w:val="24"/>
          <w:szCs w:val="24"/>
        </w:rPr>
        <w:t xml:space="preserve">En el Perú, el sector gastronómico —y en particular el rubro de pollerías, uno de los más representativos del consumo local— sigue gestionando sus operaciones comerciales mediante métodos tradicionales como hojas de cálculo, cuadernos físicos o comunicación verbal entre el personal. Esto se debe, entre otros factores, al costo percibido de adoptar nuevas herramientas y al desconocimiento de alternativas adaptadas a la realidad operativa de este tipo de negocios, donde el personal atiende directamente en el salón y no siempre tiene acceso inmediato a una computadora.</w:t>
      </w:r>
    </w:p>
    <w:p>
      <w:pPr>
        <w:pStyle w:val="Heading1"/>
        <w:spacing w:after="150" w:before="300"/>
      </w:pPr>
      <w:r>
        <w:rPr>
          <w:b/>
          <w:bCs/>
        </w:rPr>
        <w:t xml:space="preserve">A nivel local</w:t>
      </w:r>
    </w:p>
    <w:p>
      <w:pPr>
        <w:spacing w:after="200" w:line="360"/>
        <w:jc w:val="both"/>
      </w:pPr>
      <w:r>
        <w:rPr>
          <w:sz w:val="24"/>
          <w:szCs w:val="24"/>
        </w:rPr>
        <w:t xml:space="preserve">En la pollería objeto de estudio, el control de las ventas por mozo, las metas de tienda, la asignación de tareas y la programación de capacitaciones se maneja actualmente de forma manual, mediante hojas de cálculo y comunicación informal entre el personal y la administración. Esta forma de trabajo genera que el colaborador no tenga visibilidad inmediata de su propio avance frente a la meta, que la administración detecte tarde las desviaciones frente a lo proyectado, y que no exista trazabilidad sobre el cumplimiento de tareas y capacitaciones asignadas al equipo.</w:t>
      </w:r>
    </w:p>
    <w:p>
      <w:pPr>
        <w:spacing w:after="200" w:line="360"/>
        <w:jc w:val="both"/>
      </w:pPr>
      <w:r>
        <w:rPr>
          <w:sz w:val="24"/>
          <w:szCs w:val="24"/>
        </w:rPr>
        <w:t xml:space="preserve">Asimismo, al depender de un archivo compartido o de canales informales de comunicación, existe el riesgo de que la información se pierda, se registre de forma incompleta, o llegue con retraso a quienes deben tomar decisiones. Esta situación evidencia la necesidad de estudiar alternativas que permitan un control más oportuno y confiable del desempeño comercial y operativo del personal.</w:t>
      </w:r>
    </w:p>
    <w:p>
      <w:pPr>
        <w:pStyle w:val="Heading1"/>
        <w:spacing w:after="150" w:before="300"/>
      </w:pPr>
      <w:r>
        <w:rPr>
          <w:b/>
          <w:bCs/>
        </w:rPr>
        <w:t xml:space="preserve">Formulación del problema</w:t>
      </w:r>
    </w:p>
    <w:p>
      <w:pPr>
        <w:spacing w:after="200" w:line="360"/>
        <w:jc w:val="both"/>
      </w:pPr>
      <w:r>
        <w:rPr>
          <w:sz w:val="24"/>
          <w:szCs w:val="24"/>
        </w:rPr>
        <w:t xml:space="preserve">¿De qué manera la falta de un sistema de control en tiempo real de las ventas, metas, tareas y capacitaciones afecta el desempeño comercial y operativo del personal en restaurantes tipo pollería?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2026-09-25T00:40:06.600Z</dcterms:created>
  <dcterms:modified xsi:type="dcterms:W3CDTF">2026-09-25T00:40:06.607Z</dcterms:modified>
</cp:coreProperties>
</file>

<file path=docProps/custom.xml><?xml version="1.0" encoding="utf-8"?>
<Properties xmlns="http://schemas.openxmlformats.org/officeDocument/2006/custom-properties" xmlns:vt="http://schemas.openxmlformats.org/officeDocument/2006/docPropsVTypes"/>
</file>