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625C" w14:textId="4CEBB468" w:rsidR="00BD036A" w:rsidRDefault="0039601E">
      <w:r>
        <w:t xml:space="preserve">Colorado is home to over 150 licensed wineries, including a 20 cideries and 12 </w:t>
      </w:r>
      <w:proofErr w:type="spellStart"/>
      <w:r>
        <w:t>meaderies</w:t>
      </w:r>
      <w:proofErr w:type="spellEnd"/>
    </w:p>
    <w:p w14:paraId="0974E17C" w14:textId="703EFD18" w:rsidR="0039601E" w:rsidRDefault="0039601E">
      <w:r>
        <w:t>(2) In any fiscal year, the board shall budget from moneys in the fund at least one-third toward promotion and marketing</w:t>
      </w:r>
    </w:p>
    <w:p w14:paraId="3B806DD7" w14:textId="4902AF24" w:rsidR="0039601E" w:rsidRDefault="0039601E"/>
    <w:p w14:paraId="0705D059" w14:textId="0293A77D" w:rsidR="0039601E" w:rsidRDefault="0039601E">
      <w:r>
        <w:t xml:space="preserve">Mission: </w:t>
      </w:r>
      <w:r>
        <w:sym w:font="Symbol" w:char="F0D8"/>
      </w:r>
      <w:r>
        <w:t xml:space="preserve"> To promote and develop the growth and quality of the Colorado wine industry through marketing, research and education. • Vision: </w:t>
      </w:r>
      <w:r>
        <w:sym w:font="Symbol" w:char="F0D8"/>
      </w:r>
      <w:r>
        <w:t xml:space="preserve"> Our long-term ambition is for Colorado to be recognized globally as a premier wine experience. • Strategic Priorities: </w:t>
      </w:r>
      <w:r>
        <w:sym w:font="Symbol" w:char="F0D8"/>
      </w:r>
      <w:r>
        <w:t xml:space="preserve"> Foster greater cooperation, communication and participation within the wine industry. </w:t>
      </w:r>
      <w:r>
        <w:sym w:font="Symbol" w:char="F0D8"/>
      </w:r>
      <w:r>
        <w:t xml:space="preserve"> Promote the effective relationships with beverage wholesalers, retailers, restaurants and other complementary industry partners. </w:t>
      </w:r>
      <w:r>
        <w:sym w:font="Symbol" w:char="F0D8"/>
      </w:r>
      <w:r>
        <w:t xml:space="preserve"> Elevate, develop and energize the Colorado wine brand. </w:t>
      </w:r>
      <w:r>
        <w:sym w:font="Symbol" w:char="F0D8"/>
      </w:r>
      <w:r>
        <w:t xml:space="preserve"> Provide appropriate resources and education to Colorado vineyards and wineries so that they may achieve economic viability</w:t>
      </w:r>
    </w:p>
    <w:p w14:paraId="758D1370" w14:textId="402FB643" w:rsidR="0039601E" w:rsidRDefault="0039601E"/>
    <w:p w14:paraId="016FFB97" w14:textId="789399ED" w:rsidR="0039601E" w:rsidRDefault="0039601E">
      <w:r>
        <w:t>Can aid in addressing 3 of the 4 program area goals</w:t>
      </w:r>
    </w:p>
    <w:p w14:paraId="67EA9670" w14:textId="2A3A56BA" w:rsidR="0039601E" w:rsidRDefault="0039601E" w:rsidP="0039601E">
      <w:pPr>
        <w:pStyle w:val="ListParagraph"/>
        <w:numPr>
          <w:ilvl w:val="0"/>
          <w:numId w:val="1"/>
        </w:numPr>
      </w:pPr>
      <w:r>
        <w:t xml:space="preserve">Business &amp; Economic Development - </w:t>
      </w:r>
      <w:r>
        <w:t>Improve access to market and increase market knowledge.</w:t>
      </w:r>
    </w:p>
    <w:p w14:paraId="7809C793" w14:textId="1B63B1C2" w:rsidR="0039601E" w:rsidRDefault="0039601E" w:rsidP="0039601E">
      <w:pPr>
        <w:pStyle w:val="ListParagraph"/>
        <w:numPr>
          <w:ilvl w:val="0"/>
          <w:numId w:val="2"/>
        </w:numPr>
      </w:pPr>
      <w:r>
        <w:t xml:space="preserve">Marketing </w:t>
      </w:r>
      <w:r>
        <w:sym w:font="Symbol" w:char="F0D8"/>
      </w:r>
      <w:r>
        <w:t>Move more wine</w:t>
      </w:r>
    </w:p>
    <w:p w14:paraId="38101B90" w14:textId="2D89097F" w:rsidR="0039601E" w:rsidRDefault="0039601E" w:rsidP="0039601E">
      <w:pPr>
        <w:ind w:left="360"/>
      </w:pPr>
      <w:r>
        <w:t>4. Research Consumer research to Identify new ways and opportunities to expand the Colorado wine industry</w:t>
      </w:r>
    </w:p>
    <w:p w14:paraId="7D3E0C00" w14:textId="51851315" w:rsidR="0039601E" w:rsidRDefault="0039601E" w:rsidP="0039601E">
      <w:pPr>
        <w:ind w:left="360"/>
      </w:pPr>
    </w:p>
    <w:p w14:paraId="7939DB60" w14:textId="0E169C20" w:rsidR="0039601E" w:rsidRDefault="0039601E" w:rsidP="0039601E">
      <w:pPr>
        <w:ind w:left="360"/>
      </w:pPr>
      <w:r>
        <w:t>Marketing: You sell wine by selling the sense of place</w:t>
      </w:r>
    </w:p>
    <w:p w14:paraId="147040C2" w14:textId="0FDD3B5A" w:rsidR="0039601E" w:rsidRDefault="0039601E" w:rsidP="0039601E">
      <w:pPr>
        <w:ind w:left="360"/>
      </w:pPr>
      <w:r>
        <w:t>In order to move the consumer, the critics and the media beyond the boundaries of popular perception, (see comment) they must taste the wines and experience the state.</w:t>
      </w:r>
    </w:p>
    <w:p w14:paraId="353AA5C4" w14:textId="25F62147" w:rsidR="0039601E" w:rsidRDefault="0039601E" w:rsidP="0039601E">
      <w:pPr>
        <w:ind w:left="360"/>
      </w:pPr>
    </w:p>
    <w:p w14:paraId="6E6768CC" w14:textId="0299C2BB" w:rsidR="0039601E" w:rsidRDefault="0039601E" w:rsidP="0039601E">
      <w:pPr>
        <w:ind w:left="360"/>
      </w:pPr>
      <w:r>
        <w:rPr>
          <w:noProof/>
        </w:rPr>
        <w:lastRenderedPageBreak/>
        <w:drawing>
          <wp:inline distT="0" distB="0" distL="0" distR="0" wp14:anchorId="08342401" wp14:editId="73B50550">
            <wp:extent cx="5943600" cy="436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2C5D" w14:textId="12A708DA" w:rsidR="0039601E" w:rsidRDefault="0039601E" w:rsidP="0039601E">
      <w:pPr>
        <w:ind w:left="360"/>
      </w:pPr>
      <w:r>
        <w:t>It is all about effective impressions</w:t>
      </w:r>
    </w:p>
    <w:p w14:paraId="2D0B5C54" w14:textId="2C6EC23F" w:rsidR="00B93319" w:rsidRDefault="00B93319" w:rsidP="0039601E">
      <w:pPr>
        <w:ind w:left="360"/>
      </w:pPr>
      <w:r>
        <w:t>Awareness of Colorado wine is up slightly in 2018 (77%): • Up from 73% in 2016 among total (past mo. wine drinkers). • Conversely, 23% are not aware of CO wines.</w:t>
      </w:r>
    </w:p>
    <w:p w14:paraId="301EABED" w14:textId="23B6700D" w:rsidR="00B93319" w:rsidRDefault="00B93319" w:rsidP="0039601E">
      <w:pPr>
        <w:ind w:left="360"/>
      </w:pPr>
    </w:p>
    <w:p w14:paraId="28F56B1B" w14:textId="23DAD01E" w:rsidR="00B93319" w:rsidRDefault="00B93319" w:rsidP="0039601E">
      <w:pPr>
        <w:ind w:left="360"/>
      </w:pPr>
      <w:r>
        <w:rPr>
          <w:noProof/>
        </w:rPr>
        <w:lastRenderedPageBreak/>
        <w:drawing>
          <wp:inline distT="0" distB="0" distL="0" distR="0" wp14:anchorId="23148C5F" wp14:editId="08A45844">
            <wp:extent cx="59436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D735" w14:textId="687B684A" w:rsidR="00B93319" w:rsidRDefault="00B93319" w:rsidP="0039601E">
      <w:pPr>
        <w:ind w:left="360"/>
      </w:pPr>
      <w:r>
        <w:t>Raise awareness about Colorado wines for young Coloradoan’s</w:t>
      </w:r>
    </w:p>
    <w:p w14:paraId="615CD771" w14:textId="41C1EDDB" w:rsidR="00B93319" w:rsidRDefault="00B93319" w:rsidP="0039601E">
      <w:pPr>
        <w:ind w:left="360"/>
      </w:pPr>
    </w:p>
    <w:p w14:paraId="47CEC24D" w14:textId="1AD82BB6" w:rsidR="00B93319" w:rsidRDefault="00780D92" w:rsidP="0039601E">
      <w:pPr>
        <w:ind w:left="360"/>
      </w:pPr>
      <w:hyperlink r:id="rId7" w:history="1">
        <w:r w:rsidR="00B93319" w:rsidRPr="0027094F">
          <w:rPr>
            <w:rStyle w:val="Hyperlink"/>
          </w:rPr>
          <w:t>doug.caskey@state.co.us</w:t>
        </w:r>
      </w:hyperlink>
      <w:r w:rsidR="00B93319">
        <w:t xml:space="preserve"> Doug Caskey, exec. director CO Wine Industry Development Board</w:t>
      </w:r>
    </w:p>
    <w:p w14:paraId="7211A7CD" w14:textId="2A5F56A4" w:rsidR="00B93319" w:rsidRDefault="00B93319" w:rsidP="0039601E">
      <w:pPr>
        <w:ind w:left="360"/>
      </w:pPr>
    </w:p>
    <w:p w14:paraId="268B8C19" w14:textId="6632E853" w:rsidR="00B93319" w:rsidRDefault="00780D92" w:rsidP="0039601E">
      <w:pPr>
        <w:ind w:left="360"/>
      </w:pPr>
      <w:hyperlink r:id="rId8" w:history="1">
        <w:r w:rsidR="00B93319">
          <w:rPr>
            <w:rStyle w:val="Hyperlink"/>
          </w:rPr>
          <w:t>https://coloradowine.com/wp-content/uploads/2019/02/CWIDB-Overview-distilled.pdf</w:t>
        </w:r>
      </w:hyperlink>
    </w:p>
    <w:p w14:paraId="4A07A339" w14:textId="3B4488EB" w:rsidR="00B93319" w:rsidRDefault="00780D92" w:rsidP="0039601E">
      <w:pPr>
        <w:ind w:left="360"/>
      </w:pPr>
      <w:hyperlink r:id="rId9" w:history="1">
        <w:r w:rsidR="00B93319">
          <w:rPr>
            <w:rStyle w:val="Hyperlink"/>
          </w:rPr>
          <w:t>https://coloradowine.com/wp-content/uploads/2015/04/CO-wine-prod-and-mkt-share-Sept-2015.pdf</w:t>
        </w:r>
      </w:hyperlink>
    </w:p>
    <w:p w14:paraId="4F456953" w14:textId="34E679B5" w:rsidR="00B93319" w:rsidRDefault="00B93319" w:rsidP="0039601E">
      <w:pPr>
        <w:ind w:left="360"/>
      </w:pPr>
    </w:p>
    <w:p w14:paraId="08D7E575" w14:textId="6DBA8EAE" w:rsidR="00B93319" w:rsidRDefault="00B93319" w:rsidP="0039601E">
      <w:pPr>
        <w:ind w:left="360"/>
      </w:pPr>
      <w:r>
        <w:t>Lack of familiarity with Colo wines is a barrier to purchase</w:t>
      </w:r>
    </w:p>
    <w:p w14:paraId="2900A2E5" w14:textId="0BBFA9B6" w:rsidR="00B93319" w:rsidRDefault="00B93319" w:rsidP="0039601E">
      <w:pPr>
        <w:ind w:left="360"/>
      </w:pPr>
      <w:r>
        <w:t>Among the total sample, Awareness and Trial of Colo Wines have good penetration but low purchase frequency.</w:t>
      </w:r>
    </w:p>
    <w:p w14:paraId="52DE66C2" w14:textId="618325C0" w:rsidR="00B93319" w:rsidRDefault="00B93319" w:rsidP="0039601E">
      <w:pPr>
        <w:ind w:left="360"/>
      </w:pPr>
      <w:r>
        <w:t>Converting the “fence sitters” who may or may not buy Colo wines may be solved by generating awareness among the 25% who are un-aware of Colo wines. - Younger wine drinkers state stronger PI for Colo wines:</w:t>
      </w:r>
    </w:p>
    <w:p w14:paraId="7F4C112F" w14:textId="717329F3" w:rsidR="00B93319" w:rsidRDefault="00B93319" w:rsidP="0039601E">
      <w:pPr>
        <w:ind w:left="360"/>
      </w:pPr>
      <w:r>
        <w:t>Neighborhood liquor stores have the highest share of purchase locations for wine and Colorado wine.</w:t>
      </w:r>
    </w:p>
    <w:p w14:paraId="6A1D3DF2" w14:textId="790AC97D" w:rsidR="00B93319" w:rsidRDefault="00B93319" w:rsidP="0039601E">
      <w:pPr>
        <w:ind w:left="360"/>
      </w:pPr>
      <w:r>
        <w:t>Quality perception of Colorado wine continues to be lower than other wines.</w:t>
      </w:r>
    </w:p>
    <w:p w14:paraId="2DE0B8E5" w14:textId="05635408" w:rsidR="00B93319" w:rsidRDefault="00B93319" w:rsidP="0039601E">
      <w:pPr>
        <w:ind w:left="360"/>
      </w:pPr>
      <w:r>
        <w:t>When aided, unable to find Colo wine - comes up as a barrier</w:t>
      </w:r>
    </w:p>
    <w:p w14:paraId="4E9B6450" w14:textId="65B1C0B7" w:rsidR="00B93319" w:rsidRDefault="00B93319" w:rsidP="0039601E">
      <w:pPr>
        <w:ind w:left="360"/>
      </w:pPr>
      <w:r>
        <w:t xml:space="preserve">Build awareness by trying different tactics - Disrupt the messaging patterns by trying new communication and awareness-building tactics as current tactics are holding awareness. Continue </w:t>
      </w:r>
      <w:r>
        <w:lastRenderedPageBreak/>
        <w:t>frequent event sampling, on and off premise Colorado wine tasting events and other tactics to build awareness and trial.</w:t>
      </w:r>
    </w:p>
    <w:p w14:paraId="6F3B177A" w14:textId="162F3DDB" w:rsidR="00B93319" w:rsidRDefault="00B93319" w:rsidP="0039601E">
      <w:pPr>
        <w:ind w:left="360"/>
      </w:pPr>
      <w:r>
        <w:t>Develop retention, loyalty and re-purchase programs.</w:t>
      </w:r>
    </w:p>
    <w:p w14:paraId="2D64B082" w14:textId="294E6F6A" w:rsidR="00B93319" w:rsidRDefault="00B93319" w:rsidP="0039601E">
      <w:pPr>
        <w:ind w:left="360"/>
      </w:pPr>
      <w:r>
        <w:t>Target message tonality to younger, 21-35 more experimental wine drinkers</w:t>
      </w:r>
    </w:p>
    <w:p w14:paraId="411502C2" w14:textId="367B9708" w:rsidR="00B93319" w:rsidRDefault="00780D92" w:rsidP="0039601E">
      <w:pPr>
        <w:ind w:left="360"/>
      </w:pPr>
      <w:hyperlink r:id="rId10" w:history="1">
        <w:r w:rsidR="00B93319">
          <w:rPr>
            <w:rStyle w:val="Hyperlink"/>
          </w:rPr>
          <w:t>https://coloradowine.com/wp-content/uploads/2019/08/CO-Wine-Consumer-Research-June-2019.pdf</w:t>
        </w:r>
      </w:hyperlink>
    </w:p>
    <w:p w14:paraId="3E5DCE92" w14:textId="2FCA8783" w:rsidR="00FD572E" w:rsidRDefault="00FD572E" w:rsidP="0039601E">
      <w:pPr>
        <w:ind w:left="360"/>
      </w:pPr>
    </w:p>
    <w:p w14:paraId="07BD8994" w14:textId="24A6AF97" w:rsidR="00FD572E" w:rsidRDefault="00FD572E" w:rsidP="0039601E">
      <w:pPr>
        <w:ind w:left="360"/>
      </w:pPr>
      <w:r>
        <w:rPr>
          <w:noProof/>
        </w:rPr>
        <w:drawing>
          <wp:inline distT="0" distB="0" distL="0" distR="0" wp14:anchorId="51B67236" wp14:editId="5417806D">
            <wp:extent cx="5943600" cy="3273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ED1A" w14:textId="4ECFC487" w:rsidR="00FD572E" w:rsidRDefault="00FD572E" w:rsidP="0039601E">
      <w:pPr>
        <w:ind w:left="360"/>
      </w:pPr>
      <w:r>
        <w:rPr>
          <w:noProof/>
        </w:rPr>
        <w:lastRenderedPageBreak/>
        <w:drawing>
          <wp:inline distT="0" distB="0" distL="0" distR="0" wp14:anchorId="740939F8" wp14:editId="72FF9F25">
            <wp:extent cx="5943600" cy="3419475"/>
            <wp:effectExtent l="0" t="0" r="0" b="9525"/>
            <wp:docPr id="4" name="Picture 4" descr="Image result for marketing r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rketing ro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724EB" w14:textId="7235CCEA" w:rsidR="00B93319" w:rsidRDefault="00B93319" w:rsidP="0039601E">
      <w:pPr>
        <w:ind w:left="360"/>
      </w:pPr>
    </w:p>
    <w:p w14:paraId="15032A11" w14:textId="0F2B3198" w:rsidR="00101896" w:rsidRDefault="00A1265F" w:rsidP="0039601E">
      <w:pPr>
        <w:ind w:left="360"/>
        <w:rPr>
          <w:rFonts w:ascii="Roboto" w:hAnsi="Roboto"/>
          <w:color w:val="545454"/>
          <w:sz w:val="21"/>
          <w:szCs w:val="21"/>
          <w:shd w:val="clear" w:color="auto" w:fill="FFFFFF"/>
        </w:rPr>
      </w:pPr>
      <w:r>
        <w:rPr>
          <w:rStyle w:val="Emphasis"/>
          <w:rFonts w:ascii="Roboto" w:hAnsi="Roboto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Cultivator</w:t>
      </w:r>
      <w:r>
        <w:rPr>
          <w:rFonts w:ascii="Roboto" w:hAnsi="Roboto"/>
          <w:color w:val="545454"/>
          <w:sz w:val="21"/>
          <w:szCs w:val="21"/>
          <w:shd w:val="clear" w:color="auto" w:fill="FFFFFF"/>
        </w:rPr>
        <w:t> Advertising and Design, Inc. - $193,000 spent in FY20</w:t>
      </w:r>
    </w:p>
    <w:p w14:paraId="071A4EBE" w14:textId="5064B550" w:rsidR="00A1265F" w:rsidRDefault="00A1265F" w:rsidP="0039601E">
      <w:pPr>
        <w:ind w:left="360"/>
        <w:rPr>
          <w:rStyle w:val="Emphasis"/>
          <w:rFonts w:ascii="Roboto" w:hAnsi="Roboto"/>
          <w:i w:val="0"/>
          <w:iCs w:val="0"/>
          <w:color w:val="6A6A6A"/>
          <w:sz w:val="21"/>
          <w:szCs w:val="21"/>
          <w:shd w:val="clear" w:color="auto" w:fill="FFFFFF"/>
        </w:rPr>
      </w:pPr>
      <w:r>
        <w:rPr>
          <w:rStyle w:val="Emphasis"/>
          <w:rFonts w:ascii="Roboto" w:hAnsi="Roboto"/>
          <w:i w:val="0"/>
          <w:iCs w:val="0"/>
          <w:color w:val="6A6A6A"/>
          <w:sz w:val="21"/>
          <w:szCs w:val="21"/>
          <w:shd w:val="clear" w:color="auto" w:fill="FFFFFF"/>
        </w:rPr>
        <w:t>Strategic initiatives to multiple effects of existing activities and events (such as Gov’s cup)</w:t>
      </w:r>
    </w:p>
    <w:p w14:paraId="428CAE01" w14:textId="43FD0310" w:rsidR="00A1265F" w:rsidRDefault="00780D92" w:rsidP="0039601E">
      <w:pPr>
        <w:ind w:left="360"/>
      </w:pPr>
      <w:hyperlink r:id="rId13" w:history="1">
        <w:r w:rsidR="00A1265F">
          <w:rPr>
            <w:rStyle w:val="Hyperlink"/>
          </w:rPr>
          <w:t>https://coloradowine.com/wp-content/uploads/2019/05/2020-budget-appr-20-May-2019-with-Cultivator.pdf</w:t>
        </w:r>
      </w:hyperlink>
    </w:p>
    <w:p w14:paraId="5C6B48B7" w14:textId="1AD16E66" w:rsidR="00A1265F" w:rsidRDefault="00A1265F" w:rsidP="0039601E">
      <w:pPr>
        <w:ind w:left="360"/>
      </w:pPr>
    </w:p>
    <w:p w14:paraId="6F84F154" w14:textId="16CA1093" w:rsidR="00A1265F" w:rsidRDefault="00A1265F" w:rsidP="0039601E">
      <w:pPr>
        <w:ind w:left="360"/>
      </w:pPr>
      <w:r>
        <w:t>Feature - Customer surveys</w:t>
      </w:r>
    </w:p>
    <w:p w14:paraId="63BD6F50" w14:textId="23F05375" w:rsidR="00A1265F" w:rsidRDefault="00A1265F" w:rsidP="0039601E">
      <w:pPr>
        <w:ind w:left="360"/>
      </w:pPr>
      <w:r>
        <w:t>$2 million spent in media and customer engagement in 2018</w:t>
      </w:r>
    </w:p>
    <w:p w14:paraId="55BE7077" w14:textId="02B4A094" w:rsidR="007F5E05" w:rsidRDefault="00780D92" w:rsidP="0039601E">
      <w:pPr>
        <w:ind w:left="360"/>
      </w:pPr>
      <w:hyperlink r:id="rId14" w:history="1">
        <w:r w:rsidR="007F5E05">
          <w:rPr>
            <w:rStyle w:val="Hyperlink"/>
          </w:rPr>
          <w:t>https://coloradowine.com/wp-content/uploads/2019/02/CO-Wine-Board-Coverage-22Feb2019.pdf</w:t>
        </w:r>
      </w:hyperlink>
    </w:p>
    <w:p w14:paraId="6144B32D" w14:textId="66810EA7" w:rsidR="00A1265F" w:rsidRDefault="00A1265F" w:rsidP="0039601E">
      <w:pPr>
        <w:ind w:left="360"/>
      </w:pPr>
    </w:p>
    <w:p w14:paraId="5F933E67" w14:textId="1F843E4B" w:rsidR="007F5E05" w:rsidRDefault="007F5E05" w:rsidP="0039601E">
      <w:pPr>
        <w:ind w:left="360"/>
      </w:pPr>
      <w:r>
        <w:t>Brand Identity. Focus. Vision</w:t>
      </w:r>
    </w:p>
    <w:p w14:paraId="2F568688" w14:textId="701AC57B" w:rsidR="007F5E05" w:rsidRDefault="007F5E05" w:rsidP="0039601E">
      <w:pPr>
        <w:ind w:left="360"/>
      </w:pPr>
      <w:proofErr w:type="gramStart"/>
      <w:r>
        <w:t>Vision :</w:t>
      </w:r>
      <w:proofErr w:type="gramEnd"/>
      <w:r>
        <w:t xml:space="preserve"> Our long-term ambition is for Colorado to be recognized globally as a premier wine experience.</w:t>
      </w:r>
    </w:p>
    <w:p w14:paraId="4E16F03A" w14:textId="1E3CCFA8" w:rsidR="007F5E05" w:rsidRDefault="007F5E05" w:rsidP="0039601E">
      <w:pPr>
        <w:ind w:left="360"/>
      </w:pPr>
      <w:r>
        <w:t>Elevate, develop and energize the Colorado wine brand</w:t>
      </w:r>
    </w:p>
    <w:p w14:paraId="1DF72DA9" w14:textId="108EFD4C" w:rsidR="007F5E05" w:rsidRDefault="007F5E05" w:rsidP="0039601E">
      <w:pPr>
        <w:ind w:left="360"/>
      </w:pPr>
      <w:r>
        <w:t>Business and Economic Development Committee Goal - Improve access to market and increased market knowledge</w:t>
      </w:r>
    </w:p>
    <w:p w14:paraId="589813A4" w14:textId="56A594D5" w:rsidR="007F5E05" w:rsidRDefault="007F5E05" w:rsidP="0039601E">
      <w:pPr>
        <w:ind w:left="360"/>
      </w:pPr>
      <w:r>
        <w:t>Marketing – move more wine</w:t>
      </w:r>
    </w:p>
    <w:p w14:paraId="294B9369" w14:textId="0CBAA5CC" w:rsidR="007F5E05" w:rsidRDefault="008D43A6" w:rsidP="0039601E">
      <w:pPr>
        <w:ind w:left="360"/>
      </w:pPr>
      <w:r>
        <w:lastRenderedPageBreak/>
        <w:t>They do not promote hard cider</w:t>
      </w:r>
    </w:p>
    <w:p w14:paraId="61D6C46E" w14:textId="281A9CF0" w:rsidR="008D43A6" w:rsidRDefault="00975942" w:rsidP="0039601E">
      <w:pPr>
        <w:ind w:left="360"/>
      </w:pPr>
      <w:r>
        <w:t xml:space="preserve">Goals: </w:t>
      </w:r>
      <w:r w:rsidR="009E6AFA">
        <w:t>Appeal to a younger demographic 3. Represent the range of the 150+ wineries 4. Increase quality perception 5. Drive people to where they can try Colorado Wine (tasting rooms)</w:t>
      </w:r>
    </w:p>
    <w:p w14:paraId="5013CD12" w14:textId="12367C03" w:rsidR="007F5E05" w:rsidRDefault="007F5E05" w:rsidP="0039601E">
      <w:pPr>
        <w:ind w:left="360"/>
      </w:pPr>
    </w:p>
    <w:p w14:paraId="4F4049F1" w14:textId="266BD6B1" w:rsidR="00085837" w:rsidRDefault="00085837" w:rsidP="0039601E">
      <w:pPr>
        <w:ind w:left="360"/>
      </w:pPr>
      <w:r>
        <w:t>Proximity to major highway</w:t>
      </w:r>
    </w:p>
    <w:p w14:paraId="12180950" w14:textId="77777777" w:rsidR="00085837" w:rsidRPr="00A1265F" w:rsidRDefault="00085837" w:rsidP="0039601E">
      <w:pPr>
        <w:ind w:left="360"/>
      </w:pPr>
      <w:bookmarkStart w:id="0" w:name="_GoBack"/>
      <w:bookmarkEnd w:id="0"/>
    </w:p>
    <w:sectPr w:rsidR="00085837" w:rsidRPr="00A1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C2D34"/>
    <w:multiLevelType w:val="hybridMultilevel"/>
    <w:tmpl w:val="0E7C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65957"/>
    <w:multiLevelType w:val="hybridMultilevel"/>
    <w:tmpl w:val="FF54E9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1E"/>
    <w:rsid w:val="00085837"/>
    <w:rsid w:val="00101896"/>
    <w:rsid w:val="0039601E"/>
    <w:rsid w:val="00780D92"/>
    <w:rsid w:val="007F5E05"/>
    <w:rsid w:val="008D43A6"/>
    <w:rsid w:val="00975942"/>
    <w:rsid w:val="009E6AFA"/>
    <w:rsid w:val="00A1265F"/>
    <w:rsid w:val="00B93319"/>
    <w:rsid w:val="00BD036A"/>
    <w:rsid w:val="00F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2321"/>
  <w15:chartTrackingRefBased/>
  <w15:docId w15:val="{AF7FFCA7-2091-4E75-9F70-57427735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31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126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adowine.com/wp-content/uploads/2019/02/CWIDB-Overview-distilled.pdf" TargetMode="External"/><Relationship Id="rId13" Type="http://schemas.openxmlformats.org/officeDocument/2006/relationships/hyperlink" Target="https://coloradowine.com/wp-content/uploads/2019/05/2020-budget-appr-20-May-2019-with-Cultivator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oug.caskey@state.co.u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oloradowine.com/wp-content/uploads/2019/08/CO-Wine-Consumer-Research-June-201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adowine.com/wp-content/uploads/2015/04/CO-wine-prod-and-mkt-share-Sept-2015.pdf" TargetMode="External"/><Relationship Id="rId14" Type="http://schemas.openxmlformats.org/officeDocument/2006/relationships/hyperlink" Target="https://coloradowine.com/wp-content/uploads/2019/02/CO-Wine-Board-Coverage-22Feb20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L'Orange,Christian</dc:creator>
  <cp:keywords/>
  <dc:description/>
  <cp:lastModifiedBy>L'Orange,Christian</cp:lastModifiedBy>
  <cp:revision>5</cp:revision>
  <dcterms:created xsi:type="dcterms:W3CDTF">2020-01-12T20:33:00Z</dcterms:created>
  <dcterms:modified xsi:type="dcterms:W3CDTF">2020-01-13T12:19:00Z</dcterms:modified>
</cp:coreProperties>
</file>