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34AA" w14:textId="77777777" w:rsidR="006137B3" w:rsidRDefault="00094486">
      <w:pPr>
        <w:spacing w:before="78"/>
        <w:ind w:left="2233" w:right="2273"/>
        <w:jc w:val="center"/>
        <w:rPr>
          <w:sz w:val="36"/>
        </w:rPr>
      </w:pPr>
      <w:r>
        <w:rPr>
          <w:sz w:val="36"/>
        </w:rPr>
        <w:t>Fiche</w:t>
      </w:r>
      <w:r>
        <w:rPr>
          <w:spacing w:val="1"/>
          <w:sz w:val="36"/>
        </w:rPr>
        <w:t xml:space="preserve"> </w:t>
      </w:r>
      <w:r>
        <w:rPr>
          <w:sz w:val="36"/>
        </w:rPr>
        <w:t>d’investigation</w:t>
      </w:r>
      <w:r>
        <w:rPr>
          <w:spacing w:val="1"/>
          <w:sz w:val="36"/>
        </w:rPr>
        <w:t xml:space="preserve"> </w:t>
      </w:r>
      <w:r>
        <w:rPr>
          <w:sz w:val="36"/>
        </w:rPr>
        <w:t>de</w:t>
      </w:r>
      <w:r>
        <w:rPr>
          <w:spacing w:val="1"/>
          <w:sz w:val="36"/>
        </w:rPr>
        <w:t xml:space="preserve"> </w:t>
      </w:r>
      <w:r>
        <w:rPr>
          <w:sz w:val="36"/>
        </w:rPr>
        <w:t>fonctionnalité</w:t>
      </w:r>
    </w:p>
    <w:p w14:paraId="4FFE453C" w14:textId="77777777" w:rsidR="006137B3" w:rsidRDefault="006137B3">
      <w:pPr>
        <w:pStyle w:val="Corpsdetexte"/>
        <w:spacing w:before="7" w:after="1"/>
        <w:rPr>
          <w:sz w:val="11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6137B3" w14:paraId="58EFDE7E" w14:textId="77777777">
        <w:trPr>
          <w:trHeight w:val="445"/>
        </w:trPr>
        <w:tc>
          <w:tcPr>
            <w:tcW w:w="5390" w:type="dxa"/>
          </w:tcPr>
          <w:p w14:paraId="68B2E2B7" w14:textId="746F78A1" w:rsidR="006137B3" w:rsidRDefault="00094486">
            <w:pPr>
              <w:pStyle w:val="TableParagrap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Fonctionnalité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 w:rsidR="007D2A4D" w:rsidRPr="007D2A4D">
              <w:rPr>
                <w:sz w:val="20"/>
              </w:rPr>
              <w:t>moteur de recherche</w:t>
            </w:r>
          </w:p>
        </w:tc>
        <w:tc>
          <w:tcPr>
            <w:tcW w:w="5390" w:type="dxa"/>
          </w:tcPr>
          <w:p w14:paraId="31B0711B" w14:textId="77777777" w:rsidR="006137B3" w:rsidRDefault="00094486">
            <w:pPr>
              <w:pStyle w:val="TableParagraph"/>
              <w:ind w:left="0" w:right="103"/>
              <w:jc w:val="righ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Fonctionnalité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#1</w:t>
            </w:r>
          </w:p>
        </w:tc>
      </w:tr>
      <w:tr w:rsidR="006137B3" w14:paraId="5810624C" w14:textId="77777777">
        <w:trPr>
          <w:trHeight w:val="685"/>
        </w:trPr>
        <w:tc>
          <w:tcPr>
            <w:tcW w:w="10780" w:type="dxa"/>
            <w:gridSpan w:val="2"/>
          </w:tcPr>
          <w:p w14:paraId="397E5041" w14:textId="09EFC69D" w:rsidR="007D2A4D" w:rsidRDefault="00094486" w:rsidP="007D2A4D">
            <w:pPr>
              <w:pStyle w:val="TableParagraph"/>
              <w:rPr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Problématique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: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Afin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pouvoir</w:t>
            </w:r>
            <w:r>
              <w:rPr>
                <w:spacing w:val="-4"/>
                <w:sz w:val="20"/>
              </w:rPr>
              <w:t xml:space="preserve"> </w:t>
            </w:r>
            <w:r w:rsidR="007D2A4D">
              <w:rPr>
                <w:sz w:val="20"/>
              </w:rPr>
              <w:t>accéder rapidement à une recette correspondant à un besoin de l</w:t>
            </w:r>
            <w:r>
              <w:rPr>
                <w:sz w:val="20"/>
              </w:rPr>
              <w:t>’utilisateurs,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cherchons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à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avoir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 w:rsidR="007D2A4D">
              <w:rPr>
                <w:sz w:val="20"/>
              </w:rPr>
              <w:t xml:space="preserve"> moteur de recherche le </w:t>
            </w:r>
            <w:r>
              <w:rPr>
                <w:sz w:val="20"/>
              </w:rPr>
              <w:t>plus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fluide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possible</w:t>
            </w:r>
            <w:r w:rsidR="007D2A4D">
              <w:rPr>
                <w:sz w:val="20"/>
              </w:rPr>
              <w:t>.</w:t>
            </w:r>
          </w:p>
          <w:p w14:paraId="383B5A9F" w14:textId="2EEDEE0B" w:rsidR="007D2A4D" w:rsidRDefault="007D2A4D" w:rsidP="007D2A4D">
            <w:pPr>
              <w:pStyle w:val="TableParagraph"/>
              <w:spacing w:before="10"/>
              <w:rPr>
                <w:sz w:val="20"/>
              </w:rPr>
            </w:pPr>
          </w:p>
        </w:tc>
      </w:tr>
    </w:tbl>
    <w:p w14:paraId="691132D9" w14:textId="77777777" w:rsidR="006137B3" w:rsidRDefault="006137B3">
      <w:pPr>
        <w:pStyle w:val="Corpsdetexte"/>
        <w:spacing w:before="3"/>
        <w:rPr>
          <w:sz w:val="28"/>
        </w:rPr>
      </w:pPr>
    </w:p>
    <w:tbl>
      <w:tblPr>
        <w:tblStyle w:val="TableNormal"/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90"/>
        <w:gridCol w:w="5390"/>
      </w:tblGrid>
      <w:tr w:rsidR="006137B3" w14:paraId="2DC6F735" w14:textId="77777777">
        <w:trPr>
          <w:trHeight w:val="1165"/>
        </w:trPr>
        <w:tc>
          <w:tcPr>
            <w:tcW w:w="10780" w:type="dxa"/>
            <w:gridSpan w:val="2"/>
          </w:tcPr>
          <w:p w14:paraId="53D8B0E8" w14:textId="5B38EBD9" w:rsidR="006137B3" w:rsidRDefault="00094486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Option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1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: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Classic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Workflow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(cf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Figure)</w:t>
            </w:r>
          </w:p>
          <w:p w14:paraId="3B079AB5" w14:textId="192AC8EC" w:rsidR="006137B3" w:rsidRDefault="00094486" w:rsidP="0054023B">
            <w:pPr>
              <w:pStyle w:val="TableParagraph"/>
              <w:spacing w:before="10" w:line="249" w:lineRule="auto"/>
              <w:ind w:right="688"/>
              <w:rPr>
                <w:sz w:val="20"/>
              </w:rPr>
            </w:pPr>
            <w:r>
              <w:rPr>
                <w:sz w:val="20"/>
              </w:rPr>
              <w:t>Dans cette option,</w:t>
            </w:r>
            <w:r w:rsidR="0054023B">
              <w:t xml:space="preserve"> l</w:t>
            </w:r>
            <w:r w:rsidR="0054023B">
              <w:rPr>
                <w:sz w:val="20"/>
              </w:rPr>
              <w:t xml:space="preserve">e filtre de recherche s’effectue via une barre principale de recherche </w:t>
            </w:r>
            <w:r w:rsidR="008E2041">
              <w:rPr>
                <w:sz w:val="20"/>
              </w:rPr>
              <w:t xml:space="preserve">par </w:t>
            </w:r>
            <w:r w:rsidR="008E2041" w:rsidRPr="00B43ABE">
              <w:rPr>
                <w:sz w:val="20"/>
              </w:rPr>
              <w:t>mots ou</w:t>
            </w:r>
            <w:r w:rsidR="008E2041">
              <w:rPr>
                <w:sz w:val="20"/>
              </w:rPr>
              <w:t xml:space="preserve"> </w:t>
            </w:r>
            <w:r w:rsidR="008E2041" w:rsidRPr="00B43ABE">
              <w:rPr>
                <w:sz w:val="20"/>
              </w:rPr>
              <w:t>groupes de lettres dans le titre, les ingrédients ou la</w:t>
            </w:r>
            <w:r w:rsidR="008E2041">
              <w:rPr>
                <w:sz w:val="20"/>
              </w:rPr>
              <w:t xml:space="preserve"> </w:t>
            </w:r>
            <w:r w:rsidR="008E2041" w:rsidRPr="00B43ABE">
              <w:rPr>
                <w:sz w:val="20"/>
              </w:rPr>
              <w:t>description</w:t>
            </w:r>
            <w:r w:rsidR="008E2041">
              <w:rPr>
                <w:sz w:val="20"/>
              </w:rPr>
              <w:t>.</w:t>
            </w:r>
            <w:r w:rsidR="0054023B">
              <w:rPr>
                <w:sz w:val="20"/>
              </w:rPr>
              <w:t xml:space="preserve"> Le</w:t>
            </w:r>
            <w:r w:rsidR="0054023B" w:rsidRPr="0054023B">
              <w:rPr>
                <w:sz w:val="20"/>
              </w:rPr>
              <w:t xml:space="preserve"> système </w:t>
            </w:r>
            <w:r w:rsidR="00F607FE">
              <w:rPr>
                <w:sz w:val="20"/>
              </w:rPr>
              <w:t xml:space="preserve">masque toutes les recettes </w:t>
            </w:r>
            <w:r w:rsidR="00FA2F9D">
              <w:rPr>
                <w:sz w:val="20"/>
              </w:rPr>
              <w:t xml:space="preserve">puis </w:t>
            </w:r>
            <w:r w:rsidR="00F607FE">
              <w:rPr>
                <w:sz w:val="20"/>
              </w:rPr>
              <w:t xml:space="preserve">affiche </w:t>
            </w:r>
            <w:r w:rsidR="00FA2F9D">
              <w:rPr>
                <w:sz w:val="20"/>
              </w:rPr>
              <w:t xml:space="preserve">uniquement </w:t>
            </w:r>
            <w:r w:rsidR="00F607FE">
              <w:rPr>
                <w:sz w:val="20"/>
              </w:rPr>
              <w:t xml:space="preserve">celle </w:t>
            </w:r>
            <w:r w:rsidR="0054023B" w:rsidRPr="0054023B">
              <w:rPr>
                <w:sz w:val="20"/>
              </w:rPr>
              <w:t>correspondant à l’entrée utilisateur dans : le titre de</w:t>
            </w:r>
            <w:r w:rsidR="0054023B">
              <w:rPr>
                <w:sz w:val="20"/>
              </w:rPr>
              <w:t xml:space="preserve"> </w:t>
            </w:r>
            <w:r w:rsidR="0054023B" w:rsidRPr="0054023B">
              <w:rPr>
                <w:sz w:val="20"/>
              </w:rPr>
              <w:t>la recette, la liste des ingrédients de la recette, la description de la recette.</w:t>
            </w:r>
          </w:p>
        </w:tc>
      </w:tr>
      <w:tr w:rsidR="006137B3" w14:paraId="70FFEFBC" w14:textId="77777777">
        <w:trPr>
          <w:trHeight w:val="925"/>
        </w:trPr>
        <w:tc>
          <w:tcPr>
            <w:tcW w:w="5390" w:type="dxa"/>
          </w:tcPr>
          <w:p w14:paraId="450683D8" w14:textId="77777777" w:rsidR="006137B3" w:rsidRDefault="00094486">
            <w:pPr>
              <w:pStyle w:val="TableParagraph"/>
              <w:spacing w:line="229" w:lineRule="exac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Avantages</w:t>
            </w:r>
          </w:p>
          <w:p w14:paraId="25FCDC46" w14:textId="51E2A4EC" w:rsidR="006137B3" w:rsidRDefault="00094486">
            <w:pPr>
              <w:pStyle w:val="TableParagraph"/>
              <w:spacing w:before="0" w:line="247" w:lineRule="exact"/>
              <w:ind w:left="258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Accès</w:t>
            </w:r>
            <w:r>
              <w:rPr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direct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au</w:t>
            </w:r>
            <w:r>
              <w:rPr>
                <w:sz w:val="20"/>
              </w:rPr>
              <w:t xml:space="preserve"> </w:t>
            </w:r>
            <w:r w:rsidR="007D2A4D">
              <w:rPr>
                <w:sz w:val="20"/>
              </w:rPr>
              <w:t>filtre de recherche</w:t>
            </w:r>
          </w:p>
          <w:p w14:paraId="2DE09E7B" w14:textId="2AA5A4D5" w:rsidR="0041147A" w:rsidRDefault="0041147A" w:rsidP="0041147A">
            <w:pPr>
              <w:pStyle w:val="TableParagraph"/>
              <w:spacing w:before="0" w:line="248" w:lineRule="exact"/>
              <w:ind w:left="258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Pr="0041147A">
              <w:rPr>
                <w:sz w:val="20"/>
              </w:rPr>
              <w:t>L’utilisateur choisit un mot clé dans le champ</w:t>
            </w:r>
          </w:p>
          <w:p w14:paraId="79AAA9BD" w14:textId="63050E80" w:rsidR="00F607FE" w:rsidRDefault="00F607FE" w:rsidP="00F607FE">
            <w:pPr>
              <w:pStyle w:val="TableParagraph"/>
              <w:spacing w:before="0" w:line="248" w:lineRule="exact"/>
              <w:ind w:left="258"/>
              <w:rPr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⊕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z w:val="20"/>
              </w:rPr>
              <w:t>Performant et rapide</w:t>
            </w:r>
          </w:p>
          <w:p w14:paraId="55DF9FF9" w14:textId="40AF07C4" w:rsidR="0055667F" w:rsidRPr="00F607FE" w:rsidRDefault="0055667F" w:rsidP="00F607FE">
            <w:pPr>
              <w:pStyle w:val="TableParagraph"/>
              <w:spacing w:before="0" w:line="247" w:lineRule="exact"/>
              <w:ind w:left="313"/>
              <w:rPr>
                <w:spacing w:val="-1"/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 w:rsidRPr="0054023B">
              <w:rPr>
                <w:spacing w:val="-1"/>
                <w:sz w:val="20"/>
              </w:rPr>
              <w:t xml:space="preserve">nterface </w:t>
            </w:r>
            <w:r>
              <w:rPr>
                <w:spacing w:val="-1"/>
                <w:sz w:val="20"/>
              </w:rPr>
              <w:t>mise à jour automatiquement</w:t>
            </w:r>
          </w:p>
          <w:p w14:paraId="709B24FF" w14:textId="1D2CAC6D" w:rsidR="0055667F" w:rsidRPr="0041147A" w:rsidRDefault="0055667F" w:rsidP="0041147A">
            <w:pPr>
              <w:pStyle w:val="TableParagraph"/>
              <w:spacing w:before="0" w:line="248" w:lineRule="exact"/>
              <w:ind w:left="258"/>
              <w:rPr>
                <w:spacing w:val="-1"/>
                <w:sz w:val="20"/>
              </w:rPr>
            </w:pPr>
          </w:p>
        </w:tc>
        <w:tc>
          <w:tcPr>
            <w:tcW w:w="5390" w:type="dxa"/>
          </w:tcPr>
          <w:p w14:paraId="0AE733FD" w14:textId="77777777" w:rsidR="006137B3" w:rsidRDefault="00094486">
            <w:pPr>
              <w:pStyle w:val="TableParagraph"/>
              <w:spacing w:line="229" w:lineRule="exact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Inconvénients</w:t>
            </w:r>
          </w:p>
          <w:p w14:paraId="20466FA7" w14:textId="77777777" w:rsidR="007D2A4D" w:rsidRDefault="00094486" w:rsidP="007D2A4D">
            <w:pPr>
              <w:pStyle w:val="TableParagraph"/>
              <w:spacing w:before="0" w:line="247" w:lineRule="exact"/>
              <w:ind w:left="313"/>
              <w:rPr>
                <w:spacing w:val="-1"/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 w:rsidR="007D2A4D">
              <w:rPr>
                <w:spacing w:val="-1"/>
                <w:sz w:val="20"/>
              </w:rPr>
              <w:t>Q</w:t>
            </w:r>
            <w:r w:rsidR="007D2A4D" w:rsidRPr="007D2A4D">
              <w:rPr>
                <w:spacing w:val="-1"/>
                <w:sz w:val="20"/>
              </w:rPr>
              <w:t>uelque chose de performant</w:t>
            </w:r>
          </w:p>
          <w:p w14:paraId="3C2013BE" w14:textId="5FC05B81" w:rsidR="0054023B" w:rsidRDefault="0054023B" w:rsidP="0054023B">
            <w:pPr>
              <w:pStyle w:val="TableParagraph"/>
              <w:spacing w:before="0" w:line="247" w:lineRule="exact"/>
              <w:ind w:left="313"/>
              <w:rPr>
                <w:spacing w:val="-1"/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3 caractères minimum</w:t>
            </w:r>
          </w:p>
          <w:p w14:paraId="06FB02E1" w14:textId="15156E3A" w:rsidR="0054023B" w:rsidRDefault="0054023B" w:rsidP="00CF5B5B">
            <w:pPr>
              <w:pStyle w:val="TableParagraph"/>
              <w:spacing w:before="0" w:line="247" w:lineRule="exact"/>
              <w:ind w:left="313"/>
              <w:rPr>
                <w:spacing w:val="-1"/>
                <w:sz w:val="20"/>
              </w:rPr>
            </w:pPr>
            <w:r>
              <w:rPr>
                <w:rFonts w:ascii="MS Gothic" w:hAnsi="MS Gothic"/>
                <w:spacing w:val="-1"/>
                <w:sz w:val="20"/>
              </w:rPr>
              <w:t>⊖</w:t>
            </w:r>
            <w:r>
              <w:rPr>
                <w:rFonts w:ascii="MS Gothic" w:hAnsi="MS Gothic"/>
                <w:spacing w:val="-45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</w:t>
            </w:r>
            <w:r w:rsidRPr="0054023B">
              <w:rPr>
                <w:spacing w:val="-1"/>
                <w:sz w:val="20"/>
              </w:rPr>
              <w:t xml:space="preserve">nterface </w:t>
            </w:r>
            <w:r>
              <w:rPr>
                <w:spacing w:val="-1"/>
                <w:sz w:val="20"/>
              </w:rPr>
              <w:t>mise à jour automatiquement</w:t>
            </w:r>
          </w:p>
          <w:p w14:paraId="1C78BD57" w14:textId="5F047178" w:rsidR="0054023B" w:rsidRDefault="0054023B" w:rsidP="0054023B">
            <w:pPr>
              <w:pStyle w:val="TableParagraph"/>
              <w:spacing w:before="0" w:line="247" w:lineRule="exact"/>
              <w:ind w:left="313"/>
              <w:rPr>
                <w:spacing w:val="-1"/>
                <w:sz w:val="20"/>
              </w:rPr>
            </w:pPr>
          </w:p>
          <w:p w14:paraId="4881F1A5" w14:textId="77777777" w:rsidR="0054023B" w:rsidRDefault="0054023B" w:rsidP="0054023B">
            <w:pPr>
              <w:pStyle w:val="TableParagraph"/>
              <w:spacing w:before="0" w:line="247" w:lineRule="exact"/>
              <w:ind w:left="313"/>
              <w:rPr>
                <w:spacing w:val="-1"/>
                <w:sz w:val="20"/>
              </w:rPr>
            </w:pPr>
          </w:p>
          <w:p w14:paraId="4F39A1C5" w14:textId="2C45D523" w:rsidR="0054023B" w:rsidRPr="007D2A4D" w:rsidRDefault="0054023B" w:rsidP="0054023B">
            <w:pPr>
              <w:pStyle w:val="TableParagraph"/>
              <w:spacing w:before="0" w:line="247" w:lineRule="exact"/>
              <w:rPr>
                <w:spacing w:val="-1"/>
                <w:sz w:val="20"/>
              </w:rPr>
            </w:pPr>
          </w:p>
        </w:tc>
      </w:tr>
      <w:tr w:rsidR="006137B3" w14:paraId="01FE24CF" w14:textId="77777777">
        <w:trPr>
          <w:trHeight w:val="925"/>
        </w:trPr>
        <w:tc>
          <w:tcPr>
            <w:tcW w:w="10780" w:type="dxa"/>
            <w:gridSpan w:val="2"/>
          </w:tcPr>
          <w:p w14:paraId="259CF217" w14:textId="6EE57740" w:rsidR="006137B3" w:rsidRDefault="00094486">
            <w:pPr>
              <w:pStyle w:val="TableParagraph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Nombre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champs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minimum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à</w:t>
            </w:r>
            <w:r>
              <w:rPr>
                <w:rFonts w:ascii="Arial" w:hAns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remplir</w:t>
            </w:r>
            <w:r>
              <w:rPr>
                <w:rFonts w:ascii="Arial" w:hAns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à</w:t>
            </w:r>
            <w:r w:rsidR="00B43ABE">
              <w:rPr>
                <w:rFonts w:ascii="Arial" w:hAnsi="Arial"/>
                <w:b/>
                <w:sz w:val="20"/>
              </w:rPr>
              <w:t xml:space="preserve"> la recherche :</w:t>
            </w:r>
            <w:r>
              <w:rPr>
                <w:rFonts w:ascii="Arial" w:hAnsi="Arial"/>
                <w:b/>
                <w:spacing w:val="51"/>
                <w:sz w:val="20"/>
              </w:rPr>
              <w:t xml:space="preserve"> </w:t>
            </w:r>
            <w:r w:rsidR="00B43ABE">
              <w:rPr>
                <w:rFonts w:ascii="Arial" w:hAnsi="Arial"/>
                <w:b/>
                <w:sz w:val="20"/>
              </w:rPr>
              <w:t>1</w:t>
            </w:r>
          </w:p>
          <w:p w14:paraId="4BFE9DF2" w14:textId="6299786B" w:rsidR="006137B3" w:rsidRPr="005E38C6" w:rsidRDefault="00B43ABE" w:rsidP="005E38C6">
            <w:pPr>
              <w:pStyle w:val="TableParagraph"/>
              <w:spacing w:before="10"/>
              <w:rPr>
                <w:sz w:val="20"/>
              </w:rPr>
            </w:pPr>
            <w:r w:rsidRPr="00B43ABE">
              <w:rPr>
                <w:sz w:val="20"/>
              </w:rPr>
              <w:t>- Une barre principale de recherche</w:t>
            </w:r>
            <w:r w:rsidR="005E38C6">
              <w:rPr>
                <w:sz w:val="20"/>
              </w:rPr>
              <w:t xml:space="preserve"> par </w:t>
            </w:r>
            <w:r w:rsidRPr="00B43ABE">
              <w:rPr>
                <w:sz w:val="20"/>
              </w:rPr>
              <w:t>mots ou</w:t>
            </w:r>
            <w:r w:rsidR="005E38C6">
              <w:rPr>
                <w:sz w:val="20"/>
              </w:rPr>
              <w:t xml:space="preserve"> </w:t>
            </w:r>
            <w:r w:rsidRPr="00B43ABE">
              <w:rPr>
                <w:sz w:val="20"/>
              </w:rPr>
              <w:t>groupes de lettres dans le titre, les ingrédients ou la</w:t>
            </w:r>
            <w:r w:rsidR="005E38C6">
              <w:rPr>
                <w:sz w:val="20"/>
              </w:rPr>
              <w:t xml:space="preserve"> </w:t>
            </w:r>
            <w:r w:rsidRPr="00B43ABE">
              <w:rPr>
                <w:sz w:val="20"/>
              </w:rPr>
              <w:t>description</w:t>
            </w:r>
          </w:p>
        </w:tc>
      </w:tr>
    </w:tbl>
    <w:p w14:paraId="49D48B10" w14:textId="77777777" w:rsidR="006137B3" w:rsidRDefault="00094486">
      <w:pPr>
        <w:pStyle w:val="Corpsdetexte"/>
        <w:spacing w:before="10"/>
        <w:rPr>
          <w:sz w:val="24"/>
        </w:rPr>
      </w:pPr>
      <w:r>
        <w:pict w14:anchorId="06282B11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8.9pt;margin-top:16.65pt;width:539pt;height:71.15pt;z-index:-251658240;mso-wrap-distance-left:0;mso-wrap-distance-right:0;mso-position-horizontal-relative:page;mso-position-vertical-relative:text" filled="f" strokeweight=".26481mm">
            <v:textbox inset="0,0,0,0">
              <w:txbxContent>
                <w:p w14:paraId="5C311CA6" w14:textId="77777777" w:rsidR="006137B3" w:rsidRDefault="00094486">
                  <w:pPr>
                    <w:spacing w:before="97"/>
                    <w:ind w:left="86"/>
                    <w:rPr>
                      <w:rFonts w:ascii="Arial"/>
                      <w:b/>
                      <w:sz w:val="20"/>
                    </w:rPr>
                  </w:pPr>
                  <w:r>
                    <w:rPr>
                      <w:rFonts w:ascii="Arial"/>
                      <w:b/>
                      <w:sz w:val="20"/>
                    </w:rPr>
                    <w:t>Solution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retenue</w:t>
                  </w:r>
                  <w:r>
                    <w:rPr>
                      <w:rFonts w:ascii="Arial"/>
                      <w:b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Arial"/>
                      <w:b/>
                      <w:sz w:val="20"/>
                    </w:rPr>
                    <w:t>:</w:t>
                  </w:r>
                </w:p>
                <w:p w14:paraId="6324F7D3" w14:textId="23358D0C" w:rsidR="006137B3" w:rsidRDefault="00094486">
                  <w:pPr>
                    <w:pStyle w:val="Corpsdetexte"/>
                    <w:spacing w:before="11" w:line="249" w:lineRule="auto"/>
                    <w:ind w:left="86" w:right="54"/>
                  </w:pPr>
                  <w:r>
                    <w:t xml:space="preserve">Nous avons </w:t>
                  </w:r>
                  <w:r w:rsidR="00617E23">
                    <w:t>le moteur de recherche via la fonction include,</w:t>
                  </w:r>
                  <w:r>
                    <w:t xml:space="preserve"> </w:t>
                  </w:r>
                  <w:r w:rsidR="00617E23">
                    <w:t xml:space="preserve">qui semble plus performant selon l’outil de performance </w:t>
                  </w:r>
                  <w:hyperlink r:id="rId6" w:history="1">
                    <w:r w:rsidR="00617E23" w:rsidRPr="009643F8">
                      <w:rPr>
                        <w:rStyle w:val="Lienhypertexte"/>
                      </w:rPr>
                      <w:t>https://jsben.ch/</w:t>
                    </w:r>
                  </w:hyperlink>
                  <w:r w:rsidR="00617E23">
                    <w:t xml:space="preserve">, le flow est décrit </w:t>
                  </w:r>
                  <w:r w:rsidR="001A597E">
                    <w:t xml:space="preserve">dans le diagramme ci-dessous. </w:t>
                  </w:r>
                  <w:r w:rsidR="00617E23">
                    <w:t xml:space="preserve">Un seul flow et présent puisque le processus de recherche est le même pour les deux version, </w:t>
                  </w:r>
                  <w:r w:rsidR="001A597E">
                    <w:t xml:space="preserve">dans un </w:t>
                  </w:r>
                  <w:r w:rsidR="00617E23">
                    <w:t xml:space="preserve">cas on </w:t>
                  </w:r>
                  <w:r w:rsidR="00617E23">
                    <w:rPr>
                      <w:rFonts w:ascii="Arial" w:hAnsi="Arial" w:cs="Arial"/>
                      <w:color w:val="212121"/>
                      <w:spacing w:val="-1"/>
                      <w:shd w:val="clear" w:color="auto" w:fill="FFFFFF"/>
                    </w:rPr>
                    <w:t>détermine si un tableau contient une valeur </w:t>
                  </w:r>
                  <w:r w:rsidR="00617E23">
                    <w:rPr>
                      <w:rFonts w:ascii="Arial" w:hAnsi="Arial" w:cs="Arial"/>
                      <w:color w:val="212121"/>
                      <w:spacing w:val="-1"/>
                      <w:shd w:val="clear" w:color="auto" w:fill="FFFFFF"/>
                    </w:rPr>
                    <w:t xml:space="preserve">(includes), </w:t>
                  </w:r>
                  <w:r>
                    <w:t xml:space="preserve">et </w:t>
                  </w:r>
                  <w:r w:rsidR="00617E23">
                    <w:t xml:space="preserve">dans l’autres cas </w:t>
                  </w:r>
                  <w:r w:rsidR="00617E23">
                    <w:rPr>
                      <w:rFonts w:ascii="Arial" w:hAnsi="Arial" w:cs="Arial"/>
                      <w:color w:val="212121"/>
                      <w:spacing w:val="-1"/>
                      <w:shd w:val="clear" w:color="auto" w:fill="FFFFFF"/>
                    </w:rPr>
                    <w:t xml:space="preserve">on </w:t>
                  </w:r>
                  <w:r w:rsidR="00617E23">
                    <w:rPr>
                      <w:rFonts w:ascii="Arial" w:hAnsi="Arial" w:cs="Arial"/>
                      <w:color w:val="212121"/>
                      <w:spacing w:val="-1"/>
                      <w:shd w:val="clear" w:color="auto" w:fill="FFFFFF"/>
                    </w:rPr>
                    <w:t>renvoie le premier indice pour lequel on trouve un élément donné dans un tableau</w:t>
                  </w:r>
                  <w:r w:rsidR="00617E23">
                    <w:rPr>
                      <w:rFonts w:ascii="Arial" w:hAnsi="Arial" w:cs="Arial"/>
                      <w:color w:val="212121"/>
                      <w:spacing w:val="-1"/>
                      <w:shd w:val="clear" w:color="auto" w:fill="FFFFFF"/>
                    </w:rPr>
                    <w:t xml:space="preserve"> (indexOf)</w:t>
                  </w:r>
                  <w:r>
                    <w:t>.</w:t>
                  </w:r>
                </w:p>
              </w:txbxContent>
            </v:textbox>
            <w10:wrap type="topAndBottom" anchorx="page"/>
          </v:shape>
        </w:pict>
      </w:r>
    </w:p>
    <w:p w14:paraId="5402C119" w14:textId="2C4DFEFE" w:rsidR="00F607FE" w:rsidRDefault="00F607FE">
      <w:pPr>
        <w:rPr>
          <w:sz w:val="24"/>
        </w:rPr>
      </w:pPr>
    </w:p>
    <w:p w14:paraId="473C15F6" w14:textId="55D2391D" w:rsidR="00681C02" w:rsidRDefault="00681C02" w:rsidP="00681C02">
      <w:pPr>
        <w:pStyle w:val="Titre1"/>
        <w:ind w:left="0"/>
        <w:jc w:val="left"/>
      </w:pPr>
      <w:r w:rsidRPr="00681C02">
        <w:rPr>
          <w:rFonts w:ascii="Arial MT" w:eastAsia="Arial MT" w:hAnsi="Arial MT" w:cs="Arial MT"/>
          <w:b w:val="0"/>
          <w:bCs w:val="0"/>
          <w:sz w:val="36"/>
          <w:szCs w:val="22"/>
        </w:rPr>
        <w:t>Annexe</w:t>
      </w:r>
      <w:r>
        <w:rPr>
          <w:rFonts w:ascii="Arial MT" w:eastAsia="Arial MT" w:hAnsi="Arial MT" w:cs="Arial MT"/>
          <w:b w:val="0"/>
          <w:bCs w:val="0"/>
          <w:sz w:val="36"/>
          <w:szCs w:val="22"/>
        </w:rPr>
        <w:t>s</w:t>
      </w:r>
    </w:p>
    <w:p w14:paraId="708B7BB0" w14:textId="77777777" w:rsidR="00681C02" w:rsidRDefault="00681C02" w:rsidP="00681C02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 wp14:anchorId="1BF2607D" wp14:editId="2D63E8D0">
            <wp:extent cx="3716237" cy="3314304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5291" cy="333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28ECB" w14:textId="77777777" w:rsidR="00681C02" w:rsidRDefault="00681C02" w:rsidP="00681C02">
      <w:pPr>
        <w:jc w:val="center"/>
        <w:rPr>
          <w:sz w:val="24"/>
        </w:rPr>
      </w:pPr>
    </w:p>
    <w:p w14:paraId="79E7C47E" w14:textId="6CE72F47" w:rsidR="00681C02" w:rsidRPr="00681C02" w:rsidRDefault="00681C02" w:rsidP="00681C02">
      <w:pPr>
        <w:pStyle w:val="Titre1"/>
        <w:spacing w:line="223" w:lineRule="exact"/>
        <w:ind w:right="2271"/>
        <w:sectPr w:rsidR="00681C02" w:rsidRPr="00681C02">
          <w:headerReference w:type="default" r:id="rId8"/>
          <w:footerReference w:type="default" r:id="rId9"/>
          <w:type w:val="continuous"/>
          <w:pgSz w:w="11920" w:h="16860"/>
          <w:pgMar w:top="1060" w:right="440" w:bottom="1000" w:left="460" w:header="210" w:footer="811" w:gutter="0"/>
          <w:pgNumType w:start="1"/>
          <w:cols w:space="720"/>
        </w:sectPr>
      </w:pPr>
      <w:r>
        <w:t>Figure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Diagramme</w:t>
      </w:r>
      <w:r>
        <w:rPr>
          <w:spacing w:val="-3"/>
        </w:rPr>
        <w:t xml:space="preserve"> </w:t>
      </w:r>
      <w:r>
        <w:t>d’activité</w:t>
      </w:r>
      <w:r>
        <w:rPr>
          <w:spacing w:val="-3"/>
        </w:rPr>
        <w:t xml:space="preserve"> </w:t>
      </w:r>
      <w:r>
        <w:t>Classic</w:t>
      </w:r>
      <w:r>
        <w:rPr>
          <w:spacing w:val="-4"/>
        </w:rPr>
        <w:t xml:space="preserve"> </w:t>
      </w:r>
      <w:r>
        <w:t>Workflow</w:t>
      </w:r>
    </w:p>
    <w:p w14:paraId="5A79483A" w14:textId="5937F12A" w:rsidR="00681C02" w:rsidRDefault="00681C02" w:rsidP="00681C02">
      <w:pPr>
        <w:tabs>
          <w:tab w:val="left" w:pos="3372"/>
        </w:tabs>
        <w:rPr>
          <w:rFonts w:ascii="Arial"/>
          <w:b/>
          <w:sz w:val="36"/>
        </w:rPr>
      </w:pPr>
    </w:p>
    <w:p w14:paraId="74947C4F" w14:textId="79D4C1BE" w:rsidR="00681C02" w:rsidRPr="00681C02" w:rsidRDefault="00681C02" w:rsidP="00681C02">
      <w:pPr>
        <w:tabs>
          <w:tab w:val="left" w:pos="3372"/>
        </w:tabs>
        <w:rPr>
          <w:rFonts w:ascii="Arial"/>
          <w:sz w:val="36"/>
        </w:rPr>
        <w:sectPr w:rsidR="00681C02" w:rsidRPr="00681C02">
          <w:pgSz w:w="11920" w:h="16860"/>
          <w:pgMar w:top="1060" w:right="440" w:bottom="1000" w:left="460" w:header="210" w:footer="811" w:gutter="0"/>
          <w:cols w:space="720"/>
        </w:sectPr>
      </w:pPr>
      <w:r>
        <w:rPr>
          <w:rFonts w:ascii="Arial"/>
          <w:sz w:val="36"/>
        </w:rPr>
        <w:tab/>
      </w:r>
    </w:p>
    <w:p w14:paraId="0F0677A2" w14:textId="4A95252D" w:rsidR="006137B3" w:rsidRDefault="006137B3" w:rsidP="00681C02">
      <w:pPr>
        <w:spacing w:before="106"/>
        <w:ind w:right="2273"/>
        <w:rPr>
          <w:rFonts w:ascii="Arial" w:hAnsi="Arial"/>
          <w:b/>
          <w:sz w:val="20"/>
        </w:rPr>
      </w:pPr>
    </w:p>
    <w:sectPr w:rsidR="006137B3">
      <w:pgSz w:w="11920" w:h="16860"/>
      <w:pgMar w:top="1060" w:right="440" w:bottom="1000" w:left="460" w:header="210" w:footer="81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0CC5E" w14:textId="77777777" w:rsidR="00094486" w:rsidRDefault="00094486">
      <w:r>
        <w:separator/>
      </w:r>
    </w:p>
  </w:endnote>
  <w:endnote w:type="continuationSeparator" w:id="0">
    <w:p w14:paraId="6BE5F061" w14:textId="77777777" w:rsidR="00094486" w:rsidRDefault="000944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9E379" w14:textId="77777777" w:rsidR="006137B3" w:rsidRDefault="00094486">
    <w:pPr>
      <w:pStyle w:val="Corpsdetexte"/>
      <w:spacing w:line="14" w:lineRule="auto"/>
    </w:pPr>
    <w:r>
      <w:pict w14:anchorId="5DD5552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1pt;margin-top:791.45pt;width:12.15pt;height:14.3pt;z-index:-15794688;mso-position-horizontal-relative:page;mso-position-vertical-relative:page" filled="f" stroked="f">
          <v:textbox inset="0,0,0,0">
            <w:txbxContent>
              <w:p w14:paraId="4FF3F62E" w14:textId="77777777" w:rsidR="006137B3" w:rsidRDefault="00094486">
                <w:pPr>
                  <w:spacing w:before="13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F9C24" w14:textId="77777777" w:rsidR="00094486" w:rsidRDefault="00094486">
      <w:r>
        <w:separator/>
      </w:r>
    </w:p>
  </w:footnote>
  <w:footnote w:type="continuationSeparator" w:id="0">
    <w:p w14:paraId="2C9EF102" w14:textId="77777777" w:rsidR="00094486" w:rsidRDefault="000944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EC6BE" w14:textId="77777777" w:rsidR="006137B3" w:rsidRDefault="00094486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251659264" behindDoc="1" locked="0" layoutInCell="1" allowOverlap="1" wp14:anchorId="1E9B88C6" wp14:editId="4FDADD95">
          <wp:simplePos x="0" y="0"/>
          <wp:positionH relativeFrom="page">
            <wp:posOffset>362253</wp:posOffset>
          </wp:positionH>
          <wp:positionV relativeFrom="page">
            <wp:posOffset>133461</wp:posOffset>
          </wp:positionV>
          <wp:extent cx="1325086" cy="457583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5086" cy="4575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1A738C2D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83.15pt;margin-top:35.6pt;width:184.9pt;height:14.3pt;z-index:-15795200;mso-position-horizontal-relative:page;mso-position-vertical-relative:page" filled="f" stroked="f">
          <v:textbox inset="0,0,0,0">
            <w:txbxContent>
              <w:p w14:paraId="108B922E" w14:textId="77777777" w:rsidR="006137B3" w:rsidRDefault="00094486">
                <w:pPr>
                  <w:spacing w:before="13"/>
                  <w:ind w:left="20"/>
                </w:pPr>
                <w:r>
                  <w:t>Fiche</w:t>
                </w:r>
                <w:r>
                  <w:rPr>
                    <w:spacing w:val="-10"/>
                  </w:rPr>
                  <w:t xml:space="preserve"> </w:t>
                </w:r>
                <w:r>
                  <w:t>d’investigation</w:t>
                </w:r>
                <w:r>
                  <w:rPr>
                    <w:spacing w:val="-9"/>
                  </w:rPr>
                  <w:t xml:space="preserve"> </w:t>
                </w:r>
                <w:r>
                  <w:t>fonctionnalité</w:t>
                </w:r>
                <w:r>
                  <w:rPr>
                    <w:spacing w:val="-9"/>
                  </w:rPr>
                  <w:t xml:space="preserve"> </w:t>
                </w:r>
                <w:r>
                  <w:t>#1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137B3"/>
    <w:rsid w:val="00094486"/>
    <w:rsid w:val="001A597E"/>
    <w:rsid w:val="0041147A"/>
    <w:rsid w:val="0054023B"/>
    <w:rsid w:val="0055667F"/>
    <w:rsid w:val="005E38C6"/>
    <w:rsid w:val="006137B3"/>
    <w:rsid w:val="00617E23"/>
    <w:rsid w:val="00681C02"/>
    <w:rsid w:val="007D2A4D"/>
    <w:rsid w:val="008E2041"/>
    <w:rsid w:val="00B43ABE"/>
    <w:rsid w:val="00CF5B5B"/>
    <w:rsid w:val="00F607FE"/>
    <w:rsid w:val="00FA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DA27339"/>
  <w15:docId w15:val="{3F7D4E5A-FC4C-4A1A-A3C4-8DE6C2060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fr-FR"/>
    </w:rPr>
  </w:style>
  <w:style w:type="paragraph" w:styleId="Titre1">
    <w:name w:val="heading 1"/>
    <w:basedOn w:val="Normal"/>
    <w:link w:val="Titre1Car"/>
    <w:uiPriority w:val="9"/>
    <w:qFormat/>
    <w:pPr>
      <w:ind w:left="2237"/>
      <w:jc w:val="center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5"/>
      <w:ind w:left="91"/>
    </w:pPr>
  </w:style>
  <w:style w:type="character" w:customStyle="1" w:styleId="Titre1Car">
    <w:name w:val="Titre 1 Car"/>
    <w:basedOn w:val="Policepardfaut"/>
    <w:link w:val="Titre1"/>
    <w:uiPriority w:val="9"/>
    <w:rsid w:val="00681C02"/>
    <w:rPr>
      <w:rFonts w:ascii="Arial" w:eastAsia="Arial" w:hAnsi="Arial" w:cs="Arial"/>
      <w:b/>
      <w:bCs/>
      <w:sz w:val="20"/>
      <w:szCs w:val="20"/>
      <w:lang w:val="fr-FR"/>
    </w:rPr>
  </w:style>
  <w:style w:type="character" w:styleId="Lienhypertexte">
    <w:name w:val="Hyperlink"/>
    <w:basedOn w:val="Policepardfaut"/>
    <w:uiPriority w:val="99"/>
    <w:unhideWhenUsed/>
    <w:rsid w:val="00617E23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17E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sben.ch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8692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alexis grimonprez</cp:lastModifiedBy>
  <cp:revision>11</cp:revision>
  <dcterms:created xsi:type="dcterms:W3CDTF">2021-04-18T20:23:00Z</dcterms:created>
  <dcterms:modified xsi:type="dcterms:W3CDTF">2021-04-24T21:15:00Z</dcterms:modified>
</cp:coreProperties>
</file>