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E8" w:rsidRPr="005F24E8" w:rsidRDefault="005F24E8" w:rsidP="00334E07">
      <w:pPr>
        <w:pStyle w:val="Heading2"/>
        <w:rPr>
          <w:rFonts w:eastAsia="Times New Roman"/>
        </w:rPr>
      </w:pPr>
      <w:bookmarkStart w:id="0" w:name="_Toc357111947"/>
      <w:r w:rsidRPr="005F24E8">
        <w:rPr>
          <w:rFonts w:eastAsia="Times New Roman"/>
        </w:rPr>
        <w:t>IMPORT/EXPORT</w:t>
      </w:r>
      <w:bookmarkEnd w:id="0"/>
    </w:p>
    <w:p w:rsidR="005F24E8" w:rsidRPr="005F24E8" w:rsidRDefault="00D319A3" w:rsidP="005F24E8">
      <w:pPr>
        <w:spacing w:after="200" w:line="276" w:lineRule="auto"/>
        <w:rPr>
          <w:rFonts w:ascii="Calibri" w:eastAsia="Times New Roman" w:hAnsi="Calibri" w:cs="Times New Roman"/>
        </w:rPr>
      </w:pPr>
      <w:r>
        <w:t xml:space="preserve">In the </w:t>
      </w:r>
      <w:r w:rsidRPr="00F56DDD">
        <w:rPr>
          <w:b/>
        </w:rPr>
        <w:t>Import / Export</w:t>
      </w:r>
      <w:r>
        <w:t xml:space="preserve"> tab, </w:t>
      </w:r>
      <w:r>
        <w:t>u</w:t>
      </w:r>
      <w:r w:rsidR="005F24E8" w:rsidRPr="005F24E8">
        <w:rPr>
          <w:rFonts w:ascii="Calibri" w:eastAsia="Times New Roman" w:hAnsi="Calibri" w:cs="Times New Roman"/>
        </w:rPr>
        <w:t>sers are able to export</w:t>
      </w:r>
      <w:r w:rsidR="00334E07">
        <w:rPr>
          <w:rFonts w:ascii="Calibri" w:eastAsia="Times New Roman" w:hAnsi="Calibri" w:cs="Times New Roman"/>
        </w:rPr>
        <w:t xml:space="preserve"> either</w:t>
      </w:r>
      <w:r w:rsidR="005F24E8" w:rsidRPr="005F24E8">
        <w:rPr>
          <w:rFonts w:ascii="Calibri" w:eastAsia="Times New Roman" w:hAnsi="Calibri" w:cs="Times New Roman"/>
        </w:rPr>
        <w:t xml:space="preserve"> a standardized Continuity of Care Document (CCD) or </w:t>
      </w:r>
      <w:r w:rsidR="00334E07">
        <w:rPr>
          <w:rFonts w:ascii="Calibri" w:eastAsia="Times New Roman" w:hAnsi="Calibri" w:cs="Times New Roman"/>
        </w:rPr>
        <w:t xml:space="preserve">a </w:t>
      </w:r>
      <w:proofErr w:type="spellStart"/>
      <w:r w:rsidR="005F24E8" w:rsidRPr="005F24E8">
        <w:rPr>
          <w:rFonts w:ascii="Calibri" w:eastAsia="Times New Roman" w:hAnsi="Calibri" w:cs="Times New Roman"/>
        </w:rPr>
        <w:t>BlueButton</w:t>
      </w:r>
      <w:proofErr w:type="spellEnd"/>
      <w:r w:rsidR="00334E07">
        <w:rPr>
          <w:rFonts w:ascii="Calibri" w:eastAsia="Times New Roman" w:hAnsi="Calibri" w:cs="Times New Roman"/>
        </w:rPr>
        <w:t xml:space="preserve"> (ASCII)</w:t>
      </w:r>
      <w:r w:rsidR="005F24E8" w:rsidRPr="005F24E8">
        <w:rPr>
          <w:rFonts w:ascii="Calibri" w:eastAsia="Times New Roman" w:hAnsi="Calibri" w:cs="Times New Roman"/>
        </w:rPr>
        <w:t xml:space="preserve"> file containing lab results and reports. The CCD is capable of being stored and displayed within the Microsoft HealthVault Personal Health Record (PHR). The </w:t>
      </w:r>
      <w:proofErr w:type="spellStart"/>
      <w:r w:rsidR="005F24E8" w:rsidRPr="005F24E8">
        <w:rPr>
          <w:rFonts w:ascii="Calibri" w:eastAsia="Times New Roman" w:hAnsi="Calibri" w:cs="Times New Roman"/>
        </w:rPr>
        <w:t>BlueButton</w:t>
      </w:r>
      <w:proofErr w:type="spellEnd"/>
      <w:r w:rsidR="005F24E8" w:rsidRPr="005F24E8">
        <w:rPr>
          <w:rFonts w:ascii="Calibri" w:eastAsia="Times New Roman" w:hAnsi="Calibri" w:cs="Times New Roman"/>
        </w:rPr>
        <w:t xml:space="preserve"> file enables patients to view the CCD in plain-text format.</w:t>
      </w:r>
    </w:p>
    <w:p w:rsidR="005F24E8" w:rsidRPr="005F24E8" w:rsidRDefault="00D319A3" w:rsidP="005F24E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6ED75FB9" wp14:editId="3AF56A38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5F24E8" w:rsidP="00334E07">
      <w:pPr>
        <w:pStyle w:val="Heading3"/>
        <w:rPr>
          <w:rFonts w:eastAsia="Times New Roman"/>
        </w:rPr>
      </w:pPr>
      <w:bookmarkStart w:id="1" w:name="_Toc357111948"/>
      <w:r w:rsidRPr="005F24E8">
        <w:rPr>
          <w:rFonts w:eastAsia="Times New Roman"/>
        </w:rPr>
        <w:t>Exporting a CCD</w:t>
      </w:r>
      <w:bookmarkEnd w:id="1"/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>In order to export a CCD from the HIE to HealthVault, the patient must provide a valid HealthVault Direct Mail address</w:t>
      </w:r>
      <w:r w:rsidR="00334E07">
        <w:rPr>
          <w:rFonts w:ascii="Calibri" w:eastAsia="Times New Roman" w:hAnsi="Calibri" w:cs="Times New Roman"/>
        </w:rPr>
        <w:t xml:space="preserve"> (</w:t>
      </w:r>
      <w:r w:rsidRPr="005F24E8">
        <w:rPr>
          <w:rFonts w:ascii="Calibri" w:eastAsia="Times New Roman" w:hAnsi="Calibri" w:cs="Times New Roman"/>
        </w:rPr>
        <w:t xml:space="preserve">similar to </w:t>
      </w:r>
      <w:r w:rsidRPr="005F24E8">
        <w:rPr>
          <w:rFonts w:ascii="Calibri" w:eastAsia="Times New Roman" w:hAnsi="Calibri" w:cs="Times New Roman"/>
          <w:b/>
        </w:rPr>
        <w:t>first_last@direct.healthvault.com</w:t>
      </w:r>
      <w:r w:rsidR="00334E07">
        <w:rPr>
          <w:rFonts w:ascii="Calibri" w:eastAsia="Times New Roman" w:hAnsi="Calibri" w:cs="Times New Roman"/>
          <w:b/>
        </w:rPr>
        <w:t>)</w:t>
      </w:r>
      <w:r w:rsidRPr="005F24E8">
        <w:rPr>
          <w:rFonts w:ascii="Calibri" w:eastAsia="Times New Roman" w:hAnsi="Calibri" w:cs="Times New Roman"/>
        </w:rPr>
        <w:t>. The patient must present this address; there is no alternative resource for retrieving the address.</w:t>
      </w:r>
    </w:p>
    <w:p w:rsidR="005A5E80" w:rsidRDefault="005F24E8" w:rsidP="005A5E80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Next, click on the </w:t>
      </w:r>
      <w:r w:rsidRPr="005F24E8">
        <w:rPr>
          <w:rFonts w:ascii="Calibri" w:eastAsia="Times New Roman" w:hAnsi="Calibri" w:cs="Times New Roman"/>
          <w:b/>
        </w:rPr>
        <w:t>Export CCD</w:t>
      </w:r>
      <w:r w:rsidR="00D319A3">
        <w:rPr>
          <w:rFonts w:ascii="Calibri" w:eastAsia="Times New Roman" w:hAnsi="Calibri" w:cs="Times New Roman"/>
          <w:b/>
        </w:rPr>
        <w:t xml:space="preserve"> / Blue Button</w:t>
      </w:r>
      <w:r w:rsidRPr="005F24E8">
        <w:rPr>
          <w:rFonts w:ascii="Calibri" w:eastAsia="Times New Roman" w:hAnsi="Calibri" w:cs="Times New Roman"/>
        </w:rPr>
        <w:t xml:space="preserve"> </w:t>
      </w:r>
      <w:r w:rsidR="00D319A3">
        <w:rPr>
          <w:rFonts w:ascii="Calibri" w:eastAsia="Times New Roman" w:hAnsi="Calibri" w:cs="Times New Roman"/>
        </w:rPr>
        <w:t>row</w:t>
      </w:r>
      <w:r w:rsidR="005A5E80">
        <w:rPr>
          <w:rFonts w:ascii="Calibri" w:eastAsia="Times New Roman" w:hAnsi="Calibri" w:cs="Times New Roman"/>
        </w:rPr>
        <w:t xml:space="preserve"> to set export options. </w:t>
      </w:r>
    </w:p>
    <w:p w:rsidR="005A5E80" w:rsidRPr="005F24E8" w:rsidRDefault="005A5E80" w:rsidP="00755C59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Note: </w:t>
      </w:r>
      <w:r w:rsidRPr="005F24E8">
        <w:rPr>
          <w:rFonts w:ascii="Calibri" w:eastAsia="Times New Roman" w:hAnsi="Calibri" w:cs="Times New Roman"/>
        </w:rPr>
        <w:t>Export to HealthVault requires a HITSpC32 document type. This and all other default settings should not be changed. Optional password and email address should also be left blank.</w:t>
      </w:r>
    </w:p>
    <w:p w:rsidR="00D319A3" w:rsidRPr="005F24E8" w:rsidRDefault="00D319A3" w:rsidP="005F24E8">
      <w:pPr>
        <w:spacing w:after="200" w:line="276" w:lineRule="auto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</w:rPr>
        <w:t xml:space="preserve"> </w:t>
      </w:r>
      <w:r>
        <w:rPr>
          <w:noProof/>
        </w:rPr>
        <w:drawing>
          <wp:inline distT="0" distB="0" distL="0" distR="0" wp14:anchorId="78F7418E" wp14:editId="4AE69929">
            <wp:extent cx="5943600" cy="2054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5F24E8" w:rsidP="005F24E8">
      <w:pPr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br w:type="page"/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lastRenderedPageBreak/>
        <w:t>The entire patient record will be exported by default. If specific time periods or encounters are desired, the following options are available: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Check the box beside </w:t>
      </w:r>
      <w:r w:rsidRPr="005F24E8">
        <w:rPr>
          <w:rFonts w:ascii="Calibri" w:eastAsia="Times New Roman" w:hAnsi="Calibri" w:cs="Times New Roman"/>
          <w:b/>
        </w:rPr>
        <w:t>Set Date Range</w:t>
      </w:r>
      <w:r w:rsidRPr="005F24E8">
        <w:rPr>
          <w:rFonts w:ascii="Calibri" w:eastAsia="Times New Roman" w:hAnsi="Calibri" w:cs="Times New Roman"/>
        </w:rPr>
        <w:t xml:space="preserve"> to export a specific time period.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  <w:noProof/>
        </w:rPr>
        <w:drawing>
          <wp:inline distT="0" distB="0" distL="0" distR="0" wp14:anchorId="5CC7C7C7" wp14:editId="7747FF99">
            <wp:extent cx="4961905" cy="7523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Check </w:t>
      </w:r>
      <w:r w:rsidRPr="005F24E8">
        <w:rPr>
          <w:rFonts w:ascii="Calibri" w:eastAsia="Times New Roman" w:hAnsi="Calibri" w:cs="Times New Roman"/>
          <w:b/>
        </w:rPr>
        <w:t xml:space="preserve">Select Encounters </w:t>
      </w:r>
      <w:proofErr w:type="gramStart"/>
      <w:r w:rsidRPr="005F24E8">
        <w:rPr>
          <w:rFonts w:ascii="Calibri" w:eastAsia="Times New Roman" w:hAnsi="Calibri" w:cs="Times New Roman"/>
          <w:b/>
        </w:rPr>
        <w:t>From</w:t>
      </w:r>
      <w:proofErr w:type="gramEnd"/>
      <w:r w:rsidRPr="005F24E8">
        <w:rPr>
          <w:rFonts w:ascii="Calibri" w:eastAsia="Times New Roman" w:hAnsi="Calibri" w:cs="Times New Roman"/>
          <w:b/>
        </w:rPr>
        <w:t xml:space="preserve"> List</w:t>
      </w:r>
      <w:r w:rsidRPr="005F24E8">
        <w:rPr>
          <w:rFonts w:ascii="Calibri" w:eastAsia="Times New Roman" w:hAnsi="Calibri" w:cs="Times New Roman"/>
        </w:rPr>
        <w:t xml:space="preserve"> to export one or more encounters.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  <w:noProof/>
        </w:rPr>
        <w:drawing>
          <wp:inline distT="0" distB="0" distL="0" distR="0" wp14:anchorId="20257669" wp14:editId="583C6E4A">
            <wp:extent cx="5923810" cy="742857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334E07" w:rsidP="005F24E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Select from the list of e</w:t>
      </w:r>
      <w:r w:rsidR="005F24E8" w:rsidRPr="005F24E8">
        <w:rPr>
          <w:rFonts w:ascii="Calibri" w:eastAsia="Times New Roman" w:hAnsi="Calibri" w:cs="Times New Roman"/>
        </w:rPr>
        <w:t xml:space="preserve">ncounters and click </w:t>
      </w:r>
      <w:r w:rsidR="00755C59">
        <w:rPr>
          <w:rFonts w:ascii="Calibri" w:eastAsia="Times New Roman" w:hAnsi="Calibri" w:cs="Times New Roman"/>
          <w:b/>
        </w:rPr>
        <w:t>Add</w:t>
      </w:r>
      <w:r w:rsidR="005F24E8" w:rsidRPr="005F24E8">
        <w:rPr>
          <w:rFonts w:ascii="Calibri" w:eastAsia="Times New Roman" w:hAnsi="Calibri" w:cs="Times New Roman"/>
        </w:rPr>
        <w:t xml:space="preserve"> to move the encounter to the export list.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  <w:noProof/>
        </w:rPr>
        <w:drawing>
          <wp:inline distT="0" distB="0" distL="0" distR="0" wp14:anchorId="215FE60D" wp14:editId="77093A0A">
            <wp:extent cx="5647619" cy="828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334E07" w:rsidP="005F24E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r w:rsidRPr="005F24E8">
        <w:rPr>
          <w:rFonts w:ascii="Calibri" w:eastAsia="Times New Roman" w:hAnsi="Calibri" w:cs="Times New Roman"/>
        </w:rPr>
        <w:t xml:space="preserve">fter any </w:t>
      </w:r>
      <w:r>
        <w:rPr>
          <w:rFonts w:ascii="Calibri" w:eastAsia="Times New Roman" w:hAnsi="Calibri" w:cs="Times New Roman"/>
        </w:rPr>
        <w:t xml:space="preserve">desired </w:t>
      </w:r>
      <w:r w:rsidRPr="005F24E8">
        <w:rPr>
          <w:rFonts w:ascii="Calibri" w:eastAsia="Times New Roman" w:hAnsi="Calibri" w:cs="Times New Roman"/>
        </w:rPr>
        <w:t>options have been selected</w:t>
      </w:r>
      <w:r>
        <w:rPr>
          <w:rFonts w:ascii="Calibri" w:eastAsia="Times New Roman" w:hAnsi="Calibri" w:cs="Times New Roman"/>
        </w:rPr>
        <w:t>, c</w:t>
      </w:r>
      <w:r w:rsidR="005F24E8" w:rsidRPr="005F24E8">
        <w:rPr>
          <w:rFonts w:ascii="Calibri" w:eastAsia="Times New Roman" w:hAnsi="Calibri" w:cs="Times New Roman"/>
        </w:rPr>
        <w:t xml:space="preserve">lick the </w:t>
      </w:r>
      <w:r w:rsidR="005F24E8" w:rsidRPr="005F24E8">
        <w:rPr>
          <w:rFonts w:ascii="Calibri" w:eastAsia="Times New Roman" w:hAnsi="Calibri" w:cs="Times New Roman"/>
          <w:b/>
        </w:rPr>
        <w:t>Download CCD</w:t>
      </w:r>
      <w:r w:rsidR="005F24E8" w:rsidRPr="005F24E8">
        <w:rPr>
          <w:rFonts w:ascii="Calibri" w:eastAsia="Times New Roman" w:hAnsi="Calibri" w:cs="Times New Roman"/>
        </w:rPr>
        <w:t xml:space="preserve"> button.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  <w:noProof/>
        </w:rPr>
        <w:drawing>
          <wp:inline distT="0" distB="0" distL="0" distR="0" wp14:anchorId="3804901D" wp14:editId="22197364">
            <wp:extent cx="3409524" cy="13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After download, a zip file with the patient’s name will appear in </w:t>
      </w:r>
      <w:r w:rsidR="00334E07">
        <w:rPr>
          <w:rFonts w:ascii="Calibri" w:eastAsia="Times New Roman" w:hAnsi="Calibri" w:cs="Times New Roman"/>
        </w:rPr>
        <w:t>the default</w:t>
      </w:r>
      <w:r w:rsidRPr="005F24E8">
        <w:rPr>
          <w:rFonts w:ascii="Calibri" w:eastAsia="Times New Roman" w:hAnsi="Calibri" w:cs="Times New Roman"/>
        </w:rPr>
        <w:t xml:space="preserve"> Downloads folder </w:t>
      </w:r>
      <w:r w:rsidR="00334E07">
        <w:rPr>
          <w:rFonts w:ascii="Calibri" w:eastAsia="Times New Roman" w:hAnsi="Calibri" w:cs="Times New Roman"/>
        </w:rPr>
        <w:t xml:space="preserve">on </w:t>
      </w:r>
      <w:r w:rsidRPr="005F24E8">
        <w:rPr>
          <w:rFonts w:ascii="Calibri" w:eastAsia="Times New Roman" w:hAnsi="Calibri" w:cs="Times New Roman"/>
        </w:rPr>
        <w:t>your computer.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To attach and send the CCD, click the </w:t>
      </w:r>
      <w:r w:rsidRPr="005F24E8">
        <w:rPr>
          <w:rFonts w:ascii="Calibri" w:eastAsia="Times New Roman" w:hAnsi="Calibri" w:cs="Times New Roman"/>
          <w:b/>
        </w:rPr>
        <w:t>Send Message about patient</w:t>
      </w:r>
      <w:r w:rsidRPr="005F24E8">
        <w:rPr>
          <w:rFonts w:ascii="Calibri" w:eastAsia="Times New Roman" w:hAnsi="Calibri" w:cs="Times New Roman"/>
        </w:rPr>
        <w:t xml:space="preserve"> link</w:t>
      </w:r>
      <w:r w:rsidR="00755C59">
        <w:rPr>
          <w:rFonts w:ascii="Calibri" w:eastAsia="Times New Roman" w:hAnsi="Calibri" w:cs="Times New Roman"/>
        </w:rPr>
        <w:t xml:space="preserve"> in the patient banner</w:t>
      </w:r>
      <w:r w:rsidRPr="005F24E8">
        <w:rPr>
          <w:rFonts w:ascii="Calibri" w:eastAsia="Times New Roman" w:hAnsi="Calibri" w:cs="Times New Roman"/>
        </w:rPr>
        <w:t>.</w:t>
      </w:r>
    </w:p>
    <w:p w:rsidR="005F24E8" w:rsidRPr="005F24E8" w:rsidRDefault="00755C59" w:rsidP="005F24E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039CD43" wp14:editId="6B96C67E">
            <wp:extent cx="594360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lastRenderedPageBreak/>
        <w:t xml:space="preserve">In the </w:t>
      </w:r>
      <w:proofErr w:type="gramStart"/>
      <w:r w:rsidRPr="003803DF">
        <w:rPr>
          <w:rFonts w:ascii="Calibri" w:eastAsia="Times New Roman" w:hAnsi="Calibri" w:cs="Times New Roman"/>
          <w:i/>
        </w:rPr>
        <w:t>To</w:t>
      </w:r>
      <w:proofErr w:type="gramEnd"/>
      <w:r w:rsidRPr="003803DF">
        <w:rPr>
          <w:rFonts w:ascii="Calibri" w:eastAsia="Times New Roman" w:hAnsi="Calibri" w:cs="Times New Roman"/>
          <w:i/>
        </w:rPr>
        <w:t>:</w:t>
      </w:r>
      <w:r w:rsidRPr="005F24E8">
        <w:rPr>
          <w:rFonts w:ascii="Calibri" w:eastAsia="Times New Roman" w:hAnsi="Calibri" w:cs="Times New Roman"/>
        </w:rPr>
        <w:t xml:space="preserve"> field, enter the HealthVault Direct Mail address provided by the patient.</w:t>
      </w:r>
      <w:r w:rsidR="003803DF">
        <w:rPr>
          <w:rFonts w:ascii="Calibri" w:eastAsia="Times New Roman" w:hAnsi="Calibri" w:cs="Times New Roman"/>
        </w:rPr>
        <w:t xml:space="preserve"> </w:t>
      </w:r>
      <w:r w:rsidRPr="005F24E8">
        <w:rPr>
          <w:rFonts w:ascii="Calibri" w:eastAsia="Times New Roman" w:hAnsi="Calibri" w:cs="Times New Roman"/>
        </w:rPr>
        <w:t xml:space="preserve">The Direct Mail address just entered will appear below the </w:t>
      </w:r>
      <w:proofErr w:type="gramStart"/>
      <w:r w:rsidRPr="003803DF">
        <w:rPr>
          <w:rFonts w:ascii="Calibri" w:eastAsia="Times New Roman" w:hAnsi="Calibri" w:cs="Times New Roman"/>
          <w:i/>
        </w:rPr>
        <w:t>To</w:t>
      </w:r>
      <w:proofErr w:type="gramEnd"/>
      <w:r w:rsidRPr="003803DF">
        <w:rPr>
          <w:rFonts w:ascii="Calibri" w:eastAsia="Times New Roman" w:hAnsi="Calibri" w:cs="Times New Roman"/>
          <w:i/>
        </w:rPr>
        <w:t>:</w:t>
      </w:r>
      <w:r w:rsidRPr="005F24E8">
        <w:rPr>
          <w:rFonts w:ascii="Calibri" w:eastAsia="Times New Roman" w:hAnsi="Calibri" w:cs="Times New Roman"/>
        </w:rPr>
        <w:t xml:space="preserve"> line.</w:t>
      </w:r>
    </w:p>
    <w:p w:rsidR="003803DF" w:rsidRPr="005F24E8" w:rsidRDefault="003803DF" w:rsidP="005F24E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0CF5709" wp14:editId="6F3CF15B">
            <wp:extent cx="542925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Next, click </w:t>
      </w:r>
      <w:r w:rsidR="003803DF">
        <w:rPr>
          <w:rFonts w:ascii="Calibri" w:eastAsia="Times New Roman" w:hAnsi="Calibri" w:cs="Times New Roman"/>
        </w:rPr>
        <w:t xml:space="preserve">the </w:t>
      </w:r>
      <w:r w:rsidRPr="005F24E8">
        <w:rPr>
          <w:rFonts w:ascii="Calibri" w:eastAsia="Times New Roman" w:hAnsi="Calibri" w:cs="Times New Roman"/>
          <w:b/>
        </w:rPr>
        <w:t>Attach</w:t>
      </w:r>
      <w:r w:rsidRPr="005F24E8">
        <w:rPr>
          <w:rFonts w:ascii="Calibri" w:eastAsia="Times New Roman" w:hAnsi="Calibri" w:cs="Times New Roman"/>
        </w:rPr>
        <w:t xml:space="preserve"> </w:t>
      </w:r>
      <w:r w:rsidR="003803DF">
        <w:rPr>
          <w:rFonts w:ascii="Calibri" w:eastAsia="Times New Roman" w:hAnsi="Calibri" w:cs="Times New Roman"/>
        </w:rPr>
        <w:t xml:space="preserve">button at the bottom of the screen </w:t>
      </w:r>
      <w:r w:rsidRPr="005F24E8">
        <w:rPr>
          <w:rFonts w:ascii="Calibri" w:eastAsia="Times New Roman" w:hAnsi="Calibri" w:cs="Times New Roman"/>
        </w:rPr>
        <w:t xml:space="preserve">and select the patient’s CCD zip file from the </w:t>
      </w:r>
      <w:r w:rsidRPr="003803DF">
        <w:rPr>
          <w:rFonts w:ascii="Calibri" w:eastAsia="Times New Roman" w:hAnsi="Calibri" w:cs="Times New Roman"/>
        </w:rPr>
        <w:t>Downloads</w:t>
      </w:r>
      <w:r w:rsidRPr="005F24E8">
        <w:rPr>
          <w:rFonts w:ascii="Calibri" w:eastAsia="Times New Roman" w:hAnsi="Calibri" w:cs="Times New Roman"/>
        </w:rPr>
        <w:t xml:space="preserve"> folder on your computer</w:t>
      </w:r>
      <w:r w:rsidR="003803DF">
        <w:rPr>
          <w:rFonts w:ascii="Calibri" w:eastAsia="Times New Roman" w:hAnsi="Calibri" w:cs="Times New Roman"/>
        </w:rPr>
        <w:t>.</w:t>
      </w:r>
      <w:r w:rsidRPr="005F24E8">
        <w:rPr>
          <w:rFonts w:ascii="Calibri" w:eastAsia="Times New Roman" w:hAnsi="Calibri" w:cs="Times New Roman"/>
        </w:rPr>
        <w:t xml:space="preserve"> </w:t>
      </w:r>
      <w:r w:rsidR="003803DF">
        <w:rPr>
          <w:rFonts w:ascii="Calibri" w:eastAsia="Times New Roman" w:hAnsi="Calibri" w:cs="Times New Roman"/>
        </w:rPr>
        <w:t xml:space="preserve">Then, click the </w:t>
      </w:r>
      <w:r w:rsidRPr="005F24E8">
        <w:rPr>
          <w:rFonts w:ascii="Calibri" w:eastAsia="Times New Roman" w:hAnsi="Calibri" w:cs="Times New Roman"/>
          <w:b/>
        </w:rPr>
        <w:t>Send</w:t>
      </w:r>
      <w:r w:rsidR="003803DF">
        <w:rPr>
          <w:rFonts w:ascii="Calibri" w:eastAsia="Times New Roman" w:hAnsi="Calibri" w:cs="Times New Roman"/>
          <w:b/>
        </w:rPr>
        <w:t xml:space="preserve"> button</w:t>
      </w:r>
      <w:r w:rsidRPr="005F24E8">
        <w:rPr>
          <w:rFonts w:ascii="Calibri" w:eastAsia="Times New Roman" w:hAnsi="Calibri" w:cs="Times New Roman"/>
        </w:rPr>
        <w:t>. It is not necessary to enter a Subject or message.</w:t>
      </w:r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>After logging into HealthVault, all individual data elements of the CCD, including all lab results and reports, will be available to the patient within the appropriate HealthVault display categories.</w:t>
      </w:r>
    </w:p>
    <w:p w:rsidR="005F24E8" w:rsidRPr="005F24E8" w:rsidRDefault="005F24E8" w:rsidP="00334E07">
      <w:pPr>
        <w:pStyle w:val="Heading3"/>
        <w:rPr>
          <w:rFonts w:eastAsia="Times New Roman"/>
        </w:rPr>
      </w:pPr>
      <w:bookmarkStart w:id="2" w:name="_Toc357111949"/>
      <w:r w:rsidRPr="005F24E8">
        <w:rPr>
          <w:rFonts w:eastAsia="Times New Roman"/>
        </w:rPr>
        <w:t xml:space="preserve">Exporting </w:t>
      </w:r>
      <w:proofErr w:type="spellStart"/>
      <w:r w:rsidRPr="005F24E8">
        <w:rPr>
          <w:rFonts w:eastAsia="Times New Roman"/>
        </w:rPr>
        <w:t>BlueButton</w:t>
      </w:r>
      <w:proofErr w:type="spellEnd"/>
      <w:r w:rsidRPr="005F24E8">
        <w:rPr>
          <w:rFonts w:eastAsia="Times New Roman"/>
        </w:rPr>
        <w:t xml:space="preserve"> </w:t>
      </w:r>
      <w:r w:rsidR="00334E07">
        <w:rPr>
          <w:rFonts w:eastAsia="Times New Roman"/>
        </w:rPr>
        <w:t>F</w:t>
      </w:r>
      <w:r w:rsidRPr="005F24E8">
        <w:rPr>
          <w:rFonts w:eastAsia="Times New Roman"/>
        </w:rPr>
        <w:t>iles</w:t>
      </w:r>
      <w:bookmarkEnd w:id="2"/>
    </w:p>
    <w:p w:rsidR="005F24E8" w:rsidRPr="005F24E8" w:rsidRDefault="005F24E8" w:rsidP="005F24E8">
      <w:pPr>
        <w:spacing w:after="200" w:line="276" w:lineRule="auto"/>
        <w:rPr>
          <w:rFonts w:ascii="Calibri" w:eastAsia="Times New Roman" w:hAnsi="Calibri" w:cs="Times New Roman"/>
        </w:rPr>
      </w:pPr>
      <w:r w:rsidRPr="005F24E8">
        <w:rPr>
          <w:rFonts w:ascii="Calibri" w:eastAsia="Times New Roman" w:hAnsi="Calibri" w:cs="Times New Roman"/>
        </w:rPr>
        <w:t xml:space="preserve">Exporting a plain-text </w:t>
      </w:r>
      <w:proofErr w:type="spellStart"/>
      <w:r w:rsidRPr="005F24E8">
        <w:rPr>
          <w:rFonts w:ascii="Calibri" w:eastAsia="Times New Roman" w:hAnsi="Calibri" w:cs="Times New Roman"/>
        </w:rPr>
        <w:t>BlueButton</w:t>
      </w:r>
      <w:proofErr w:type="spellEnd"/>
      <w:r w:rsidRPr="005F24E8">
        <w:rPr>
          <w:rFonts w:ascii="Calibri" w:eastAsia="Times New Roman" w:hAnsi="Calibri" w:cs="Times New Roman"/>
        </w:rPr>
        <w:t xml:space="preserve"> file follows the same steps as export of a CCD, with the exception of the HealthVault address. After selecting date range and encounters, click </w:t>
      </w:r>
      <w:r w:rsidRPr="005F24E8">
        <w:rPr>
          <w:rFonts w:ascii="Calibri" w:eastAsia="Times New Roman" w:hAnsi="Calibri" w:cs="Times New Roman"/>
          <w:b/>
        </w:rPr>
        <w:t xml:space="preserve">Download </w:t>
      </w:r>
      <w:proofErr w:type="spellStart"/>
      <w:r w:rsidRPr="005F24E8">
        <w:rPr>
          <w:rFonts w:ascii="Calibri" w:eastAsia="Times New Roman" w:hAnsi="Calibri" w:cs="Times New Roman"/>
          <w:b/>
        </w:rPr>
        <w:t>BlueButton</w:t>
      </w:r>
      <w:proofErr w:type="spellEnd"/>
      <w:r w:rsidRPr="005F24E8">
        <w:rPr>
          <w:rFonts w:ascii="Calibri" w:eastAsia="Times New Roman" w:hAnsi="Calibri" w:cs="Times New Roman"/>
          <w:b/>
        </w:rPr>
        <w:t xml:space="preserve"> (.txt)</w:t>
      </w:r>
      <w:r w:rsidRPr="005F24E8">
        <w:rPr>
          <w:rFonts w:ascii="Calibri" w:eastAsia="Times New Roman" w:hAnsi="Calibri" w:cs="Times New Roman"/>
        </w:rPr>
        <w:t>. If you are downloading a .txt file to send to a patient who does not have a Direct Messaging address, be aware that files containing PHI should not be sent by unencrypted means.</w:t>
      </w:r>
    </w:p>
    <w:p w:rsidR="007F11DE" w:rsidRPr="00334E07" w:rsidRDefault="003803DF" w:rsidP="00334E07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</w:t>
      </w:r>
      <w:bookmarkStart w:id="3" w:name="_GoBack"/>
      <w:bookmarkEnd w:id="3"/>
      <w:r w:rsidR="00334E07">
        <w:rPr>
          <w:rFonts w:ascii="Calibri" w:eastAsia="Times New Roman" w:hAnsi="Calibri" w:cs="Times New Roman"/>
        </w:rPr>
        <w:t>: d</w:t>
      </w:r>
      <w:r w:rsidR="00334E07">
        <w:t>ownloaded CCD zip files contain Protected Health Information (PHI) and should be permanently deleted from your computer after each CCD download and transfer.</w:t>
      </w:r>
    </w:p>
    <w:sectPr w:rsidR="007F11DE" w:rsidRPr="00334E0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447" w:rsidRDefault="00264447" w:rsidP="00C56480">
      <w:r>
        <w:separator/>
      </w:r>
    </w:p>
  </w:endnote>
  <w:endnote w:type="continuationSeparator" w:id="0">
    <w:p w:rsidR="00264447" w:rsidRDefault="00264447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803DF">
      <w:rPr>
        <w:noProof/>
      </w:rPr>
      <w:t>3</w:t>
    </w:r>
    <w:r>
      <w:rPr>
        <w:noProof/>
      </w:rPr>
      <w:fldChar w:fldCharType="end"/>
    </w:r>
    <w:r>
      <w:t xml:space="preserve"> </w:t>
    </w:r>
    <w:r>
      <w:tab/>
    </w:r>
    <w:r w:rsidR="00CB7D31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447" w:rsidRDefault="00264447" w:rsidP="00C56480">
      <w:r>
        <w:separator/>
      </w:r>
    </w:p>
  </w:footnote>
  <w:footnote w:type="continuationSeparator" w:id="0">
    <w:p w:rsidR="00264447" w:rsidRDefault="00264447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54D7E"/>
    <w:rsid w:val="000F0F05"/>
    <w:rsid w:val="00234D9C"/>
    <w:rsid w:val="00264447"/>
    <w:rsid w:val="002753BC"/>
    <w:rsid w:val="00281DBB"/>
    <w:rsid w:val="00317AB7"/>
    <w:rsid w:val="00334E07"/>
    <w:rsid w:val="003406D1"/>
    <w:rsid w:val="003803DF"/>
    <w:rsid w:val="00455434"/>
    <w:rsid w:val="005A5E80"/>
    <w:rsid w:val="005F24E8"/>
    <w:rsid w:val="0060101F"/>
    <w:rsid w:val="00740E01"/>
    <w:rsid w:val="00744EA1"/>
    <w:rsid w:val="00755C59"/>
    <w:rsid w:val="007B1179"/>
    <w:rsid w:val="007F11DE"/>
    <w:rsid w:val="00851590"/>
    <w:rsid w:val="008B0D74"/>
    <w:rsid w:val="008F6761"/>
    <w:rsid w:val="00A42390"/>
    <w:rsid w:val="00AD2A29"/>
    <w:rsid w:val="00B02434"/>
    <w:rsid w:val="00B9782A"/>
    <w:rsid w:val="00BE0E38"/>
    <w:rsid w:val="00C43671"/>
    <w:rsid w:val="00C56480"/>
    <w:rsid w:val="00CB7D31"/>
    <w:rsid w:val="00D319A3"/>
    <w:rsid w:val="00D54453"/>
    <w:rsid w:val="00D971B8"/>
    <w:rsid w:val="00E35297"/>
    <w:rsid w:val="00E359F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2013-06-26T06:01:00Z</dcterms:created>
  <dcterms:modified xsi:type="dcterms:W3CDTF">2013-10-16T07:31:00Z</dcterms:modified>
</cp:coreProperties>
</file>