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04B92E" w14:textId="77777777" w:rsidR="00BB05AA" w:rsidRPr="00BB05AA" w:rsidRDefault="00BB05AA" w:rsidP="0082179B">
      <w:pPr>
        <w:pStyle w:val="Heading2"/>
        <w:rPr>
          <w:rFonts w:eastAsia="Times New Roman"/>
        </w:rPr>
      </w:pPr>
      <w:bookmarkStart w:id="0" w:name="_Toc357111951"/>
      <w:r w:rsidRPr="00BB05AA">
        <w:rPr>
          <w:rFonts w:eastAsia="Times New Roman"/>
        </w:rPr>
        <w:t>INBOX</w:t>
      </w:r>
      <w:bookmarkEnd w:id="0"/>
    </w:p>
    <w:p w14:paraId="6740C1F2" w14:textId="77777777" w:rsidR="006051E2"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 xml:space="preserve">The </w:t>
      </w:r>
      <w:r w:rsidRPr="006051E2">
        <w:rPr>
          <w:rFonts w:ascii="Calibri" w:eastAsia="Times New Roman" w:hAnsi="Calibri" w:cs="Times New Roman"/>
          <w:b/>
        </w:rPr>
        <w:t>Inbox</w:t>
      </w:r>
      <w:r w:rsidRPr="00BB05AA">
        <w:rPr>
          <w:rFonts w:ascii="Calibri" w:eastAsia="Times New Roman" w:hAnsi="Calibri" w:cs="Times New Roman"/>
        </w:rPr>
        <w:t xml:space="preserve"> works similar</w:t>
      </w:r>
      <w:r w:rsidR="006051E2">
        <w:rPr>
          <w:rFonts w:ascii="Calibri" w:eastAsia="Times New Roman" w:hAnsi="Calibri" w:cs="Times New Roman"/>
        </w:rPr>
        <w:t>ly</w:t>
      </w:r>
      <w:r w:rsidRPr="00BB05AA">
        <w:rPr>
          <w:rFonts w:ascii="Calibri" w:eastAsia="Times New Roman" w:hAnsi="Calibri" w:cs="Times New Roman"/>
        </w:rPr>
        <w:t xml:space="preserve"> to most email applications. </w:t>
      </w:r>
      <w:r w:rsidR="006051E2">
        <w:rPr>
          <w:rFonts w:ascii="Calibri" w:eastAsia="Times New Roman" w:hAnsi="Calibri" w:cs="Times New Roman"/>
        </w:rPr>
        <w:t xml:space="preserve">In the </w:t>
      </w:r>
      <w:r w:rsidRPr="00BB05AA">
        <w:rPr>
          <w:rFonts w:ascii="Calibri" w:eastAsia="Times New Roman" w:hAnsi="Calibri" w:cs="Times New Roman"/>
        </w:rPr>
        <w:t>HIE</w:t>
      </w:r>
      <w:r w:rsidR="006051E2">
        <w:rPr>
          <w:rFonts w:ascii="Calibri" w:eastAsia="Times New Roman" w:hAnsi="Calibri" w:cs="Times New Roman"/>
        </w:rPr>
        <w:t>, a user’s Direct address is that user’s HIE</w:t>
      </w:r>
      <w:r w:rsidRPr="00BB05AA">
        <w:rPr>
          <w:rFonts w:ascii="Calibri" w:eastAsia="Times New Roman" w:hAnsi="Calibri" w:cs="Times New Roman"/>
        </w:rPr>
        <w:t xml:space="preserve"> username</w:t>
      </w:r>
      <w:r w:rsidR="006051E2">
        <w:rPr>
          <w:rFonts w:ascii="Calibri" w:eastAsia="Times New Roman" w:hAnsi="Calibri" w:cs="Times New Roman"/>
        </w:rPr>
        <w:t xml:space="preserve"> followed by the system’s </w:t>
      </w:r>
      <w:r w:rsidRPr="00BB05AA">
        <w:rPr>
          <w:rFonts w:ascii="Calibri" w:eastAsia="Times New Roman" w:hAnsi="Calibri" w:cs="Times New Roman"/>
        </w:rPr>
        <w:t>Direct Messaging address</w:t>
      </w:r>
      <w:r w:rsidR="006051E2">
        <w:rPr>
          <w:rFonts w:ascii="Calibri" w:eastAsia="Times New Roman" w:hAnsi="Calibri" w:cs="Times New Roman"/>
        </w:rPr>
        <w:t xml:space="preserve">. </w:t>
      </w:r>
      <w:commentRangeStart w:id="1"/>
      <w:r w:rsidR="006051E2">
        <w:rPr>
          <w:rFonts w:ascii="Calibri" w:eastAsia="Times New Roman" w:hAnsi="Calibri" w:cs="Times New Roman"/>
        </w:rPr>
        <w:t>For example, user “</w:t>
      </w:r>
      <w:proofErr w:type="spellStart"/>
      <w:r w:rsidR="006051E2" w:rsidRPr="006051E2">
        <w:rPr>
          <w:rFonts w:ascii="Calibri" w:eastAsia="Times New Roman" w:hAnsi="Calibri" w:cs="Times New Roman"/>
        </w:rPr>
        <w:t>John_Smith</w:t>
      </w:r>
      <w:proofErr w:type="spellEnd"/>
      <w:r w:rsidR="006051E2">
        <w:rPr>
          <w:rFonts w:ascii="Calibri" w:eastAsia="Times New Roman" w:hAnsi="Calibri" w:cs="Times New Roman"/>
        </w:rPr>
        <w:t>” would be “</w:t>
      </w:r>
      <w:proofErr w:type="spellStart"/>
      <w:r w:rsidR="006051E2">
        <w:rPr>
          <w:rFonts w:ascii="Calibri" w:eastAsia="Times New Roman" w:hAnsi="Calibri" w:cs="Times New Roman"/>
        </w:rPr>
        <w:t>John_Smith</w:t>
      </w:r>
      <w:r w:rsidR="006051E2" w:rsidRPr="0082179B">
        <w:rPr>
          <w:rFonts w:ascii="Calibri" w:eastAsia="Times New Roman" w:hAnsi="Calibri" w:cs="Times New Roman"/>
        </w:rPr>
        <w:t>@direct</w:t>
      </w:r>
      <w:proofErr w:type="spellEnd"/>
      <w:proofErr w:type="gramStart"/>
      <w:r w:rsidR="006051E2" w:rsidRPr="0082179B">
        <w:rPr>
          <w:rFonts w:ascii="Calibri" w:eastAsia="Times New Roman" w:hAnsi="Calibri" w:cs="Times New Roman"/>
        </w:rPr>
        <w:t>.[</w:t>
      </w:r>
      <w:proofErr w:type="gramEnd"/>
      <w:r w:rsidR="006051E2" w:rsidRPr="0082179B">
        <w:rPr>
          <w:rFonts w:ascii="Calibri" w:eastAsia="Times New Roman" w:hAnsi="Calibri" w:cs="Times New Roman"/>
        </w:rPr>
        <w:t>HIE Domain Name].</w:t>
      </w:r>
      <w:r w:rsidR="006051E2">
        <w:rPr>
          <w:rFonts w:ascii="Calibri" w:eastAsia="Times New Roman" w:hAnsi="Calibri" w:cs="Times New Roman"/>
        </w:rPr>
        <w:t>com”</w:t>
      </w:r>
      <w:r w:rsidR="006051E2" w:rsidRPr="00BB05AA">
        <w:rPr>
          <w:rFonts w:ascii="Calibri" w:eastAsia="Times New Roman" w:hAnsi="Calibri" w:cs="Times New Roman"/>
        </w:rPr>
        <w:t>.</w:t>
      </w:r>
      <w:commentRangeEnd w:id="1"/>
      <w:r w:rsidR="00B76BBF">
        <w:rPr>
          <w:rStyle w:val="CommentReference"/>
        </w:rPr>
        <w:commentReference w:id="1"/>
      </w:r>
    </w:p>
    <w:p w14:paraId="3A5D4F83" w14:textId="77777777" w:rsidR="00BB05AA" w:rsidRPr="00BB05AA" w:rsidRDefault="00694DA1" w:rsidP="00BB05AA">
      <w:pPr>
        <w:spacing w:after="200" w:line="276" w:lineRule="auto"/>
        <w:rPr>
          <w:rFonts w:ascii="Calibri" w:eastAsia="Times New Roman" w:hAnsi="Calibri" w:cs="Times New Roman"/>
        </w:rPr>
      </w:pPr>
      <w:commentRangeStart w:id="2"/>
      <w:r>
        <w:rPr>
          <w:rFonts w:ascii="Calibri" w:eastAsia="Times New Roman" w:hAnsi="Calibri" w:cs="Times New Roman"/>
        </w:rPr>
        <w:t xml:space="preserve">The upper right of the </w:t>
      </w:r>
      <w:r w:rsidRPr="006051E2">
        <w:rPr>
          <w:rFonts w:ascii="Calibri" w:eastAsia="Times New Roman" w:hAnsi="Calibri" w:cs="Times New Roman"/>
          <w:b/>
        </w:rPr>
        <w:t>Inbox</w:t>
      </w:r>
      <w:r>
        <w:rPr>
          <w:rFonts w:ascii="Calibri" w:eastAsia="Times New Roman" w:hAnsi="Calibri" w:cs="Times New Roman"/>
        </w:rPr>
        <w:t xml:space="preserve"> screen shows t</w:t>
      </w:r>
      <w:r w:rsidR="006051E2">
        <w:rPr>
          <w:rFonts w:ascii="Calibri" w:eastAsia="Times New Roman" w:hAnsi="Calibri" w:cs="Times New Roman"/>
        </w:rPr>
        <w:t xml:space="preserve">he </w:t>
      </w:r>
      <w:proofErr w:type="gramStart"/>
      <w:r w:rsidR="006051E2">
        <w:rPr>
          <w:rFonts w:ascii="Calibri" w:eastAsia="Times New Roman" w:hAnsi="Calibri" w:cs="Times New Roman"/>
        </w:rPr>
        <w:t>Direct</w:t>
      </w:r>
      <w:proofErr w:type="gramEnd"/>
      <w:r w:rsidR="006051E2">
        <w:rPr>
          <w:rFonts w:ascii="Calibri" w:eastAsia="Times New Roman" w:hAnsi="Calibri" w:cs="Times New Roman"/>
        </w:rPr>
        <w:t xml:space="preserve"> address of the </w:t>
      </w:r>
      <w:r>
        <w:rPr>
          <w:rFonts w:ascii="Calibri" w:eastAsia="Times New Roman" w:hAnsi="Calibri" w:cs="Times New Roman"/>
        </w:rPr>
        <w:t>user whose mailbox is currently displayed</w:t>
      </w:r>
      <w:r w:rsidR="00BB05AA" w:rsidRPr="00BB05AA">
        <w:rPr>
          <w:rFonts w:ascii="Calibri" w:eastAsia="Times New Roman" w:hAnsi="Calibri" w:cs="Times New Roman"/>
        </w:rPr>
        <w:t xml:space="preserve">. </w:t>
      </w:r>
      <w:commentRangeEnd w:id="2"/>
      <w:r w:rsidR="00B76BBF">
        <w:rPr>
          <w:rStyle w:val="CommentReference"/>
        </w:rPr>
        <w:commentReference w:id="2"/>
      </w:r>
    </w:p>
    <w:p w14:paraId="28C022F7" w14:textId="77777777" w:rsidR="00694DA1" w:rsidRDefault="0082179B" w:rsidP="00BB05AA">
      <w:pPr>
        <w:spacing w:after="200" w:line="276" w:lineRule="auto"/>
        <w:rPr>
          <w:rFonts w:ascii="Calibri" w:eastAsia="Times New Roman" w:hAnsi="Calibri" w:cs="Times New Roman"/>
        </w:rPr>
      </w:pPr>
      <w:r>
        <w:rPr>
          <w:rFonts w:ascii="Calibri" w:eastAsia="Times New Roman" w:hAnsi="Calibri" w:cs="Times New Roman"/>
        </w:rPr>
        <w:t>There are t</w:t>
      </w:r>
      <w:r w:rsidR="00BB05AA" w:rsidRPr="00BB05AA">
        <w:rPr>
          <w:rFonts w:ascii="Calibri" w:eastAsia="Times New Roman" w:hAnsi="Calibri" w:cs="Times New Roman"/>
        </w:rPr>
        <w:t xml:space="preserve">hree folders </w:t>
      </w:r>
      <w:r>
        <w:rPr>
          <w:rFonts w:ascii="Calibri" w:eastAsia="Times New Roman" w:hAnsi="Calibri" w:cs="Times New Roman"/>
        </w:rPr>
        <w:t>which store direct messages</w:t>
      </w:r>
      <w:r w:rsidR="00BB05AA" w:rsidRPr="00BB05AA">
        <w:rPr>
          <w:rFonts w:ascii="Calibri" w:eastAsia="Times New Roman" w:hAnsi="Calibri" w:cs="Times New Roman"/>
        </w:rPr>
        <w:t xml:space="preserve">: </w:t>
      </w:r>
      <w:r w:rsidR="00BB05AA" w:rsidRPr="00694DA1">
        <w:rPr>
          <w:rFonts w:ascii="Calibri" w:eastAsia="Times New Roman" w:hAnsi="Calibri" w:cs="Times New Roman"/>
          <w:b/>
        </w:rPr>
        <w:t>Inbox</w:t>
      </w:r>
      <w:r w:rsidR="00BB05AA" w:rsidRPr="00BB05AA">
        <w:rPr>
          <w:rFonts w:ascii="Calibri" w:eastAsia="Times New Roman" w:hAnsi="Calibri" w:cs="Times New Roman"/>
        </w:rPr>
        <w:t xml:space="preserve">, </w:t>
      </w:r>
      <w:r w:rsidR="00BB05AA" w:rsidRPr="00694DA1">
        <w:rPr>
          <w:rFonts w:ascii="Calibri" w:eastAsia="Times New Roman" w:hAnsi="Calibri" w:cs="Times New Roman"/>
          <w:b/>
        </w:rPr>
        <w:t>Sent</w:t>
      </w:r>
      <w:r w:rsidR="00BB05AA" w:rsidRPr="00BB05AA">
        <w:rPr>
          <w:rFonts w:ascii="Calibri" w:eastAsia="Times New Roman" w:hAnsi="Calibri" w:cs="Times New Roman"/>
        </w:rPr>
        <w:t xml:space="preserve">, and </w:t>
      </w:r>
      <w:r w:rsidR="00BB05AA" w:rsidRPr="00694DA1">
        <w:rPr>
          <w:rFonts w:ascii="Calibri" w:eastAsia="Times New Roman" w:hAnsi="Calibri" w:cs="Times New Roman"/>
          <w:b/>
        </w:rPr>
        <w:t>Deleted</w:t>
      </w:r>
      <w:r w:rsidR="00BB05AA" w:rsidRPr="00BB05AA">
        <w:rPr>
          <w:rFonts w:ascii="Calibri" w:eastAsia="Times New Roman" w:hAnsi="Calibri" w:cs="Times New Roman"/>
        </w:rPr>
        <w:t>.</w:t>
      </w:r>
      <w:r>
        <w:rPr>
          <w:rFonts w:ascii="Calibri" w:eastAsia="Times New Roman" w:hAnsi="Calibri" w:cs="Times New Roman"/>
        </w:rPr>
        <w:t xml:space="preserve"> </w:t>
      </w:r>
      <w:r w:rsidR="00694DA1">
        <w:rPr>
          <w:rFonts w:ascii="Calibri" w:eastAsia="Times New Roman" w:hAnsi="Calibri" w:cs="Times New Roman"/>
        </w:rPr>
        <w:t>Click on any of the folder names to access those folders.</w:t>
      </w:r>
    </w:p>
    <w:p w14:paraId="6E0A376B" w14:textId="77777777" w:rsidR="00BB05AA" w:rsidRDefault="0082179B" w:rsidP="00BB05AA">
      <w:pPr>
        <w:spacing w:after="200" w:line="276" w:lineRule="auto"/>
        <w:rPr>
          <w:rFonts w:ascii="Calibri" w:eastAsia="Times New Roman" w:hAnsi="Calibri" w:cs="Times New Roman"/>
        </w:rPr>
      </w:pPr>
      <w:r>
        <w:rPr>
          <w:rFonts w:ascii="Calibri" w:eastAsia="Times New Roman" w:hAnsi="Calibri" w:cs="Times New Roman"/>
        </w:rPr>
        <w:t>Click the</w:t>
      </w:r>
      <w:r w:rsidR="00BB05AA" w:rsidRPr="00BB05AA">
        <w:rPr>
          <w:rFonts w:ascii="Calibri" w:eastAsia="Times New Roman" w:hAnsi="Calibri" w:cs="Times New Roman"/>
        </w:rPr>
        <w:t xml:space="preserve"> refresh button </w:t>
      </w:r>
      <w:r>
        <w:rPr>
          <w:rFonts w:ascii="Calibri" w:eastAsia="Times New Roman" w:hAnsi="Calibri" w:cs="Times New Roman"/>
        </w:rPr>
        <w:t>to check</w:t>
      </w:r>
      <w:r w:rsidR="00BB05AA" w:rsidRPr="00BB05AA">
        <w:rPr>
          <w:rFonts w:ascii="Calibri" w:eastAsia="Times New Roman" w:hAnsi="Calibri" w:cs="Times New Roman"/>
        </w:rPr>
        <w:t xml:space="preserve"> for new messages. </w:t>
      </w:r>
      <w:r>
        <w:rPr>
          <w:rFonts w:ascii="Calibri" w:eastAsia="Times New Roman" w:hAnsi="Calibri" w:cs="Times New Roman"/>
        </w:rPr>
        <w:t xml:space="preserve">To delete a message from a mailbox, select the checkbox beside the message and </w:t>
      </w:r>
      <w:r w:rsidR="00BB05AA" w:rsidRPr="00BB05AA">
        <w:rPr>
          <w:rFonts w:ascii="Calibri" w:eastAsia="Times New Roman" w:hAnsi="Calibri" w:cs="Times New Roman"/>
        </w:rPr>
        <w:t xml:space="preserve">click the trashcan </w:t>
      </w:r>
      <w:r>
        <w:rPr>
          <w:rFonts w:ascii="Calibri" w:eastAsia="Times New Roman" w:hAnsi="Calibri" w:cs="Times New Roman"/>
        </w:rPr>
        <w:t>button</w:t>
      </w:r>
      <w:r w:rsidR="00BB05AA" w:rsidRPr="00BB05AA">
        <w:rPr>
          <w:rFonts w:ascii="Calibri" w:eastAsia="Times New Roman" w:hAnsi="Calibri" w:cs="Times New Roman"/>
        </w:rPr>
        <w:t>.</w:t>
      </w:r>
    </w:p>
    <w:p w14:paraId="18FCEDF9" w14:textId="77777777" w:rsidR="00BB05AA" w:rsidRDefault="00B66F8F" w:rsidP="00BB05AA">
      <w:pPr>
        <w:spacing w:after="200" w:line="276" w:lineRule="auto"/>
        <w:rPr>
          <w:rFonts w:ascii="Calibri" w:eastAsia="Times New Roman" w:hAnsi="Calibri" w:cs="Times New Roman"/>
        </w:rPr>
      </w:pPr>
      <w:commentRangeStart w:id="3"/>
      <w:r>
        <w:rPr>
          <w:noProof/>
        </w:rPr>
        <w:drawing>
          <wp:inline distT="0" distB="0" distL="0" distR="0" wp14:anchorId="2963020B" wp14:editId="5652200F">
            <wp:extent cx="594360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0190"/>
                    </a:xfrm>
                    <a:prstGeom prst="rect">
                      <a:avLst/>
                    </a:prstGeom>
                  </pic:spPr>
                </pic:pic>
              </a:graphicData>
            </a:graphic>
          </wp:inline>
        </w:drawing>
      </w:r>
      <w:commentRangeEnd w:id="3"/>
      <w:r w:rsidR="00B76BBF">
        <w:rPr>
          <w:rStyle w:val="CommentReference"/>
        </w:rPr>
        <w:commentReference w:id="3"/>
      </w:r>
    </w:p>
    <w:p w14:paraId="3A4224BA" w14:textId="77777777" w:rsidR="003004E3" w:rsidRDefault="003004E3" w:rsidP="003004E3">
      <w:pPr>
        <w:pStyle w:val="Heading3"/>
        <w:rPr>
          <w:rFonts w:eastAsia="Times New Roman"/>
        </w:rPr>
      </w:pPr>
      <w:r>
        <w:rPr>
          <w:rFonts w:eastAsia="Times New Roman"/>
        </w:rPr>
        <w:t>MDN Messages</w:t>
      </w:r>
    </w:p>
    <w:p w14:paraId="1687C10D" w14:textId="77777777" w:rsidR="006B4DF3" w:rsidRDefault="003004E3" w:rsidP="003004E3">
      <w:pPr>
        <w:spacing w:after="200" w:line="276" w:lineRule="auto"/>
        <w:rPr>
          <w:rFonts w:ascii="Calibri" w:eastAsia="Times New Roman" w:hAnsi="Calibri" w:cs="Times New Roman"/>
        </w:rPr>
      </w:pPr>
      <w:r>
        <w:rPr>
          <w:rFonts w:ascii="Calibri" w:eastAsia="Times New Roman" w:hAnsi="Calibri" w:cs="Times New Roman"/>
        </w:rPr>
        <w:t xml:space="preserve">MDNs </w:t>
      </w:r>
      <w:r w:rsidR="005B7D90">
        <w:rPr>
          <w:rFonts w:ascii="Calibri" w:eastAsia="Times New Roman" w:hAnsi="Calibri" w:cs="Times New Roman"/>
        </w:rPr>
        <w:t xml:space="preserve">(Message Disposition Notifications) </w:t>
      </w:r>
      <w:r>
        <w:rPr>
          <w:rFonts w:ascii="Calibri" w:eastAsia="Times New Roman" w:hAnsi="Calibri" w:cs="Times New Roman"/>
        </w:rPr>
        <w:t xml:space="preserve">are </w:t>
      </w:r>
      <w:r w:rsidR="00840835">
        <w:rPr>
          <w:rFonts w:ascii="Calibri" w:eastAsia="Times New Roman" w:hAnsi="Calibri" w:cs="Times New Roman"/>
        </w:rPr>
        <w:t xml:space="preserve">special </w:t>
      </w:r>
      <w:r>
        <w:rPr>
          <w:rFonts w:ascii="Calibri" w:eastAsia="Times New Roman" w:hAnsi="Calibri" w:cs="Times New Roman"/>
        </w:rPr>
        <w:t xml:space="preserve">messages that </w:t>
      </w:r>
      <w:r w:rsidR="006B4DF3">
        <w:rPr>
          <w:rFonts w:ascii="Calibri" w:eastAsia="Times New Roman" w:hAnsi="Calibri" w:cs="Times New Roman"/>
        </w:rPr>
        <w:t xml:space="preserve">contain </w:t>
      </w:r>
      <w:r>
        <w:rPr>
          <w:rFonts w:ascii="Calibri" w:eastAsia="Times New Roman" w:hAnsi="Calibri" w:cs="Times New Roman"/>
        </w:rPr>
        <w:t xml:space="preserve">information about </w:t>
      </w:r>
      <w:r w:rsidR="006B4DF3">
        <w:rPr>
          <w:rFonts w:ascii="Calibri" w:eastAsia="Times New Roman" w:hAnsi="Calibri" w:cs="Times New Roman"/>
        </w:rPr>
        <w:t xml:space="preserve">the </w:t>
      </w:r>
      <w:r w:rsidR="00F30887">
        <w:rPr>
          <w:rFonts w:ascii="Calibri" w:eastAsia="Times New Roman" w:hAnsi="Calibri" w:cs="Times New Roman"/>
        </w:rPr>
        <w:t xml:space="preserve">receipt </w:t>
      </w:r>
      <w:r w:rsidR="006B4DF3">
        <w:rPr>
          <w:rFonts w:ascii="Calibri" w:eastAsia="Times New Roman" w:hAnsi="Calibri" w:cs="Times New Roman"/>
        </w:rPr>
        <w:t>status of</w:t>
      </w:r>
      <w:r>
        <w:rPr>
          <w:rFonts w:ascii="Calibri" w:eastAsia="Times New Roman" w:hAnsi="Calibri" w:cs="Times New Roman"/>
        </w:rPr>
        <w:t xml:space="preserve"> </w:t>
      </w:r>
      <w:proofErr w:type="gramStart"/>
      <w:r w:rsidR="006B4DF3">
        <w:rPr>
          <w:rFonts w:ascii="Calibri" w:eastAsia="Times New Roman" w:hAnsi="Calibri" w:cs="Times New Roman"/>
        </w:rPr>
        <w:t>Direct</w:t>
      </w:r>
      <w:proofErr w:type="gramEnd"/>
      <w:r w:rsidR="005B7D90">
        <w:rPr>
          <w:rFonts w:ascii="Calibri" w:eastAsia="Times New Roman" w:hAnsi="Calibri" w:cs="Times New Roman"/>
        </w:rPr>
        <w:t xml:space="preserve"> </w:t>
      </w:r>
      <w:r>
        <w:rPr>
          <w:rFonts w:ascii="Calibri" w:eastAsia="Times New Roman" w:hAnsi="Calibri" w:cs="Times New Roman"/>
        </w:rPr>
        <w:t xml:space="preserve">messages. </w:t>
      </w:r>
      <w:r w:rsidR="00BC245A">
        <w:rPr>
          <w:rFonts w:ascii="Calibri" w:eastAsia="Times New Roman" w:hAnsi="Calibri" w:cs="Times New Roman"/>
        </w:rPr>
        <w:t xml:space="preserve">MDNs </w:t>
      </w:r>
      <w:r w:rsidR="00331008">
        <w:rPr>
          <w:rFonts w:ascii="Calibri" w:eastAsia="Times New Roman" w:hAnsi="Calibri" w:cs="Times New Roman"/>
        </w:rPr>
        <w:t xml:space="preserve">are required by the </w:t>
      </w:r>
      <w:proofErr w:type="gramStart"/>
      <w:r w:rsidR="00331008">
        <w:rPr>
          <w:rFonts w:ascii="Calibri" w:eastAsia="Times New Roman" w:hAnsi="Calibri" w:cs="Times New Roman"/>
        </w:rPr>
        <w:t>Direct</w:t>
      </w:r>
      <w:proofErr w:type="gramEnd"/>
      <w:r w:rsidR="00331008">
        <w:rPr>
          <w:rFonts w:ascii="Calibri" w:eastAsia="Times New Roman" w:hAnsi="Calibri" w:cs="Times New Roman"/>
        </w:rPr>
        <w:t xml:space="preserve"> protocol</w:t>
      </w:r>
      <w:r w:rsidR="006A257B">
        <w:rPr>
          <w:rFonts w:ascii="Calibri" w:eastAsia="Times New Roman" w:hAnsi="Calibri" w:cs="Times New Roman"/>
        </w:rPr>
        <w:t>, and can help diagnose message delivery issues</w:t>
      </w:r>
      <w:r w:rsidR="00BC245A">
        <w:rPr>
          <w:rFonts w:ascii="Calibri" w:eastAsia="Times New Roman" w:hAnsi="Calibri" w:cs="Times New Roman"/>
        </w:rPr>
        <w:t>.</w:t>
      </w:r>
    </w:p>
    <w:p w14:paraId="7105BC27" w14:textId="77777777" w:rsidR="003004E3" w:rsidRDefault="006B4DF3" w:rsidP="003004E3">
      <w:pPr>
        <w:spacing w:after="200" w:line="276" w:lineRule="auto"/>
        <w:rPr>
          <w:rFonts w:ascii="Calibri" w:eastAsia="Times New Roman" w:hAnsi="Calibri" w:cs="Times New Roman"/>
        </w:rPr>
      </w:pPr>
      <w:r>
        <w:rPr>
          <w:rFonts w:ascii="Calibri" w:eastAsia="Times New Roman" w:hAnsi="Calibri" w:cs="Times New Roman"/>
        </w:rPr>
        <w:t>When</w:t>
      </w:r>
      <w:r w:rsidR="005B7D90">
        <w:rPr>
          <w:rFonts w:ascii="Calibri" w:eastAsia="Times New Roman" w:hAnsi="Calibri" w:cs="Times New Roman"/>
        </w:rPr>
        <w:t xml:space="preserve"> a Direct </w:t>
      </w:r>
      <w:r w:rsidR="003004E3">
        <w:rPr>
          <w:rFonts w:ascii="Calibri" w:eastAsia="Times New Roman" w:hAnsi="Calibri" w:cs="Times New Roman"/>
        </w:rPr>
        <w:t>message</w:t>
      </w:r>
      <w:r w:rsidR="005B7D90">
        <w:rPr>
          <w:rFonts w:ascii="Calibri" w:eastAsia="Times New Roman" w:hAnsi="Calibri" w:cs="Times New Roman"/>
        </w:rPr>
        <w:t xml:space="preserve"> sent from an inbox, </w:t>
      </w:r>
      <w:r w:rsidR="00F30887">
        <w:rPr>
          <w:rFonts w:ascii="Calibri" w:eastAsia="Times New Roman" w:hAnsi="Calibri" w:cs="Times New Roman"/>
        </w:rPr>
        <w:t xml:space="preserve">the recipient’s </w:t>
      </w:r>
      <w:proofErr w:type="gramStart"/>
      <w:r w:rsidR="00F30887">
        <w:rPr>
          <w:rFonts w:ascii="Calibri" w:eastAsia="Times New Roman" w:hAnsi="Calibri" w:cs="Times New Roman"/>
        </w:rPr>
        <w:t>Direct</w:t>
      </w:r>
      <w:proofErr w:type="gramEnd"/>
      <w:r w:rsidR="00F30887">
        <w:rPr>
          <w:rFonts w:ascii="Calibri" w:eastAsia="Times New Roman" w:hAnsi="Calibri" w:cs="Times New Roman"/>
        </w:rPr>
        <w:t xml:space="preserve"> server respond</w:t>
      </w:r>
      <w:r w:rsidR="0050566C">
        <w:rPr>
          <w:rFonts w:ascii="Calibri" w:eastAsia="Times New Roman" w:hAnsi="Calibri" w:cs="Times New Roman"/>
        </w:rPr>
        <w:t>s</w:t>
      </w:r>
      <w:r w:rsidR="00F30887">
        <w:rPr>
          <w:rFonts w:ascii="Calibri" w:eastAsia="Times New Roman" w:hAnsi="Calibri" w:cs="Times New Roman"/>
        </w:rPr>
        <w:t xml:space="preserve"> with an</w:t>
      </w:r>
      <w:r>
        <w:rPr>
          <w:rFonts w:ascii="Calibri" w:eastAsia="Times New Roman" w:hAnsi="Calibri" w:cs="Times New Roman"/>
        </w:rPr>
        <w:t xml:space="preserve"> MDN, indicating</w:t>
      </w:r>
      <w:r w:rsidR="003004E3">
        <w:rPr>
          <w:rFonts w:ascii="Calibri" w:eastAsia="Times New Roman" w:hAnsi="Calibri" w:cs="Times New Roman"/>
        </w:rPr>
        <w:t xml:space="preserve"> </w:t>
      </w:r>
      <w:r w:rsidR="00BC245A">
        <w:rPr>
          <w:rFonts w:ascii="Calibri" w:eastAsia="Times New Roman" w:hAnsi="Calibri" w:cs="Times New Roman"/>
        </w:rPr>
        <w:t>the message’s receipt status</w:t>
      </w:r>
      <w:r w:rsidR="003004E3">
        <w:rPr>
          <w:rFonts w:ascii="Calibri" w:eastAsia="Times New Roman" w:hAnsi="Calibri" w:cs="Times New Roman"/>
        </w:rPr>
        <w:t>. These status</w:t>
      </w:r>
      <w:r w:rsidR="00BC245A">
        <w:rPr>
          <w:rFonts w:ascii="Calibri" w:eastAsia="Times New Roman" w:hAnsi="Calibri" w:cs="Times New Roman"/>
        </w:rPr>
        <w:t>es</w:t>
      </w:r>
      <w:r w:rsidR="003004E3">
        <w:rPr>
          <w:rFonts w:ascii="Calibri" w:eastAsia="Times New Roman" w:hAnsi="Calibri" w:cs="Times New Roman"/>
        </w:rPr>
        <w:t xml:space="preserve"> are defined as follows:</w:t>
      </w:r>
    </w:p>
    <w:p w14:paraId="0410195C" w14:textId="77777777" w:rsidR="00840835" w:rsidRPr="00840835" w:rsidRDefault="00840835" w:rsidP="00840835">
      <w:pPr>
        <w:pStyle w:val="ListParagraph"/>
        <w:numPr>
          <w:ilvl w:val="0"/>
          <w:numId w:val="4"/>
        </w:numPr>
        <w:spacing w:after="200" w:line="276" w:lineRule="auto"/>
        <w:rPr>
          <w:rFonts w:ascii="Calibri" w:eastAsia="Times New Roman" w:hAnsi="Calibri" w:cs="Times New Roman"/>
        </w:rPr>
      </w:pPr>
      <w:r>
        <w:t>Processed MDN: indicates that a message has been received</w:t>
      </w:r>
      <w:r w:rsidR="00A46CAF">
        <w:t xml:space="preserve"> by the recipient’s system</w:t>
      </w:r>
      <w:r w:rsidR="0093783C">
        <w:t>.</w:t>
      </w:r>
    </w:p>
    <w:p w14:paraId="78A99531" w14:textId="77777777" w:rsidR="00840835" w:rsidRPr="00840835" w:rsidRDefault="00840835" w:rsidP="00840835">
      <w:pPr>
        <w:pStyle w:val="ListParagraph"/>
        <w:numPr>
          <w:ilvl w:val="0"/>
          <w:numId w:val="4"/>
        </w:numPr>
        <w:spacing w:after="200" w:line="276" w:lineRule="auto"/>
        <w:rPr>
          <w:rFonts w:ascii="Calibri" w:eastAsia="Times New Roman" w:hAnsi="Calibri" w:cs="Times New Roman"/>
        </w:rPr>
      </w:pPr>
      <w:r>
        <w:t>Dispatched MDN:</w:t>
      </w:r>
      <w:r w:rsidRPr="00840835">
        <w:t xml:space="preserve"> </w:t>
      </w:r>
      <w:r>
        <w:t>indicates a message has been delivered to the recipient</w:t>
      </w:r>
      <w:r w:rsidR="0093783C">
        <w:t>.</w:t>
      </w:r>
    </w:p>
    <w:p w14:paraId="1CCD708A" w14:textId="77777777" w:rsidR="00840835" w:rsidRPr="00840835" w:rsidRDefault="00331008" w:rsidP="00840835">
      <w:pPr>
        <w:pStyle w:val="ListParagraph"/>
        <w:numPr>
          <w:ilvl w:val="0"/>
          <w:numId w:val="4"/>
        </w:numPr>
        <w:spacing w:after="200" w:line="276" w:lineRule="auto"/>
        <w:rPr>
          <w:rFonts w:ascii="Calibri" w:eastAsia="Times New Roman" w:hAnsi="Calibri" w:cs="Times New Roman"/>
        </w:rPr>
      </w:pPr>
      <w:r>
        <w:t>Failed</w:t>
      </w:r>
      <w:r w:rsidR="00840835">
        <w:t xml:space="preserve"> MDN: indicates that a message </w:t>
      </w:r>
      <w:r w:rsidR="006A257B">
        <w:t xml:space="preserve">has not been delivered </w:t>
      </w:r>
      <w:r>
        <w:t xml:space="preserve">to the </w:t>
      </w:r>
      <w:r w:rsidR="00840835">
        <w:t>recipient</w:t>
      </w:r>
      <w:r w:rsidR="0093783C">
        <w:t>.</w:t>
      </w:r>
    </w:p>
    <w:p w14:paraId="10631BCD" w14:textId="77777777" w:rsidR="006B4DF3" w:rsidRDefault="005B7D90" w:rsidP="005B7D90">
      <w:pPr>
        <w:rPr>
          <w:rFonts w:ascii="Calibri" w:eastAsia="Times New Roman" w:hAnsi="Calibri" w:cs="Times New Roman"/>
        </w:rPr>
      </w:pPr>
      <w:r>
        <w:rPr>
          <w:rFonts w:ascii="Calibri" w:eastAsia="Times New Roman" w:hAnsi="Calibri" w:cs="Times New Roman"/>
        </w:rPr>
        <w:t>To hide MDN messages</w:t>
      </w:r>
      <w:r w:rsidR="00840835">
        <w:rPr>
          <w:rFonts w:ascii="Calibri" w:eastAsia="Times New Roman" w:hAnsi="Calibri" w:cs="Times New Roman"/>
        </w:rPr>
        <w:t xml:space="preserve"> in your inbox</w:t>
      </w:r>
      <w:r>
        <w:rPr>
          <w:rFonts w:ascii="Calibri" w:eastAsia="Times New Roman" w:hAnsi="Calibri" w:cs="Times New Roman"/>
        </w:rPr>
        <w:t xml:space="preserve">, click on </w:t>
      </w:r>
      <w:r w:rsidR="006B4DF3">
        <w:rPr>
          <w:rFonts w:ascii="Calibri" w:eastAsia="Times New Roman" w:hAnsi="Calibri" w:cs="Times New Roman"/>
        </w:rPr>
        <w:t xml:space="preserve">the tag button on the far right of the inbox toolbar, and select an option from the drop-down menu. Clicking on one of the check boxes will hide all messages of that MDN type. </w:t>
      </w:r>
    </w:p>
    <w:p w14:paraId="452E4DC1" w14:textId="77777777" w:rsidR="006B4DF3" w:rsidRDefault="006B4DF3" w:rsidP="005B7D90">
      <w:pPr>
        <w:rPr>
          <w:rFonts w:ascii="Calibri" w:eastAsia="Times New Roman" w:hAnsi="Calibri" w:cs="Times New Roman"/>
        </w:rPr>
      </w:pPr>
    </w:p>
    <w:p w14:paraId="1C69CD7E" w14:textId="77777777" w:rsidR="003004E3" w:rsidRDefault="006B4DF3" w:rsidP="005B7D90">
      <w:pPr>
        <w:rPr>
          <w:rFonts w:ascii="Calibri" w:eastAsia="Times New Roman" w:hAnsi="Calibri" w:cs="Times New Roman"/>
        </w:rPr>
      </w:pPr>
      <w:r>
        <w:rPr>
          <w:rFonts w:ascii="Calibri" w:eastAsia="Times New Roman" w:hAnsi="Calibri" w:cs="Times New Roman"/>
        </w:rPr>
        <w:t>To show MDN messages that have been previously hidden, uncheck the appropriate checkbox.</w:t>
      </w:r>
    </w:p>
    <w:p w14:paraId="21FD0F3A" w14:textId="77777777" w:rsidR="006B4DF3" w:rsidRDefault="006B4DF3" w:rsidP="005B7D90">
      <w:pPr>
        <w:rPr>
          <w:rFonts w:ascii="Calibri" w:eastAsia="Times New Roman" w:hAnsi="Calibri" w:cs="Times New Roman"/>
        </w:rPr>
      </w:pPr>
    </w:p>
    <w:p w14:paraId="043DDD3F" w14:textId="77777777" w:rsidR="006B4DF3" w:rsidRDefault="006B4DF3" w:rsidP="005B7D90">
      <w:pPr>
        <w:rPr>
          <w:rFonts w:ascii="Calibri" w:eastAsia="Times New Roman" w:hAnsi="Calibri" w:cs="Times New Roman"/>
        </w:rPr>
      </w:pPr>
      <w:commentRangeStart w:id="4"/>
      <w:r>
        <w:rPr>
          <w:noProof/>
        </w:rPr>
        <w:lastRenderedPageBreak/>
        <w:drawing>
          <wp:inline distT="0" distB="0" distL="0" distR="0" wp14:anchorId="27A4C4E7" wp14:editId="7722A982">
            <wp:extent cx="4930140" cy="2162633"/>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2300" cy="2167967"/>
                    </a:xfrm>
                    <a:prstGeom prst="rect">
                      <a:avLst/>
                    </a:prstGeom>
                  </pic:spPr>
                </pic:pic>
              </a:graphicData>
            </a:graphic>
          </wp:inline>
        </w:drawing>
      </w:r>
      <w:commentRangeEnd w:id="4"/>
      <w:r w:rsidR="00B76BBF">
        <w:rPr>
          <w:rStyle w:val="CommentReference"/>
        </w:rPr>
        <w:commentReference w:id="4"/>
      </w:r>
    </w:p>
    <w:p w14:paraId="545D5DB4" w14:textId="77777777" w:rsidR="00BB05AA" w:rsidRPr="003004E3" w:rsidRDefault="0082179B" w:rsidP="003004E3">
      <w:pPr>
        <w:pStyle w:val="Heading3"/>
        <w:rPr>
          <w:rFonts w:ascii="Calibri" w:eastAsia="Times New Roman" w:hAnsi="Calibri" w:cs="Times New Roman"/>
        </w:rPr>
      </w:pPr>
      <w:bookmarkStart w:id="5" w:name="_Toc346222632"/>
      <w:bookmarkStart w:id="6" w:name="_Toc357111952"/>
      <w:r>
        <w:rPr>
          <w:rFonts w:eastAsia="Times New Roman"/>
        </w:rPr>
        <w:t>Composing</w:t>
      </w:r>
      <w:r w:rsidR="00BB05AA" w:rsidRPr="00BB05AA">
        <w:rPr>
          <w:rFonts w:eastAsia="Times New Roman"/>
        </w:rPr>
        <w:t xml:space="preserve"> </w:t>
      </w:r>
      <w:r>
        <w:rPr>
          <w:rFonts w:eastAsia="Times New Roman"/>
        </w:rPr>
        <w:t>Direct</w:t>
      </w:r>
      <w:r w:rsidR="00BB05AA" w:rsidRPr="00BB05AA">
        <w:rPr>
          <w:rFonts w:eastAsia="Times New Roman"/>
        </w:rPr>
        <w:t xml:space="preserve"> </w:t>
      </w:r>
      <w:bookmarkEnd w:id="5"/>
      <w:bookmarkEnd w:id="6"/>
      <w:r>
        <w:rPr>
          <w:rFonts w:eastAsia="Times New Roman"/>
        </w:rPr>
        <w:t>Messages</w:t>
      </w:r>
    </w:p>
    <w:p w14:paraId="1CE0957D" w14:textId="77777777" w:rsidR="0074621C"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 xml:space="preserve">Click </w:t>
      </w:r>
      <w:r w:rsidR="00694DA1">
        <w:rPr>
          <w:rFonts w:ascii="Calibri" w:eastAsia="Times New Roman" w:hAnsi="Calibri" w:cs="Times New Roman"/>
        </w:rPr>
        <w:t xml:space="preserve">the </w:t>
      </w:r>
      <w:r w:rsidRPr="00BB05AA">
        <w:rPr>
          <w:rFonts w:ascii="Calibri" w:eastAsia="Times New Roman" w:hAnsi="Calibri" w:cs="Times New Roman"/>
          <w:b/>
        </w:rPr>
        <w:t>Compose</w:t>
      </w:r>
      <w:r w:rsidRPr="00BB05AA">
        <w:rPr>
          <w:rFonts w:ascii="Calibri" w:eastAsia="Times New Roman" w:hAnsi="Calibri" w:cs="Times New Roman"/>
        </w:rPr>
        <w:t xml:space="preserve"> </w:t>
      </w:r>
      <w:r w:rsidR="00694DA1">
        <w:rPr>
          <w:rFonts w:ascii="Calibri" w:eastAsia="Times New Roman" w:hAnsi="Calibri" w:cs="Times New Roman"/>
        </w:rPr>
        <w:t xml:space="preserve">button </w:t>
      </w:r>
      <w:r w:rsidRPr="00BB05AA">
        <w:rPr>
          <w:rFonts w:ascii="Calibri" w:eastAsia="Times New Roman" w:hAnsi="Calibri" w:cs="Times New Roman"/>
        </w:rPr>
        <w:t xml:space="preserve">to begin </w:t>
      </w:r>
      <w:r w:rsidR="00694DA1">
        <w:rPr>
          <w:rFonts w:ascii="Calibri" w:eastAsia="Times New Roman" w:hAnsi="Calibri" w:cs="Times New Roman"/>
        </w:rPr>
        <w:t xml:space="preserve">writing </w:t>
      </w:r>
      <w:r w:rsidRPr="00BB05AA">
        <w:rPr>
          <w:rFonts w:ascii="Calibri" w:eastAsia="Times New Roman" w:hAnsi="Calibri" w:cs="Times New Roman"/>
        </w:rPr>
        <w:t>a new message.</w:t>
      </w:r>
    </w:p>
    <w:p w14:paraId="6ED3A0BE" w14:textId="77777777" w:rsidR="00BB05AA" w:rsidRPr="00BB05AA" w:rsidRDefault="00B66F8F" w:rsidP="00BB05AA">
      <w:pPr>
        <w:spacing w:after="200" w:line="276" w:lineRule="auto"/>
        <w:rPr>
          <w:rFonts w:ascii="Calibri" w:eastAsia="Times New Roman" w:hAnsi="Calibri" w:cs="Times New Roman"/>
        </w:rPr>
      </w:pPr>
      <w:r>
        <w:rPr>
          <w:noProof/>
        </w:rPr>
        <w:drawing>
          <wp:inline distT="0" distB="0" distL="0" distR="0" wp14:anchorId="417873D1" wp14:editId="44FFF4F0">
            <wp:extent cx="4884420" cy="32938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1959" cy="3298936"/>
                    </a:xfrm>
                    <a:prstGeom prst="rect">
                      <a:avLst/>
                    </a:prstGeom>
                  </pic:spPr>
                </pic:pic>
              </a:graphicData>
            </a:graphic>
          </wp:inline>
        </w:drawing>
      </w:r>
    </w:p>
    <w:p w14:paraId="47CA8C0A" w14:textId="77777777" w:rsidR="00BB05AA" w:rsidRPr="00BB05AA"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To address the message, begin typing the first or last name of the recipient. As you begin typing, the autocomplete feature will suggest matching Direct users within your HIE directory. Click on the correct name and address to add it to the list of recipients. If you are sending to an external Direct user, type in the Direct email address and press the enter key to add it to the list of recipients.</w:t>
      </w:r>
      <w:r w:rsidR="00B85C9E">
        <w:rPr>
          <w:rFonts w:ascii="Calibri" w:eastAsia="Times New Roman" w:hAnsi="Calibri" w:cs="Times New Roman"/>
        </w:rPr>
        <w:t xml:space="preserve"> </w:t>
      </w:r>
    </w:p>
    <w:p w14:paraId="406B2E94" w14:textId="77777777" w:rsidR="00BB05AA" w:rsidRPr="00BB05AA" w:rsidRDefault="00B66F8F" w:rsidP="00BB05AA">
      <w:pPr>
        <w:spacing w:after="200" w:line="276" w:lineRule="auto"/>
        <w:rPr>
          <w:rFonts w:ascii="Calibri" w:eastAsia="Times New Roman" w:hAnsi="Calibri" w:cs="Times New Roman"/>
        </w:rPr>
      </w:pPr>
      <w:commentRangeStart w:id="7"/>
      <w:r>
        <w:rPr>
          <w:noProof/>
        </w:rPr>
        <w:lastRenderedPageBreak/>
        <w:drawing>
          <wp:inline distT="0" distB="0" distL="0" distR="0" wp14:anchorId="07CDC708" wp14:editId="7C593979">
            <wp:extent cx="4297680" cy="17011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763" cy="1719406"/>
                    </a:xfrm>
                    <a:prstGeom prst="rect">
                      <a:avLst/>
                    </a:prstGeom>
                  </pic:spPr>
                </pic:pic>
              </a:graphicData>
            </a:graphic>
          </wp:inline>
        </w:drawing>
      </w:r>
      <w:commentRangeEnd w:id="7"/>
      <w:r w:rsidR="00B76BBF">
        <w:rPr>
          <w:rStyle w:val="CommentReference"/>
        </w:rPr>
        <w:commentReference w:id="7"/>
      </w:r>
    </w:p>
    <w:p w14:paraId="6AE6C086" w14:textId="77777777" w:rsidR="001F67B9" w:rsidRDefault="001F67B9" w:rsidP="00BB05AA">
      <w:pPr>
        <w:spacing w:before="240" w:after="200" w:line="276" w:lineRule="auto"/>
        <w:rPr>
          <w:rFonts w:ascii="Calibri" w:eastAsia="Times New Roman" w:hAnsi="Calibri" w:cs="Times New Roman"/>
        </w:rPr>
      </w:pPr>
      <w:r>
        <w:rPr>
          <w:rFonts w:ascii="Calibri" w:eastAsia="Times New Roman" w:hAnsi="Calibri" w:cs="Times New Roman"/>
        </w:rPr>
        <w:t xml:space="preserve">If the system cannot verify the </w:t>
      </w:r>
      <w:proofErr w:type="gramStart"/>
      <w:r>
        <w:rPr>
          <w:rFonts w:ascii="Calibri" w:eastAsia="Times New Roman" w:hAnsi="Calibri" w:cs="Times New Roman"/>
        </w:rPr>
        <w:t>Direct</w:t>
      </w:r>
      <w:proofErr w:type="gramEnd"/>
      <w:r>
        <w:rPr>
          <w:rFonts w:ascii="Calibri" w:eastAsia="Times New Roman" w:hAnsi="Calibri" w:cs="Times New Roman"/>
        </w:rPr>
        <w:t xml:space="preserve"> address, it will appear in red.</w:t>
      </w:r>
    </w:p>
    <w:p w14:paraId="3174CFF0" w14:textId="77777777" w:rsidR="001F67B9" w:rsidRDefault="00B66F8F" w:rsidP="00BB05AA">
      <w:pPr>
        <w:spacing w:before="240" w:after="200" w:line="276" w:lineRule="auto"/>
        <w:rPr>
          <w:rFonts w:ascii="Calibri" w:eastAsia="Times New Roman" w:hAnsi="Calibri" w:cs="Times New Roman"/>
        </w:rPr>
      </w:pPr>
      <w:commentRangeStart w:id="8"/>
      <w:r>
        <w:rPr>
          <w:noProof/>
        </w:rPr>
        <w:drawing>
          <wp:inline distT="0" distB="0" distL="0" distR="0" wp14:anchorId="0E4663DE" wp14:editId="3D71F036">
            <wp:extent cx="4305300" cy="2133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1915" cy="2141901"/>
                    </a:xfrm>
                    <a:prstGeom prst="rect">
                      <a:avLst/>
                    </a:prstGeom>
                  </pic:spPr>
                </pic:pic>
              </a:graphicData>
            </a:graphic>
          </wp:inline>
        </w:drawing>
      </w:r>
      <w:commentRangeEnd w:id="8"/>
      <w:r w:rsidR="00B76BBF">
        <w:rPr>
          <w:rStyle w:val="CommentReference"/>
        </w:rPr>
        <w:commentReference w:id="8"/>
      </w:r>
    </w:p>
    <w:p w14:paraId="6959FC62" w14:textId="77777777" w:rsidR="00BB05AA" w:rsidRPr="00BB05AA" w:rsidRDefault="00BB05AA" w:rsidP="00BB05AA">
      <w:pPr>
        <w:spacing w:before="240" w:after="200" w:line="276" w:lineRule="auto"/>
        <w:rPr>
          <w:rFonts w:ascii="Calibri" w:eastAsia="Times New Roman" w:hAnsi="Calibri" w:cs="Times New Roman"/>
        </w:rPr>
      </w:pPr>
      <w:r w:rsidRPr="00BB05AA">
        <w:rPr>
          <w:rFonts w:ascii="Calibri" w:eastAsia="Times New Roman" w:hAnsi="Calibri" w:cs="Times New Roman"/>
        </w:rPr>
        <w:t xml:space="preserve">You will now see the selected address displayed below the </w:t>
      </w:r>
      <w:proofErr w:type="gramStart"/>
      <w:r w:rsidRPr="00BB05AA">
        <w:rPr>
          <w:rFonts w:ascii="Calibri" w:eastAsia="Times New Roman" w:hAnsi="Calibri" w:cs="Times New Roman"/>
          <w:b/>
        </w:rPr>
        <w:t>To</w:t>
      </w:r>
      <w:proofErr w:type="gramEnd"/>
      <w:r w:rsidRPr="00BB05AA">
        <w:rPr>
          <w:rFonts w:ascii="Calibri" w:eastAsia="Times New Roman" w:hAnsi="Calibri" w:cs="Times New Roman"/>
          <w:b/>
        </w:rPr>
        <w:t xml:space="preserve"> </w:t>
      </w:r>
      <w:r w:rsidRPr="00BB05AA">
        <w:rPr>
          <w:rFonts w:ascii="Calibri" w:eastAsia="Times New Roman" w:hAnsi="Calibri" w:cs="Times New Roman"/>
        </w:rPr>
        <w:t xml:space="preserve">field. Click the </w:t>
      </w:r>
      <w:r w:rsidRPr="00BB05AA">
        <w:rPr>
          <w:rFonts w:ascii="Calibri" w:eastAsia="Times New Roman" w:hAnsi="Calibri" w:cs="Times New Roman"/>
          <w:b/>
        </w:rPr>
        <w:t xml:space="preserve">x </w:t>
      </w:r>
      <w:r w:rsidRPr="00BB05AA">
        <w:rPr>
          <w:rFonts w:ascii="Calibri" w:eastAsia="Times New Roman" w:hAnsi="Calibri" w:cs="Times New Roman"/>
        </w:rPr>
        <w:t xml:space="preserve">to remove an address. You may send to as many other recipients as appropriate as a To, Cc or Bcc.  </w:t>
      </w:r>
    </w:p>
    <w:p w14:paraId="3C341F68" w14:textId="77777777" w:rsidR="00BB05AA" w:rsidRPr="00BB05AA" w:rsidRDefault="000C60DB" w:rsidP="00BB05AA">
      <w:pPr>
        <w:spacing w:before="240" w:after="200" w:line="276" w:lineRule="auto"/>
        <w:rPr>
          <w:rFonts w:ascii="Calibri" w:eastAsia="Times New Roman" w:hAnsi="Calibri" w:cs="Times New Roman"/>
        </w:rPr>
      </w:pPr>
      <w:commentRangeStart w:id="9"/>
      <w:r>
        <w:rPr>
          <w:noProof/>
        </w:rPr>
        <w:drawing>
          <wp:inline distT="0" distB="0" distL="0" distR="0" wp14:anchorId="227D5828" wp14:editId="3DABBD57">
            <wp:extent cx="4297680" cy="193154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6250" cy="1944381"/>
                    </a:xfrm>
                    <a:prstGeom prst="rect">
                      <a:avLst/>
                    </a:prstGeom>
                  </pic:spPr>
                </pic:pic>
              </a:graphicData>
            </a:graphic>
          </wp:inline>
        </w:drawing>
      </w:r>
      <w:commentRangeEnd w:id="9"/>
      <w:r w:rsidR="00B76BBF">
        <w:rPr>
          <w:rStyle w:val="CommentReference"/>
        </w:rPr>
        <w:commentReference w:id="9"/>
      </w:r>
    </w:p>
    <w:p w14:paraId="36A5B086" w14:textId="77777777" w:rsidR="00BB05AA" w:rsidRPr="00BB05AA" w:rsidRDefault="00BB05AA" w:rsidP="00BB05AA">
      <w:pPr>
        <w:spacing w:after="200" w:line="276" w:lineRule="auto"/>
        <w:rPr>
          <w:rFonts w:ascii="Calibri" w:eastAsia="Times New Roman" w:hAnsi="Calibri" w:cs="Times New Roman"/>
        </w:rPr>
      </w:pPr>
      <w:commentRangeStart w:id="10"/>
      <w:r w:rsidRPr="00BB05AA">
        <w:rPr>
          <w:rFonts w:ascii="Calibri" w:eastAsia="Times New Roman" w:hAnsi="Calibri" w:cs="Times New Roman"/>
        </w:rPr>
        <w:t xml:space="preserve">The toolbar contains </w:t>
      </w:r>
      <w:commentRangeEnd w:id="10"/>
      <w:r w:rsidR="00B76BBF">
        <w:rPr>
          <w:rStyle w:val="CommentReference"/>
        </w:rPr>
        <w:commentReference w:id="10"/>
      </w:r>
      <w:r w:rsidRPr="00BB05AA">
        <w:rPr>
          <w:rFonts w:ascii="Calibri" w:eastAsia="Times New Roman" w:hAnsi="Calibri" w:cs="Times New Roman"/>
        </w:rPr>
        <w:t>tools for editing and customizing messages.</w:t>
      </w:r>
      <w:r w:rsidR="001F67B9">
        <w:rPr>
          <w:rFonts w:ascii="Calibri" w:eastAsia="Times New Roman" w:hAnsi="Calibri" w:cs="Times New Roman"/>
        </w:rPr>
        <w:t xml:space="preserve"> A tooltip will appear when hovering the cursor over a toolbar icon.</w:t>
      </w:r>
      <w:r w:rsidR="004B0028">
        <w:rPr>
          <w:rFonts w:ascii="Calibri" w:eastAsia="Times New Roman" w:hAnsi="Calibri" w:cs="Times New Roman"/>
        </w:rPr>
        <w:t xml:space="preserve"> Collapse or expand the toolbar by clicking the arrow icon on the lower right.</w:t>
      </w:r>
    </w:p>
    <w:p w14:paraId="0D71D30F" w14:textId="77777777" w:rsidR="00BB05AA" w:rsidRPr="00BB05AA" w:rsidRDefault="00A247AB" w:rsidP="00BB05AA">
      <w:pPr>
        <w:spacing w:after="200" w:line="276" w:lineRule="auto"/>
        <w:rPr>
          <w:rFonts w:ascii="Calibri" w:eastAsia="Times New Roman" w:hAnsi="Calibri" w:cs="Times New Roman"/>
        </w:rPr>
      </w:pPr>
      <w:r>
        <w:rPr>
          <w:noProof/>
        </w:rPr>
        <w:lastRenderedPageBreak/>
        <w:drawing>
          <wp:inline distT="0" distB="0" distL="0" distR="0" wp14:anchorId="1A346454" wp14:editId="66F9ABB4">
            <wp:extent cx="5646420" cy="88014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3967" cy="882877"/>
                    </a:xfrm>
                    <a:prstGeom prst="rect">
                      <a:avLst/>
                    </a:prstGeom>
                  </pic:spPr>
                </pic:pic>
              </a:graphicData>
            </a:graphic>
          </wp:inline>
        </w:drawing>
      </w:r>
    </w:p>
    <w:p w14:paraId="62BA99C6" w14:textId="77777777" w:rsidR="00BB05AA" w:rsidRPr="00BB05AA" w:rsidRDefault="00BB05AA" w:rsidP="00BB05AA">
      <w:pPr>
        <w:spacing w:after="200" w:line="276" w:lineRule="auto"/>
        <w:rPr>
          <w:rFonts w:ascii="Calibri" w:eastAsia="Times New Roman" w:hAnsi="Calibri" w:cs="Times New Roman"/>
        </w:rPr>
      </w:pPr>
      <w:r w:rsidRPr="00BB05AA">
        <w:rPr>
          <w:rFonts w:ascii="Calibri" w:eastAsia="Times New Roman" w:hAnsi="Calibri" w:cs="Times New Roman"/>
        </w:rPr>
        <w:t xml:space="preserve">If you have created a signature (see </w:t>
      </w:r>
      <w:r w:rsidR="004B0028">
        <w:rPr>
          <w:rFonts w:ascii="Calibri" w:eastAsia="Times New Roman" w:hAnsi="Calibri" w:cs="Times New Roman"/>
          <w:b/>
        </w:rPr>
        <w:t xml:space="preserve">Settings </w:t>
      </w:r>
      <w:r w:rsidR="004B0028" w:rsidRPr="004B0028">
        <w:rPr>
          <w:rFonts w:ascii="Calibri" w:eastAsia="Times New Roman" w:hAnsi="Calibri" w:cs="Times New Roman"/>
        </w:rPr>
        <w:t>tab</w:t>
      </w:r>
      <w:r w:rsidRPr="00BB05AA">
        <w:rPr>
          <w:rFonts w:ascii="Calibri" w:eastAsia="Times New Roman" w:hAnsi="Calibri" w:cs="Times New Roman"/>
        </w:rPr>
        <w:t>)</w:t>
      </w:r>
      <w:r w:rsidR="00056AC3">
        <w:rPr>
          <w:rFonts w:ascii="Calibri" w:eastAsia="Times New Roman" w:hAnsi="Calibri" w:cs="Times New Roman"/>
        </w:rPr>
        <w:t>,</w:t>
      </w:r>
      <w:r w:rsidRPr="00BB05AA">
        <w:rPr>
          <w:rFonts w:ascii="Calibri" w:eastAsia="Times New Roman" w:hAnsi="Calibri" w:cs="Times New Roman"/>
        </w:rPr>
        <w:t xml:space="preserve"> it will automatically appear in the body of the message.</w:t>
      </w:r>
    </w:p>
    <w:p w14:paraId="2BAA2B08" w14:textId="77777777" w:rsidR="007F11DE" w:rsidRDefault="004B0028" w:rsidP="00334E07">
      <w:pPr>
        <w:spacing w:after="200" w:line="276" w:lineRule="auto"/>
        <w:rPr>
          <w:rFonts w:ascii="Calibri" w:eastAsia="Times New Roman" w:hAnsi="Calibri" w:cs="Times New Roman"/>
        </w:rPr>
      </w:pPr>
      <w:bookmarkStart w:id="11" w:name="_GoBack"/>
      <w:r>
        <w:rPr>
          <w:noProof/>
        </w:rPr>
        <w:drawing>
          <wp:inline distT="0" distB="0" distL="0" distR="0" wp14:anchorId="133CF348" wp14:editId="244DD14C">
            <wp:extent cx="5600700" cy="3017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4271" cy="3019481"/>
                    </a:xfrm>
                    <a:prstGeom prst="rect">
                      <a:avLst/>
                    </a:prstGeom>
                  </pic:spPr>
                </pic:pic>
              </a:graphicData>
            </a:graphic>
          </wp:inline>
        </w:drawing>
      </w:r>
      <w:bookmarkEnd w:id="11"/>
    </w:p>
    <w:p w14:paraId="3A418D2D" w14:textId="77777777" w:rsidR="00B76BBF" w:rsidRDefault="00B76BBF" w:rsidP="00334E07">
      <w:pPr>
        <w:spacing w:after="200" w:line="276" w:lineRule="auto"/>
        <w:rPr>
          <w:rFonts w:ascii="Calibri" w:eastAsia="Times New Roman" w:hAnsi="Calibri" w:cs="Times New Roman"/>
        </w:rPr>
      </w:pPr>
    </w:p>
    <w:p w14:paraId="7FD1C4D2" w14:textId="77777777" w:rsidR="00B76BBF" w:rsidRDefault="00B76BBF" w:rsidP="00334E07">
      <w:pPr>
        <w:spacing w:after="200" w:line="276" w:lineRule="auto"/>
        <w:rPr>
          <w:rFonts w:ascii="Calibri" w:eastAsia="Times New Roman" w:hAnsi="Calibri" w:cs="Times New Roman"/>
        </w:rPr>
      </w:pPr>
      <w:r>
        <w:rPr>
          <w:rStyle w:val="CommentReference"/>
        </w:rPr>
        <w:commentReference w:id="12"/>
      </w:r>
    </w:p>
    <w:p w14:paraId="2D78A573" w14:textId="77777777" w:rsidR="00DA5A74" w:rsidRPr="00334E07" w:rsidRDefault="00DA5A74" w:rsidP="00334E07">
      <w:pPr>
        <w:spacing w:after="200" w:line="276" w:lineRule="auto"/>
        <w:rPr>
          <w:rFonts w:ascii="Calibri" w:eastAsia="Times New Roman" w:hAnsi="Calibri" w:cs="Times New Roman"/>
        </w:rPr>
      </w:pPr>
      <w:r>
        <w:rPr>
          <w:rStyle w:val="CommentReference"/>
        </w:rPr>
        <w:commentReference w:id="13"/>
      </w:r>
      <w:r>
        <w:rPr>
          <w:rStyle w:val="CommentReference"/>
        </w:rPr>
        <w:commentReference w:id="14"/>
      </w:r>
      <w:r w:rsidR="006710B4">
        <w:rPr>
          <w:rStyle w:val="CommentReference"/>
        </w:rPr>
        <w:commentReference w:id="15"/>
      </w:r>
    </w:p>
    <w:sectPr w:rsidR="00DA5A74" w:rsidRPr="00334E07">
      <w:headerReference w:type="default" r:id="rId18"/>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ian Gindlesperger" w:date="2013-12-12T15:22:00Z" w:initials="CG">
    <w:p w14:paraId="57191E6C" w14:textId="77777777" w:rsidR="00B76BBF" w:rsidRDefault="00B76BBF">
      <w:pPr>
        <w:pStyle w:val="CommentText"/>
      </w:pPr>
      <w:r>
        <w:rPr>
          <w:rStyle w:val="CommentReference"/>
        </w:rPr>
        <w:annotationRef/>
      </w:r>
      <w:r>
        <w:t>Direct is not a required in the direct address, not a domain—change to examples</w:t>
      </w:r>
    </w:p>
    <w:p w14:paraId="79B0EC73" w14:textId="77777777" w:rsidR="00B76BBF" w:rsidRDefault="00B76BBF">
      <w:pPr>
        <w:pStyle w:val="CommentText"/>
      </w:pPr>
    </w:p>
  </w:comment>
  <w:comment w:id="2" w:author="Christian Gindlesperger" w:date="2013-12-12T15:24:00Z" w:initials="CG">
    <w:p w14:paraId="136BE21B" w14:textId="77777777" w:rsidR="00B76BBF" w:rsidRDefault="00B76BBF">
      <w:pPr>
        <w:pStyle w:val="CommentText"/>
      </w:pPr>
      <w:r>
        <w:rPr>
          <w:rStyle w:val="CommentReference"/>
        </w:rPr>
        <w:annotationRef/>
      </w:r>
      <w:r>
        <w:t>Screenshot here and more explanation</w:t>
      </w:r>
    </w:p>
  </w:comment>
  <w:comment w:id="3" w:author="Christian Gindlesperger" w:date="2013-12-12T15:25:00Z" w:initials="CG">
    <w:p w14:paraId="2CCDCFB2" w14:textId="77777777" w:rsidR="00B76BBF" w:rsidRDefault="00B76BBF">
      <w:pPr>
        <w:pStyle w:val="CommentText"/>
      </w:pPr>
      <w:r>
        <w:rPr>
          <w:rStyle w:val="CommentReference"/>
        </w:rPr>
        <w:annotationRef/>
      </w:r>
      <w:r>
        <w:t>Update possible? Check latest iteration.</w:t>
      </w:r>
    </w:p>
    <w:p w14:paraId="6EA5A7BE" w14:textId="77777777" w:rsidR="00B76BBF" w:rsidRDefault="00B76BBF">
      <w:pPr>
        <w:pStyle w:val="CommentText"/>
      </w:pPr>
    </w:p>
  </w:comment>
  <w:comment w:id="4" w:author="Christian Gindlesperger" w:date="2013-12-12T15:26:00Z" w:initials="CG">
    <w:p w14:paraId="64211A2F" w14:textId="77777777" w:rsidR="00B76BBF" w:rsidRDefault="00B76BBF">
      <w:pPr>
        <w:pStyle w:val="CommentText"/>
      </w:pPr>
      <w:r>
        <w:rPr>
          <w:rStyle w:val="CommentReference"/>
        </w:rPr>
        <w:annotationRef/>
      </w:r>
      <w:r>
        <w:t xml:space="preserve">New checkmarks </w:t>
      </w:r>
      <w:proofErr w:type="gramStart"/>
      <w:r>
        <w:t>and ?</w:t>
      </w:r>
      <w:proofErr w:type="spellStart"/>
      <w:proofErr w:type="gramEnd"/>
      <w:r>
        <w:t>s on</w:t>
      </w:r>
      <w:proofErr w:type="spellEnd"/>
      <w:r>
        <w:t xml:space="preserve"> sent messages—shows MDN message status—hover will show MDN status.</w:t>
      </w:r>
    </w:p>
  </w:comment>
  <w:comment w:id="7" w:author="Christian Gindlesperger" w:date="2013-12-12T15:27:00Z" w:initials="CG">
    <w:p w14:paraId="64F66825" w14:textId="77777777" w:rsidR="00B76BBF" w:rsidRDefault="00B76BBF">
      <w:pPr>
        <w:pStyle w:val="CommentText"/>
      </w:pPr>
      <w:r>
        <w:rPr>
          <w:rStyle w:val="CommentReference"/>
        </w:rPr>
        <w:annotationRef/>
      </w:r>
      <w:r>
        <w:t xml:space="preserve">Update screenshot—checkmarks </w:t>
      </w:r>
      <w:proofErr w:type="gramStart"/>
      <w:r>
        <w:t>and ?s</w:t>
      </w:r>
      <w:proofErr w:type="gramEnd"/>
    </w:p>
  </w:comment>
  <w:comment w:id="8" w:author="Christian Gindlesperger" w:date="2013-12-12T15:28:00Z" w:initials="CG">
    <w:p w14:paraId="5C0642EF" w14:textId="77777777" w:rsidR="00B76BBF" w:rsidRDefault="00B76BBF">
      <w:pPr>
        <w:pStyle w:val="CommentText"/>
      </w:pPr>
      <w:r>
        <w:rPr>
          <w:rStyle w:val="CommentReference"/>
        </w:rPr>
        <w:annotationRef/>
      </w:r>
      <w:r>
        <w:t>Update screenshots</w:t>
      </w:r>
    </w:p>
  </w:comment>
  <w:comment w:id="9" w:author="Christian Gindlesperger" w:date="2013-12-12T15:29:00Z" w:initials="CG">
    <w:p w14:paraId="7742AF73" w14:textId="77777777" w:rsidR="00B76BBF" w:rsidRDefault="00B76BBF">
      <w:pPr>
        <w:pStyle w:val="CommentText"/>
      </w:pPr>
      <w:r>
        <w:rPr>
          <w:rStyle w:val="CommentReference"/>
        </w:rPr>
        <w:annotationRef/>
      </w:r>
      <w:r>
        <w:t>Legend for icons?</w:t>
      </w:r>
    </w:p>
  </w:comment>
  <w:comment w:id="10" w:author="Christian Gindlesperger" w:date="2013-12-12T15:29:00Z" w:initials="CG">
    <w:p w14:paraId="5451CCCE" w14:textId="77777777" w:rsidR="00B76BBF" w:rsidRDefault="00B76BBF">
      <w:pPr>
        <w:pStyle w:val="CommentText"/>
      </w:pPr>
      <w:r>
        <w:rPr>
          <w:rStyle w:val="CommentReference"/>
        </w:rPr>
        <w:annotationRef/>
      </w:r>
      <w:r>
        <w:t>Toolbar must be activated with dropdown button</w:t>
      </w:r>
    </w:p>
  </w:comment>
  <w:comment w:id="12" w:author="Christian Gindlesperger" w:date="2013-12-12T15:30:00Z" w:initials="CG">
    <w:p w14:paraId="612AE8C1" w14:textId="77777777" w:rsidR="00DA5A74" w:rsidRDefault="00B76BBF">
      <w:pPr>
        <w:pStyle w:val="CommentText"/>
      </w:pPr>
      <w:r>
        <w:rPr>
          <w:rStyle w:val="CommentReference"/>
        </w:rPr>
        <w:annotationRef/>
      </w:r>
      <w:r>
        <w:t>Add in how to attach patient info as attachments—checkmark on completion—limit on message size configurable at deployment—upper limit at 10 megs</w:t>
      </w:r>
    </w:p>
  </w:comment>
  <w:comment w:id="13" w:author="Christian Gindlesperger" w:date="2013-12-12T15:34:00Z" w:initials="CG">
    <w:p w14:paraId="46301FDC" w14:textId="77777777" w:rsidR="00DA5A74" w:rsidRDefault="00DA5A74">
      <w:pPr>
        <w:pStyle w:val="CommentText"/>
      </w:pPr>
      <w:r>
        <w:rPr>
          <w:rStyle w:val="CommentReference"/>
        </w:rPr>
        <w:annotationRef/>
      </w:r>
      <w:r>
        <w:t xml:space="preserve">Using user groups to add in Direct access—tutorial? </w:t>
      </w:r>
      <w:proofErr w:type="spellStart"/>
      <w:r>
        <w:t>DirectAdministrator</w:t>
      </w:r>
      <w:proofErr w:type="spellEnd"/>
      <w:r>
        <w:t xml:space="preserve"> role and </w:t>
      </w:r>
      <w:proofErr w:type="spellStart"/>
      <w:r>
        <w:t>DirectUser</w:t>
      </w:r>
      <w:proofErr w:type="spellEnd"/>
      <w:r>
        <w:t xml:space="preserve"> role. To add to </w:t>
      </w:r>
      <w:proofErr w:type="spellStart"/>
      <w:r>
        <w:t>DirectAdmin</w:t>
      </w:r>
      <w:proofErr w:type="spellEnd"/>
      <w:r>
        <w:t xml:space="preserve"> guide? Mention in all Direct users?</w:t>
      </w:r>
    </w:p>
  </w:comment>
  <w:comment w:id="14" w:author="Christian Gindlesperger" w:date="2013-12-12T15:40:00Z" w:initials="CG">
    <w:p w14:paraId="3F431C67" w14:textId="77777777" w:rsidR="00DA5A74" w:rsidRDefault="00DA5A74">
      <w:pPr>
        <w:pStyle w:val="CommentText"/>
      </w:pPr>
      <w:r>
        <w:rPr>
          <w:rStyle w:val="CommentReference"/>
        </w:rPr>
        <w:annotationRef/>
      </w:r>
      <w:r>
        <w:t>Using user groups to parcel out access to different direct address</w:t>
      </w:r>
    </w:p>
  </w:comment>
  <w:comment w:id="15" w:author="Christian Gindlesperger" w:date="2013-12-12T15:42:00Z" w:initials="CG">
    <w:p w14:paraId="0CA58153" w14:textId="77777777" w:rsidR="006710B4" w:rsidRDefault="006710B4">
      <w:pPr>
        <w:pStyle w:val="CommentText"/>
      </w:pPr>
      <w:r>
        <w:rPr>
          <w:rStyle w:val="CommentReference"/>
        </w:rPr>
        <w:annotationRef/>
      </w:r>
      <w:r>
        <w:t>Changes to 5.4.0.12/5.5/5.6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B0EC73" w15:done="0"/>
  <w15:commentEx w15:paraId="136BE21B" w15:done="0"/>
  <w15:commentEx w15:paraId="6EA5A7BE" w15:done="0"/>
  <w15:commentEx w15:paraId="64211A2F" w15:done="0"/>
  <w15:commentEx w15:paraId="64F66825" w15:done="0"/>
  <w15:commentEx w15:paraId="5C0642EF" w15:done="0"/>
  <w15:commentEx w15:paraId="7742AF73" w15:done="0"/>
  <w15:commentEx w15:paraId="5451CCCE" w15:done="0"/>
  <w15:commentEx w15:paraId="612AE8C1" w15:done="0"/>
  <w15:commentEx w15:paraId="46301FDC" w15:done="0"/>
  <w15:commentEx w15:paraId="3F431C67" w15:done="0"/>
  <w15:commentEx w15:paraId="0CA581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2546B" w14:textId="77777777" w:rsidR="0001097C" w:rsidRDefault="0001097C" w:rsidP="00C56480">
      <w:r>
        <w:separator/>
      </w:r>
    </w:p>
  </w:endnote>
  <w:endnote w:type="continuationSeparator" w:id="0">
    <w:p w14:paraId="4CA23E9F" w14:textId="77777777" w:rsidR="0001097C" w:rsidRDefault="0001097C"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BFAC32" w14:textId="77777777"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26A10DD6" wp14:editId="0B9C9CF1">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14:paraId="0B3DB25D" w14:textId="77777777"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B75EE2">
      <w:rPr>
        <w:noProof/>
      </w:rPr>
      <w:t>4</w:t>
    </w:r>
    <w:r>
      <w:rPr>
        <w:noProof/>
      </w:rPr>
      <w:fldChar w:fldCharType="end"/>
    </w:r>
    <w:r>
      <w:t xml:space="preserve"> </w:t>
    </w:r>
    <w:r>
      <w:tab/>
    </w:r>
    <w:r w:rsidR="00A247AB">
      <w:t>September</w:t>
    </w:r>
    <w:r>
      <w:t xml:space="preserve"> 2013</w:t>
    </w:r>
  </w:p>
  <w:p w14:paraId="58F0561A" w14:textId="77777777"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D85203" w14:textId="77777777" w:rsidR="0001097C" w:rsidRDefault="0001097C" w:rsidP="00C56480">
      <w:r>
        <w:separator/>
      </w:r>
    </w:p>
  </w:footnote>
  <w:footnote w:type="continuationSeparator" w:id="0">
    <w:p w14:paraId="44AE7526" w14:textId="77777777" w:rsidR="0001097C" w:rsidRDefault="0001097C"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902E6" w14:textId="77777777" w:rsidR="00C56480" w:rsidRDefault="00C56480" w:rsidP="00BE0E38">
    <w:pPr>
      <w:pStyle w:val="Header"/>
      <w:pBdr>
        <w:between w:val="single" w:sz="4" w:space="1" w:color="4F81BD"/>
      </w:pBdr>
      <w:spacing w:line="276" w:lineRule="auto"/>
      <w:jc w:val="center"/>
    </w:pPr>
    <w:r>
      <w:t>User Guide</w:t>
    </w:r>
  </w:p>
  <w:p w14:paraId="7F00EFF7" w14:textId="77777777" w:rsidR="00C56480" w:rsidRPr="00C56480" w:rsidRDefault="00C56480" w:rsidP="00C56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C13"/>
    <w:multiLevelType w:val="hybridMultilevel"/>
    <w:tmpl w:val="69F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311FB"/>
    <w:multiLevelType w:val="hybridMultilevel"/>
    <w:tmpl w:val="049E7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BE405B"/>
    <w:multiLevelType w:val="hybridMultilevel"/>
    <w:tmpl w:val="0CE4E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2E46517"/>
    <w:multiLevelType w:val="hybridMultilevel"/>
    <w:tmpl w:val="49247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ian Gindlesperger">
    <w15:presenceInfo w15:providerId="Windows Live" w15:userId="657ec962aee5d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1097C"/>
    <w:rsid w:val="00054D7E"/>
    <w:rsid w:val="00056AC3"/>
    <w:rsid w:val="000C60DB"/>
    <w:rsid w:val="000F0F05"/>
    <w:rsid w:val="001048C6"/>
    <w:rsid w:val="001F67B9"/>
    <w:rsid w:val="00234D9C"/>
    <w:rsid w:val="002536A6"/>
    <w:rsid w:val="002753BC"/>
    <w:rsid w:val="00281DBB"/>
    <w:rsid w:val="003004E3"/>
    <w:rsid w:val="00317AB7"/>
    <w:rsid w:val="00331008"/>
    <w:rsid w:val="00334E07"/>
    <w:rsid w:val="00455434"/>
    <w:rsid w:val="004B0028"/>
    <w:rsid w:val="0050566C"/>
    <w:rsid w:val="0051101E"/>
    <w:rsid w:val="00582635"/>
    <w:rsid w:val="005B7D90"/>
    <w:rsid w:val="005F24E8"/>
    <w:rsid w:val="0060101F"/>
    <w:rsid w:val="006051E2"/>
    <w:rsid w:val="006710B4"/>
    <w:rsid w:val="00694DA1"/>
    <w:rsid w:val="006A257B"/>
    <w:rsid w:val="006B4DF3"/>
    <w:rsid w:val="006E3EC0"/>
    <w:rsid w:val="0072345A"/>
    <w:rsid w:val="00740E01"/>
    <w:rsid w:val="00744EA1"/>
    <w:rsid w:val="0074621C"/>
    <w:rsid w:val="007B1179"/>
    <w:rsid w:val="007F11DE"/>
    <w:rsid w:val="0082179B"/>
    <w:rsid w:val="00822630"/>
    <w:rsid w:val="00840835"/>
    <w:rsid w:val="00851590"/>
    <w:rsid w:val="00871A75"/>
    <w:rsid w:val="00877A99"/>
    <w:rsid w:val="00885181"/>
    <w:rsid w:val="008B0D74"/>
    <w:rsid w:val="008F6761"/>
    <w:rsid w:val="0093783C"/>
    <w:rsid w:val="009E0D34"/>
    <w:rsid w:val="00A247AB"/>
    <w:rsid w:val="00A42390"/>
    <w:rsid w:val="00A46CAF"/>
    <w:rsid w:val="00AD1340"/>
    <w:rsid w:val="00AD2A29"/>
    <w:rsid w:val="00B02434"/>
    <w:rsid w:val="00B562CC"/>
    <w:rsid w:val="00B57559"/>
    <w:rsid w:val="00B66F8F"/>
    <w:rsid w:val="00B75EE2"/>
    <w:rsid w:val="00B76BBF"/>
    <w:rsid w:val="00B85C9E"/>
    <w:rsid w:val="00BB05AA"/>
    <w:rsid w:val="00BC245A"/>
    <w:rsid w:val="00BE0E38"/>
    <w:rsid w:val="00C43671"/>
    <w:rsid w:val="00C56480"/>
    <w:rsid w:val="00CC2CCC"/>
    <w:rsid w:val="00D54453"/>
    <w:rsid w:val="00D971B8"/>
    <w:rsid w:val="00DA5A74"/>
    <w:rsid w:val="00E35297"/>
    <w:rsid w:val="00EC4319"/>
    <w:rsid w:val="00F30887"/>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C9B0B"/>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table" w:styleId="TableGrid">
    <w:name w:val="Table Grid"/>
    <w:basedOn w:val="TableNormal"/>
    <w:uiPriority w:val="59"/>
    <w:rsid w:val="0030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0835"/>
    <w:pPr>
      <w:ind w:left="720"/>
      <w:contextualSpacing/>
    </w:pPr>
  </w:style>
  <w:style w:type="character" w:styleId="CommentReference">
    <w:name w:val="annotation reference"/>
    <w:basedOn w:val="DefaultParagraphFont"/>
    <w:uiPriority w:val="99"/>
    <w:semiHidden/>
    <w:unhideWhenUsed/>
    <w:rsid w:val="00B76BBF"/>
    <w:rPr>
      <w:sz w:val="16"/>
      <w:szCs w:val="16"/>
    </w:rPr>
  </w:style>
  <w:style w:type="paragraph" w:styleId="CommentText">
    <w:name w:val="annotation text"/>
    <w:basedOn w:val="Normal"/>
    <w:link w:val="CommentTextChar"/>
    <w:uiPriority w:val="99"/>
    <w:semiHidden/>
    <w:unhideWhenUsed/>
    <w:rsid w:val="00B76BBF"/>
    <w:rPr>
      <w:sz w:val="20"/>
      <w:szCs w:val="20"/>
    </w:rPr>
  </w:style>
  <w:style w:type="character" w:customStyle="1" w:styleId="CommentTextChar">
    <w:name w:val="Comment Text Char"/>
    <w:basedOn w:val="DefaultParagraphFont"/>
    <w:link w:val="CommentText"/>
    <w:uiPriority w:val="99"/>
    <w:semiHidden/>
    <w:rsid w:val="00B76BBF"/>
    <w:rPr>
      <w:sz w:val="20"/>
      <w:szCs w:val="20"/>
    </w:rPr>
  </w:style>
  <w:style w:type="paragraph" w:styleId="CommentSubject">
    <w:name w:val="annotation subject"/>
    <w:basedOn w:val="CommentText"/>
    <w:next w:val="CommentText"/>
    <w:link w:val="CommentSubjectChar"/>
    <w:uiPriority w:val="99"/>
    <w:semiHidden/>
    <w:unhideWhenUsed/>
    <w:rsid w:val="00B76BBF"/>
    <w:rPr>
      <w:b/>
      <w:bCs/>
    </w:rPr>
  </w:style>
  <w:style w:type="character" w:customStyle="1" w:styleId="CommentSubjectChar">
    <w:name w:val="Comment Subject Char"/>
    <w:basedOn w:val="CommentTextChar"/>
    <w:link w:val="CommentSubject"/>
    <w:uiPriority w:val="99"/>
    <w:semiHidden/>
    <w:rsid w:val="00B76BBF"/>
    <w:rPr>
      <w:b/>
      <w:bCs/>
      <w:sz w:val="20"/>
      <w:szCs w:val="20"/>
    </w:rPr>
  </w:style>
  <w:style w:type="paragraph" w:styleId="BalloonText">
    <w:name w:val="Balloon Text"/>
    <w:basedOn w:val="Normal"/>
    <w:link w:val="BalloonTextChar"/>
    <w:uiPriority w:val="99"/>
    <w:semiHidden/>
    <w:unhideWhenUsed/>
    <w:rsid w:val="00B76B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6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91A2-80ED-40B3-A320-2C47B13C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17</cp:revision>
  <dcterms:created xsi:type="dcterms:W3CDTF">2013-06-26T06:38:00Z</dcterms:created>
  <dcterms:modified xsi:type="dcterms:W3CDTF">2013-12-12T21:00:00Z</dcterms:modified>
</cp:coreProperties>
</file>