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664" w:rsidRPr="002E3664" w:rsidRDefault="002E3664" w:rsidP="00F351B3">
      <w:pPr>
        <w:pStyle w:val="Heading1"/>
        <w:rPr>
          <w:rFonts w:eastAsia="Times New Roman"/>
        </w:rPr>
      </w:pPr>
      <w:bookmarkStart w:id="0" w:name="_Toc357681003"/>
      <w:r w:rsidRPr="002E3664">
        <w:rPr>
          <w:rFonts w:eastAsia="Times New Roman"/>
        </w:rPr>
        <w:t>LABS</w:t>
      </w:r>
      <w:bookmarkStart w:id="1" w:name="_GoBack"/>
      <w:bookmarkEnd w:id="0"/>
      <w:bookmarkEnd w:id="1"/>
    </w:p>
    <w:p w:rsidR="00DA66D7" w:rsidRDefault="002E3664" w:rsidP="002E3664">
      <w:pPr>
        <w:rPr>
          <w:rFonts w:ascii="Calibri" w:eastAsia="Times New Roman" w:hAnsi="Calibri" w:cs="Times New Roman"/>
        </w:rPr>
      </w:pPr>
      <w:r w:rsidRPr="002E3664">
        <w:rPr>
          <w:rFonts w:ascii="Calibri" w:eastAsia="Times New Roman" w:hAnsi="Calibri" w:cs="Times New Roman"/>
        </w:rPr>
        <w:t xml:space="preserve">The </w:t>
      </w:r>
      <w:r w:rsidRPr="002E3664">
        <w:rPr>
          <w:rFonts w:ascii="Calibri" w:eastAsia="Times New Roman" w:hAnsi="Calibri" w:cs="Times New Roman"/>
          <w:b/>
        </w:rPr>
        <w:t>Labs</w:t>
      </w:r>
      <w:r w:rsidRPr="002E3664">
        <w:rPr>
          <w:rFonts w:ascii="Calibri" w:eastAsia="Times New Roman" w:hAnsi="Calibri" w:cs="Times New Roman"/>
        </w:rPr>
        <w:t xml:space="preserve"> tab provides access to </w:t>
      </w:r>
      <w:r w:rsidR="00CF4538">
        <w:rPr>
          <w:rFonts w:ascii="Calibri" w:eastAsia="Times New Roman" w:hAnsi="Calibri" w:cs="Times New Roman"/>
        </w:rPr>
        <w:t xml:space="preserve">all of </w:t>
      </w:r>
      <w:r w:rsidR="00525750">
        <w:rPr>
          <w:rFonts w:ascii="Calibri" w:eastAsia="Times New Roman" w:hAnsi="Calibri" w:cs="Times New Roman"/>
        </w:rPr>
        <w:t>your lab results</w:t>
      </w:r>
      <w:r w:rsidR="00CF4538">
        <w:rPr>
          <w:rFonts w:ascii="Calibri" w:eastAsia="Times New Roman" w:hAnsi="Calibri" w:cs="Times New Roman"/>
        </w:rPr>
        <w:t xml:space="preserve"> contained within the HIE</w:t>
      </w:r>
      <w:r w:rsidRPr="002E3664">
        <w:rPr>
          <w:rFonts w:ascii="Calibri" w:eastAsia="Times New Roman" w:hAnsi="Calibri" w:cs="Times New Roman"/>
        </w:rPr>
        <w:t>.</w:t>
      </w:r>
      <w:r w:rsidR="00CF4538">
        <w:rPr>
          <w:rFonts w:ascii="Calibri" w:eastAsia="Times New Roman" w:hAnsi="Calibri" w:cs="Times New Roman"/>
        </w:rPr>
        <w:t xml:space="preserve"> </w:t>
      </w:r>
      <w:r w:rsidR="00525750">
        <w:rPr>
          <w:rFonts w:ascii="Calibri" w:eastAsia="Times New Roman" w:hAnsi="Calibri" w:cs="Times New Roman"/>
        </w:rPr>
        <w:t>By default, outpatient lab results are available 48 hours after they are final. Inpatient results are available 36 hours after discharge from the hospital.</w:t>
      </w:r>
    </w:p>
    <w:p w:rsidR="00DA66D7" w:rsidRDefault="00525750" w:rsidP="002E3664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Some kinds of lab results may not be included—ask your healthcare provider if a</w:t>
      </w:r>
      <w:r w:rsidR="00CF4538">
        <w:rPr>
          <w:rFonts w:ascii="Calibri" w:eastAsia="Times New Roman" w:hAnsi="Calibri" w:cs="Times New Roman"/>
        </w:rPr>
        <w:t xml:space="preserve"> test</w:t>
      </w:r>
      <w:r>
        <w:rPr>
          <w:rFonts w:ascii="Calibri" w:eastAsia="Times New Roman" w:hAnsi="Calibri" w:cs="Times New Roman"/>
        </w:rPr>
        <w:t xml:space="preserve"> result is not displayed.</w:t>
      </w:r>
      <w:r w:rsidR="00DA66D7">
        <w:rPr>
          <w:rFonts w:ascii="Calibri" w:eastAsia="Times New Roman" w:hAnsi="Calibri" w:cs="Times New Roman"/>
        </w:rPr>
        <w:t xml:space="preserve"> Lab results will only be available from participating providers of the HIE.</w:t>
      </w:r>
    </w:p>
    <w:p w:rsidR="007F11DE" w:rsidRDefault="008819B6" w:rsidP="008819B6">
      <w:pPr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55483C6D" wp14:editId="3C224BEB">
            <wp:extent cx="5265420" cy="2538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71" cy="254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38" w:rsidRDefault="00CF4538" w:rsidP="00CF4538">
      <w:pPr>
        <w:rPr>
          <w:rFonts w:ascii="Calibri" w:eastAsia="Times New Roman" w:hAnsi="Calibri" w:cs="Times New Roman"/>
        </w:rPr>
      </w:pPr>
      <w:r w:rsidRPr="002E3664">
        <w:rPr>
          <w:rFonts w:ascii="Calibri" w:eastAsia="Times New Roman" w:hAnsi="Calibri" w:cs="Times New Roman"/>
        </w:rPr>
        <w:t>The search box</w:t>
      </w:r>
      <w:r w:rsidRPr="002E3664">
        <w:rPr>
          <w:rFonts w:ascii="Calibri" w:eastAsia="Times New Roman" w:hAnsi="Calibri" w:cs="Times New Roman"/>
          <w:b/>
        </w:rPr>
        <w:t xml:space="preserve"> </w:t>
      </w:r>
      <w:r w:rsidRPr="002E3664">
        <w:rPr>
          <w:rFonts w:ascii="Calibri" w:eastAsia="Times New Roman" w:hAnsi="Calibri" w:cs="Times New Roman"/>
        </w:rPr>
        <w:t>in the upper left</w:t>
      </w:r>
      <w:r w:rsidRPr="002E3664">
        <w:rPr>
          <w:rFonts w:ascii="Calibri" w:eastAsia="Times New Roman" w:hAnsi="Calibri" w:cs="Times New Roman"/>
          <w:b/>
        </w:rPr>
        <w:t xml:space="preserve"> </w:t>
      </w:r>
      <w:r w:rsidRPr="002E3664">
        <w:rPr>
          <w:rFonts w:ascii="Calibri" w:eastAsia="Times New Roman" w:hAnsi="Calibri" w:cs="Times New Roman"/>
        </w:rPr>
        <w:t xml:space="preserve">allows you </w:t>
      </w:r>
      <w:r>
        <w:rPr>
          <w:rFonts w:ascii="Calibri" w:eastAsia="Times New Roman" w:hAnsi="Calibri" w:cs="Times New Roman"/>
        </w:rPr>
        <w:t>to search by lab type (such as CBC</w:t>
      </w:r>
      <w:r w:rsidRPr="002E3664">
        <w:rPr>
          <w:rFonts w:ascii="Calibri" w:eastAsia="Times New Roman" w:hAnsi="Calibri" w:cs="Times New Roman"/>
        </w:rPr>
        <w:t>) or by individual results containe</w:t>
      </w:r>
      <w:r>
        <w:rPr>
          <w:rFonts w:ascii="Calibri" w:eastAsia="Times New Roman" w:hAnsi="Calibri" w:cs="Times New Roman"/>
        </w:rPr>
        <w:t>d within a report (such as WBC</w:t>
      </w:r>
      <w:r w:rsidRPr="002E3664">
        <w:rPr>
          <w:rFonts w:ascii="Calibri" w:eastAsia="Times New Roman" w:hAnsi="Calibri" w:cs="Times New Roman"/>
        </w:rPr>
        <w:t>).</w:t>
      </w:r>
    </w:p>
    <w:p w:rsidR="00CF4538" w:rsidRDefault="00CF4538" w:rsidP="00CF4538">
      <w:pPr>
        <w:rPr>
          <w:rFonts w:ascii="Calibri" w:eastAsia="Times New Roman" w:hAnsi="Calibri" w:cs="Times New Roman"/>
        </w:rPr>
      </w:pPr>
      <w:r w:rsidRPr="002E3664">
        <w:rPr>
          <w:rFonts w:ascii="Calibri" w:eastAsia="Times New Roman" w:hAnsi="Calibri" w:cs="Times New Roman"/>
        </w:rPr>
        <w:t>Lab results are able to be sort</w:t>
      </w:r>
      <w:r>
        <w:rPr>
          <w:rFonts w:ascii="Calibri" w:eastAsia="Times New Roman" w:hAnsi="Calibri" w:cs="Times New Roman"/>
        </w:rPr>
        <w:t xml:space="preserve">ed by the date of final result </w:t>
      </w:r>
      <w:r w:rsidRPr="002E3664">
        <w:rPr>
          <w:rFonts w:ascii="Calibri" w:eastAsia="Times New Roman" w:hAnsi="Calibri" w:cs="Times New Roman"/>
        </w:rPr>
        <w:t>(</w:t>
      </w:r>
      <w:r>
        <w:rPr>
          <w:rFonts w:ascii="Calibri" w:eastAsia="Times New Roman" w:hAnsi="Calibri" w:cs="Times New Roman"/>
          <w:i/>
        </w:rPr>
        <w:t>Result</w:t>
      </w:r>
      <w:r w:rsidRPr="002E3664">
        <w:rPr>
          <w:rFonts w:ascii="Calibri" w:eastAsia="Times New Roman" w:hAnsi="Calibri" w:cs="Times New Roman"/>
          <w:i/>
        </w:rPr>
        <w:t xml:space="preserve"> Date</w:t>
      </w:r>
      <w:r w:rsidRPr="002E3664">
        <w:rPr>
          <w:rFonts w:ascii="Calibri" w:eastAsia="Times New Roman" w:hAnsi="Calibri" w:cs="Times New Roman"/>
        </w:rPr>
        <w:t xml:space="preserve">) or by the </w:t>
      </w:r>
      <w:r>
        <w:rPr>
          <w:rFonts w:ascii="Calibri" w:eastAsia="Times New Roman" w:hAnsi="Calibri" w:cs="Times New Roman"/>
        </w:rPr>
        <w:t>date the lab test was performed</w:t>
      </w:r>
      <w:r w:rsidRPr="002E3664">
        <w:rPr>
          <w:rFonts w:ascii="Calibri" w:eastAsia="Times New Roman" w:hAnsi="Calibri" w:cs="Times New Roman"/>
        </w:rPr>
        <w:t xml:space="preserve"> (</w:t>
      </w:r>
      <w:r w:rsidR="008819B6">
        <w:rPr>
          <w:rFonts w:ascii="Calibri" w:eastAsia="Times New Roman" w:hAnsi="Calibri" w:cs="Times New Roman"/>
          <w:i/>
        </w:rPr>
        <w:t>Specimen</w:t>
      </w:r>
      <w:r w:rsidRPr="002E3664">
        <w:rPr>
          <w:rFonts w:ascii="Calibri" w:eastAsia="Times New Roman" w:hAnsi="Calibri" w:cs="Times New Roman"/>
          <w:i/>
        </w:rPr>
        <w:t xml:space="preserve"> Date</w:t>
      </w:r>
      <w:r w:rsidRPr="002E3664">
        <w:rPr>
          <w:rFonts w:ascii="Calibri" w:eastAsia="Times New Roman" w:hAnsi="Calibri" w:cs="Times New Roman"/>
        </w:rPr>
        <w:t>).</w:t>
      </w:r>
    </w:p>
    <w:p w:rsidR="00CF4538" w:rsidRDefault="008819B6" w:rsidP="00CF4538">
      <w:pPr>
        <w:rPr>
          <w:noProof/>
        </w:rPr>
      </w:pPr>
      <w:r>
        <w:rPr>
          <w:noProof/>
        </w:rPr>
        <w:t xml:space="preserve">To print out lab results, select the </w:t>
      </w:r>
      <w:r w:rsidRPr="008819B6">
        <w:rPr>
          <w:b/>
          <w:noProof/>
        </w:rPr>
        <w:t>Select to print</w:t>
      </w:r>
      <w:r>
        <w:rPr>
          <w:noProof/>
        </w:rPr>
        <w:t xml:space="preserve"> checkbox at the upper right of each lab result panel to be printed. Then, click the </w:t>
      </w:r>
      <w:r w:rsidRPr="008819B6">
        <w:rPr>
          <w:b/>
          <w:noProof/>
        </w:rPr>
        <w:t>Print Selected Lab Reports</w:t>
      </w:r>
      <w:r>
        <w:rPr>
          <w:noProof/>
        </w:rPr>
        <w:t xml:space="preserve"> button next to the search bar.</w:t>
      </w:r>
    </w:p>
    <w:p w:rsidR="008819B6" w:rsidRDefault="008819B6" w:rsidP="00CF4538">
      <w:pPr>
        <w:rPr>
          <w:noProof/>
        </w:rPr>
      </w:pPr>
      <w:r>
        <w:rPr>
          <w:noProof/>
        </w:rPr>
        <w:t>All reports will be collected into a single document, and sent to a print window in the browser.</w:t>
      </w:r>
    </w:p>
    <w:p w:rsidR="008819B6" w:rsidRPr="008819B6" w:rsidRDefault="008819B6" w:rsidP="008819B6">
      <w:pPr>
        <w:jc w:val="center"/>
        <w:rPr>
          <w:rFonts w:ascii="Calibri" w:eastAsia="Times New Roman" w:hAnsi="Calibri" w:cs="Times New Roman"/>
        </w:rPr>
      </w:pPr>
      <w:r>
        <w:rPr>
          <w:noProof/>
        </w:rPr>
        <w:lastRenderedPageBreak/>
        <w:drawing>
          <wp:inline distT="0" distB="0" distL="0" distR="0" wp14:anchorId="3163C242" wp14:editId="672B9109">
            <wp:extent cx="5631180" cy="274820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7224" cy="275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38" w:rsidRPr="002E3664" w:rsidRDefault="00CF4538" w:rsidP="00CF4538">
      <w:pPr>
        <w:rPr>
          <w:rFonts w:ascii="Calibri" w:eastAsia="Times New Roman" w:hAnsi="Calibri" w:cs="Times New Roman"/>
        </w:rPr>
      </w:pPr>
    </w:p>
    <w:p w:rsidR="00CF4538" w:rsidRPr="002E3664" w:rsidRDefault="00CF4538" w:rsidP="002E3664"/>
    <w:sectPr w:rsidR="00CF4538" w:rsidRPr="002E366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557" w:rsidRDefault="00676557" w:rsidP="00C56480">
      <w:r>
        <w:separator/>
      </w:r>
    </w:p>
  </w:endnote>
  <w:endnote w:type="continuationSeparator" w:id="0">
    <w:p w:rsidR="00676557" w:rsidRDefault="00676557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8240" behindDoc="0" locked="0" layoutInCell="1" allowOverlap="1" wp14:anchorId="75A5530A" wp14:editId="626FB059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819B6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8819B6">
      <w:t>August</w:t>
    </w:r>
    <w:r w:rsidR="00CF4538">
      <w:t xml:space="preserve"> </w:t>
    </w:r>
    <w:r w:rsidR="008819B6">
      <w:t>2014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557" w:rsidRDefault="00676557" w:rsidP="00C56480">
      <w:r>
        <w:separator/>
      </w:r>
    </w:p>
  </w:footnote>
  <w:footnote w:type="continuationSeparator" w:id="0">
    <w:p w:rsidR="00676557" w:rsidRDefault="00676557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525750" w:rsidP="00812825">
    <w:pPr>
      <w:pStyle w:val="Header"/>
      <w:pBdr>
        <w:between w:val="single" w:sz="4" w:space="1" w:color="4F81BD"/>
      </w:pBdr>
      <w:spacing w:line="276" w:lineRule="auto"/>
      <w:jc w:val="center"/>
    </w:pPr>
    <w:r>
      <w:t>Patient Portal</w:t>
    </w:r>
    <w:r w:rsidR="00C56480">
      <w:t xml:space="preserve"> 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80"/>
    <w:rsid w:val="00120379"/>
    <w:rsid w:val="00151CBB"/>
    <w:rsid w:val="00254CCE"/>
    <w:rsid w:val="002E3664"/>
    <w:rsid w:val="003114E8"/>
    <w:rsid w:val="003A5106"/>
    <w:rsid w:val="004637F1"/>
    <w:rsid w:val="00525750"/>
    <w:rsid w:val="00676557"/>
    <w:rsid w:val="00744EA1"/>
    <w:rsid w:val="007F11DE"/>
    <w:rsid w:val="00812825"/>
    <w:rsid w:val="00851590"/>
    <w:rsid w:val="0087273C"/>
    <w:rsid w:val="008819B6"/>
    <w:rsid w:val="008B0D74"/>
    <w:rsid w:val="009D57A8"/>
    <w:rsid w:val="00A95BCB"/>
    <w:rsid w:val="00B02434"/>
    <w:rsid w:val="00BE5837"/>
    <w:rsid w:val="00C1113D"/>
    <w:rsid w:val="00C56480"/>
    <w:rsid w:val="00C61BB4"/>
    <w:rsid w:val="00C62553"/>
    <w:rsid w:val="00CD6CB9"/>
    <w:rsid w:val="00CF4538"/>
    <w:rsid w:val="00D54453"/>
    <w:rsid w:val="00DA66D7"/>
    <w:rsid w:val="00F24C53"/>
    <w:rsid w:val="00F351B3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31A118-B7B0-4A9B-B8BC-601E3068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4E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4E8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1Char">
    <w:name w:val="Heading 1 Char"/>
    <w:basedOn w:val="DefaultParagraphFont"/>
    <w:link w:val="Heading1"/>
    <w:uiPriority w:val="9"/>
    <w:rsid w:val="003114E8"/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75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Gindlesperger</dc:creator>
  <cp:lastModifiedBy>Christian Gindlesperger</cp:lastModifiedBy>
  <cp:revision>3</cp:revision>
  <dcterms:created xsi:type="dcterms:W3CDTF">2013-10-03T17:56:00Z</dcterms:created>
  <dcterms:modified xsi:type="dcterms:W3CDTF">2014-09-14T20:56:00Z</dcterms:modified>
</cp:coreProperties>
</file>