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F6FE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4F7D65B5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18B3BF20" w14:textId="43351D95" w:rsidR="00B33218" w:rsidRPr="00DC5727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C2820" wp14:editId="4ACA5C0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3427" w14:textId="77777777" w:rsidR="00B33218" w:rsidRPr="00E67643" w:rsidRDefault="00B33218" w:rsidP="00B3321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14:paraId="5984C057" w14:textId="77777777" w:rsidR="00B33218" w:rsidRPr="001C7C47" w:rsidRDefault="00B33218" w:rsidP="00B33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28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RuAIAALs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" filled="f" stroked="f">
                <v:textbox>
                  <w:txbxContent>
                    <w:p w14:paraId="78D33427" w14:textId="77777777" w:rsidR="00B33218" w:rsidRPr="00E67643" w:rsidRDefault="00B33218" w:rsidP="00B3321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</w:t>
                      </w:r>
                      <w:bookmarkStart w:id="1" w:name="_GoBack"/>
                      <w:bookmarkEnd w:id="1"/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sert Client Logo</w:t>
                      </w:r>
                    </w:p>
                    <w:p w14:paraId="5984C057" w14:textId="77777777" w:rsidR="00B33218" w:rsidRPr="001C7C47" w:rsidRDefault="00B33218" w:rsidP="00B33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202A" wp14:editId="0D2ABB49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3B354" w14:textId="77777777" w:rsidR="00B33218" w:rsidRPr="00DC5727" w:rsidRDefault="00B33218" w:rsidP="00B33218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E08BC34" wp14:editId="2028E7D1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382AB" w14:textId="218ED26E" w:rsidR="00B33218" w:rsidRPr="00DC5727" w:rsidRDefault="00B33218" w:rsidP="00A52AF2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Direct </w:t>
                            </w: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Administrator</w:t>
                            </w: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02A" id="Text Box 13" o:spid="_x0000_s1027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KiA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" stroked="f">
                <v:textbox>
                  <w:txbxContent>
                    <w:p w14:paraId="54D3B354" w14:textId="77777777" w:rsidR="00B33218" w:rsidRPr="00DC5727" w:rsidRDefault="00B33218" w:rsidP="00B33218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2E08BC34" wp14:editId="2028E7D1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382AB" w14:textId="218ED26E" w:rsidR="00B33218" w:rsidRPr="00DC5727" w:rsidRDefault="00B33218" w:rsidP="00A52AF2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Direct </w:t>
                      </w: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Administrator</w:t>
                      </w: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6E234208" w14:textId="67BCA31C" w:rsidR="00B33218" w:rsidRDefault="00B33218">
      <w:pPr>
        <w:rPr>
          <w:rFonts w:ascii="Cambria" w:eastAsia="Times New Roman" w:hAnsi="Cambria" w:cstheme="majorBidi"/>
          <w:b/>
          <w:caps/>
          <w:color w:val="595959" w:themeColor="text1" w:themeTint="A6"/>
          <w:sz w:val="26"/>
          <w:szCs w:val="26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7F775" wp14:editId="7B5E5539">
                <wp:simplePos x="0" y="0"/>
                <wp:positionH relativeFrom="margin">
                  <wp:align>center</wp:align>
                </wp:positionH>
                <wp:positionV relativeFrom="paragraph">
                  <wp:posOffset>5925185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CD5A41" w14:textId="621AF6CC" w:rsidR="00B33218" w:rsidRDefault="00B33218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5.6.0</w:t>
                            </w:r>
                          </w:p>
                          <w:p w14:paraId="6A0C2961" w14:textId="1EF9D0C2" w:rsidR="00B33218" w:rsidRDefault="00B33218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January 2014</w:t>
                            </w:r>
                          </w:p>
                          <w:p w14:paraId="6F9C7029" w14:textId="77777777" w:rsidR="00B33218" w:rsidRPr="00DC5727" w:rsidRDefault="00B33218" w:rsidP="00B33218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14:paraId="5F87D3BF" w14:textId="77777777" w:rsidR="00B33218" w:rsidRDefault="00B33218" w:rsidP="00B3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775" id="Text Box 18" o:spid="_x0000_s1028" type="#_x0000_t202" style="position:absolute;margin-left:0;margin-top:466.55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" filled="f" stroked="f">
                <v:textbox>
                  <w:txbxContent>
                    <w:p w14:paraId="1DCD5A41" w14:textId="621AF6CC" w:rsidR="00B33218" w:rsidRDefault="00B33218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.0</w:t>
                      </w:r>
                    </w:p>
                    <w:p w14:paraId="6A0C2961" w14:textId="1EF9D0C2" w:rsidR="00B33218" w:rsidRDefault="00B33218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January 2014</w:t>
                      </w:r>
                    </w:p>
                    <w:p w14:paraId="6F9C7029" w14:textId="77777777" w:rsidR="00B33218" w:rsidRPr="00DC5727" w:rsidRDefault="00B33218" w:rsidP="00B33218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14:paraId="5F87D3BF" w14:textId="77777777" w:rsidR="00B33218" w:rsidRDefault="00B33218" w:rsidP="00B3321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</w:rPr>
        <w:br w:type="page"/>
      </w:r>
    </w:p>
    <w:p w14:paraId="6401BC04" w14:textId="77777777" w:rsidR="00B33218" w:rsidRPr="00DE310A" w:rsidRDefault="00B33218" w:rsidP="00B33218">
      <w:pPr>
        <w:pStyle w:val="Heading1"/>
        <w:rPr>
          <w:rFonts w:eastAsia="Times New Roman"/>
        </w:rPr>
      </w:pPr>
      <w:bookmarkStart w:id="0" w:name="_Toc357155727"/>
      <w:r w:rsidRPr="00DE310A">
        <w:rPr>
          <w:rFonts w:eastAsia="Times New Roman"/>
        </w:rPr>
        <w:lastRenderedPageBreak/>
        <w:t>INTRODUCTION</w:t>
      </w:r>
      <w:bookmarkEnd w:id="0"/>
    </w:p>
    <w:p w14:paraId="3196C61D" w14:textId="77777777" w:rsidR="00B33218" w:rsidRDefault="00B33218" w:rsidP="00B33218">
      <w:pPr>
        <w:spacing w:after="120"/>
        <w:rPr>
          <w:rFonts w:ascii="Calibri" w:eastAsia="Times New Roman" w:hAnsi="Calibri" w:cs="Times New Roman"/>
        </w:rPr>
      </w:pPr>
      <w:r w:rsidRPr="009E0D34">
        <w:rPr>
          <w:rFonts w:ascii="Calibri" w:eastAsia="Times New Roman" w:hAnsi="Calibri" w:cs="Times New Roman"/>
        </w:rPr>
        <w:t>Direct Messaging is a method for secure transmiss</w:t>
      </w:r>
      <w:r>
        <w:rPr>
          <w:rFonts w:ascii="Calibri" w:eastAsia="Times New Roman" w:hAnsi="Calibri" w:cs="Times New Roman"/>
        </w:rPr>
        <w:t>ion of protected health information (PHI) over the Internet. Direct messaging:</w:t>
      </w:r>
    </w:p>
    <w:p w14:paraId="003B0627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14:paraId="7367C1CF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provides an integrated Provider Directory, similar to an a</w:t>
      </w:r>
      <w:r>
        <w:rPr>
          <w:rFonts w:ascii="Calibri" w:eastAsia="Times New Roman" w:hAnsi="Calibri" w:cs="Times New Roman"/>
        </w:rPr>
        <w:t>ddress book in an email client</w:t>
      </w:r>
    </w:p>
    <w:p w14:paraId="6E831284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 w:rsidRPr="00750FA6">
        <w:rPr>
          <w:rFonts w:ascii="Calibri" w:eastAsia="Times New Roman" w:hAnsi="Calibri" w:cs="Times New Roman"/>
        </w:rPr>
        <w:t>offers</w:t>
      </w:r>
      <w:proofErr w:type="gramEnd"/>
      <w:r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14:paraId="5CF69554" w14:textId="3486F5F4" w:rsidR="00B87882" w:rsidRDefault="00B87882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Specifics about using the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messaging system can be found in the “Direct Messaging User Guide”.</w:t>
      </w:r>
      <w:r w:rsidR="0054174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</w:p>
    <w:p w14:paraId="356A44F8" w14:textId="20F00F48" w:rsidR="00B33218" w:rsidRPr="00B33218" w:rsidRDefault="00B33218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Direct Administrator </w:t>
      </w:r>
      <w:r w:rsidR="00B87882">
        <w:rPr>
          <w:rFonts w:ascii="Calibri" w:eastAsia="Times New Roman" w:hAnsi="Calibri" w:cs="Times New Roman"/>
        </w:rPr>
        <w:t xml:space="preserve">User Guide </w:t>
      </w:r>
      <w:r>
        <w:rPr>
          <w:rFonts w:ascii="Calibri" w:eastAsia="Times New Roman" w:hAnsi="Calibri" w:cs="Times New Roman"/>
        </w:rPr>
        <w:t xml:space="preserve">focuses on the </w:t>
      </w:r>
      <w:r w:rsidR="00B87882">
        <w:rPr>
          <w:rFonts w:ascii="Calibri" w:eastAsia="Times New Roman" w:hAnsi="Calibri" w:cs="Times New Roman"/>
        </w:rPr>
        <w:t xml:space="preserve">webclient tools </w:t>
      </w:r>
      <w:r w:rsidR="0054174E">
        <w:rPr>
          <w:rFonts w:ascii="Calibri" w:eastAsia="Times New Roman" w:hAnsi="Calibri" w:cs="Times New Roman"/>
        </w:rPr>
        <w:t xml:space="preserve">available </w:t>
      </w:r>
      <w:r w:rsidR="00B87882">
        <w:rPr>
          <w:rFonts w:ascii="Calibri" w:eastAsia="Times New Roman" w:hAnsi="Calibri" w:cs="Times New Roman"/>
        </w:rPr>
        <w:t xml:space="preserve">for setting up the </w:t>
      </w:r>
      <w:proofErr w:type="gramStart"/>
      <w:r w:rsidR="00B87882">
        <w:rPr>
          <w:rFonts w:ascii="Calibri" w:eastAsia="Times New Roman" w:hAnsi="Calibri" w:cs="Times New Roman"/>
        </w:rPr>
        <w:t>Direct</w:t>
      </w:r>
      <w:proofErr w:type="gramEnd"/>
      <w:r w:rsidR="00B87882">
        <w:rPr>
          <w:rFonts w:ascii="Calibri" w:eastAsia="Times New Roman" w:hAnsi="Calibri" w:cs="Times New Roman"/>
        </w:rPr>
        <w:t xml:space="preserve"> environment, including the creation of Direct domains, managing digital certificates, and </w:t>
      </w:r>
      <w:r w:rsidR="0054174E">
        <w:rPr>
          <w:rFonts w:ascii="Calibri" w:eastAsia="Times New Roman" w:hAnsi="Calibri" w:cs="Times New Roman"/>
        </w:rPr>
        <w:t xml:space="preserve">creating </w:t>
      </w:r>
      <w:r w:rsidR="00B87882">
        <w:rPr>
          <w:rFonts w:ascii="Calibri" w:eastAsia="Times New Roman" w:hAnsi="Calibri" w:cs="Times New Roman"/>
        </w:rPr>
        <w:t>user associations to the Direct environment.</w:t>
      </w:r>
    </w:p>
    <w:p w14:paraId="1386ECE8" w14:textId="17FFEB9A" w:rsidR="00E55DBE" w:rsidRDefault="00E55DBE" w:rsidP="00E55DBE">
      <w:pPr>
        <w:pStyle w:val="Heading2"/>
        <w:spacing w:before="0" w:after="120"/>
        <w:rPr>
          <w:rFonts w:eastAsia="Times New Roman"/>
        </w:rPr>
      </w:pPr>
      <w:r>
        <w:rPr>
          <w:rFonts w:eastAsia="Times New Roman"/>
        </w:rPr>
        <w:t>Direct Administration</w:t>
      </w:r>
    </w:p>
    <w:p w14:paraId="2F355A21" w14:textId="47782B2C" w:rsidR="00B87882" w:rsidRPr="0054174E" w:rsidRDefault="00B87882" w:rsidP="00E55DBE">
      <w:r>
        <w:t xml:space="preserve">The Direct Administration features can be </w:t>
      </w:r>
      <w:r w:rsidR="0054174E">
        <w:t xml:space="preserve">accessed by clicking </w:t>
      </w:r>
      <w:r w:rsidR="0054174E" w:rsidRPr="0054174E">
        <w:rPr>
          <w:b/>
        </w:rPr>
        <w:t>Direct Administration</w:t>
      </w:r>
      <w:r w:rsidR="0054174E">
        <w:t xml:space="preserve"> on </w:t>
      </w:r>
      <w:r>
        <w:t>the webclient dashboard</w:t>
      </w:r>
      <w:r w:rsidR="0054174E">
        <w:t>.</w:t>
      </w:r>
      <w:r>
        <w:t xml:space="preserve"> </w:t>
      </w:r>
      <w:r w:rsidR="0054174E">
        <w:t xml:space="preserve">There is also a link to Direct Administration in the </w:t>
      </w:r>
      <w:r w:rsidR="0054174E" w:rsidRPr="0054174E">
        <w:rPr>
          <w:b/>
        </w:rPr>
        <w:t>Administration</w:t>
      </w:r>
      <w:r w:rsidR="0054174E">
        <w:t xml:space="preserve"> menu on the navigation bar at the top of every screen. </w:t>
      </w:r>
    </w:p>
    <w:p w14:paraId="2CCF6208" w14:textId="77777777" w:rsidR="00B87882" w:rsidRDefault="00B87882" w:rsidP="00E55DBE"/>
    <w:p w14:paraId="138FB028" w14:textId="07FAC8A3" w:rsidR="00E55DBE" w:rsidRDefault="00E55DBE" w:rsidP="00E55DBE">
      <w:r>
        <w:t xml:space="preserve">The </w:t>
      </w:r>
      <w:r w:rsidRPr="00E55DBE">
        <w:rPr>
          <w:b/>
        </w:rPr>
        <w:t>Direct Administration</w:t>
      </w:r>
      <w:r>
        <w:t xml:space="preserve"> tab</w:t>
      </w:r>
      <w:r w:rsidR="00AF6018">
        <w:t xml:space="preserve"> o</w:t>
      </w:r>
      <w:r>
        <w:t xml:space="preserve">f the Direct Administration screen gives quick access to all of the tools needed to manage </w:t>
      </w:r>
      <w:proofErr w:type="gramStart"/>
      <w:r w:rsidR="00003A3A">
        <w:t>D</w:t>
      </w:r>
      <w:r>
        <w:t>irect</w:t>
      </w:r>
      <w:proofErr w:type="gramEnd"/>
      <w:r>
        <w:t xml:space="preserve"> domains.</w:t>
      </w:r>
    </w:p>
    <w:p w14:paraId="33F64ED1" w14:textId="77777777" w:rsidR="00E55DBE" w:rsidRDefault="00E55DBE" w:rsidP="00E55DBE"/>
    <w:p w14:paraId="7C44905F" w14:textId="6FC8CDA5" w:rsidR="00003A3A" w:rsidRDefault="0029292D" w:rsidP="00E55DBE">
      <w:r>
        <w:t xml:space="preserve">On the </w:t>
      </w:r>
      <w:r w:rsidR="00003A3A">
        <w:t xml:space="preserve">Direct Administration </w:t>
      </w:r>
      <w:r>
        <w:t xml:space="preserve">main screen, you will see a list of all current Direct domains </w:t>
      </w:r>
      <w:r w:rsidR="00003A3A">
        <w:t>that are associated with the HIE</w:t>
      </w:r>
      <w:r>
        <w:t>. Each domain will have a separate dashboard</w:t>
      </w:r>
      <w:r w:rsidR="00003A3A">
        <w:t>, showing the details of that domain.</w:t>
      </w:r>
    </w:p>
    <w:p w14:paraId="1D87AC56" w14:textId="77777777" w:rsidR="00003A3A" w:rsidRDefault="00003A3A" w:rsidP="00E55DBE"/>
    <w:p w14:paraId="75AC2EF9" w14:textId="29AD01B5" w:rsidR="0029292D" w:rsidRDefault="00003A3A" w:rsidP="00E55DBE">
      <w:r>
        <w:rPr>
          <w:noProof/>
        </w:rPr>
        <w:drawing>
          <wp:inline distT="0" distB="0" distL="0" distR="0" wp14:anchorId="4DDA15DD" wp14:editId="605F663D">
            <wp:extent cx="4282440" cy="3059016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418" cy="3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92D">
        <w:t xml:space="preserve"> </w:t>
      </w:r>
    </w:p>
    <w:p w14:paraId="6992FDE4" w14:textId="77777777" w:rsidR="0029292D" w:rsidRDefault="0029292D" w:rsidP="00E55DBE"/>
    <w:p w14:paraId="154B14E8" w14:textId="0CD68800" w:rsidR="004F4D67" w:rsidRDefault="004F4D67" w:rsidP="004F4D67">
      <w:pPr>
        <w:pStyle w:val="Heading3"/>
      </w:pPr>
      <w:r>
        <w:t>Domain Dashboards</w:t>
      </w:r>
    </w:p>
    <w:p w14:paraId="0B797762" w14:textId="19D55891" w:rsidR="00003A3A" w:rsidRDefault="00003A3A" w:rsidP="00E55DBE">
      <w:r>
        <w:t xml:space="preserve">General information about a </w:t>
      </w:r>
      <w:proofErr w:type="gramStart"/>
      <w:r>
        <w:t>Direct</w:t>
      </w:r>
      <w:proofErr w:type="gramEnd"/>
      <w:r>
        <w:t xml:space="preserve"> domain is displayed at the left of each domain dashboard.</w:t>
      </w:r>
    </w:p>
    <w:p w14:paraId="1CE4A22E" w14:textId="77777777" w:rsidR="00003A3A" w:rsidRDefault="00003A3A" w:rsidP="00E55DBE"/>
    <w:p w14:paraId="0A2E8A18" w14:textId="3FBA76F5" w:rsidR="00003A3A" w:rsidRDefault="00003A3A" w:rsidP="00E55DBE">
      <w:r>
        <w:rPr>
          <w:noProof/>
        </w:rPr>
        <w:drawing>
          <wp:inline distT="0" distB="0" distL="0" distR="0" wp14:anchorId="6F725870" wp14:editId="4E04DE5B">
            <wp:extent cx="2956560" cy="257161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847" cy="25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9044" w14:textId="77777777" w:rsidR="00003A3A" w:rsidRDefault="00003A3A" w:rsidP="00E55DBE"/>
    <w:p w14:paraId="122B7373" w14:textId="38EF7AA9" w:rsidR="00FF3FB4" w:rsidRDefault="00FF3FB4" w:rsidP="00E55DBE">
      <w:r>
        <w:t>To the right of the domain’s general information, there are six tabs which contain more detailed information about the domain. Each tab can be selected by</w:t>
      </w:r>
      <w:r w:rsidR="00AF6018">
        <w:t xml:space="preserve"> clicking it or</w:t>
      </w:r>
      <w:r>
        <w:t xml:space="preserve"> hovering the mouse over it.</w:t>
      </w:r>
    </w:p>
    <w:p w14:paraId="0F37A1F7" w14:textId="77777777" w:rsidR="00FF3FB4" w:rsidRDefault="00FF3FB4" w:rsidP="00E55DBE"/>
    <w:p w14:paraId="159908FF" w14:textId="45C2985E" w:rsidR="00FF3FB4" w:rsidRDefault="00FF3FB4" w:rsidP="00E55DBE">
      <w:r>
        <w:t>The available tabs include:</w:t>
      </w:r>
    </w:p>
    <w:p w14:paraId="4B2F91D1" w14:textId="27161DE5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Certificate</w:t>
      </w:r>
      <w:r w:rsidR="006878A0">
        <w:rPr>
          <w:b/>
        </w:rPr>
        <w:t xml:space="preserve">: </w:t>
      </w:r>
      <w:r w:rsidR="006878A0">
        <w:t xml:space="preserve">Displays information about the </w:t>
      </w:r>
      <w:r w:rsidR="000B66A6">
        <w:t xml:space="preserve">digital </w:t>
      </w:r>
      <w:r w:rsidR="006878A0">
        <w:t xml:space="preserve">certificate </w:t>
      </w:r>
      <w:r w:rsidR="000B66A6">
        <w:t xml:space="preserve">identifying </w:t>
      </w:r>
      <w:r w:rsidR="006878A0">
        <w:t>the domain.</w:t>
      </w:r>
    </w:p>
    <w:p w14:paraId="35362E0C" w14:textId="5AB07ACD" w:rsidR="00FF3FB4" w:rsidRPr="00A91CE3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Endpoint</w:t>
      </w:r>
      <w:r w:rsidR="006878A0">
        <w:rPr>
          <w:b/>
        </w:rPr>
        <w:t xml:space="preserve">: </w:t>
      </w:r>
      <w:r w:rsidR="006878A0">
        <w:t xml:space="preserve">Displays the domain’s selected </w:t>
      </w:r>
      <w:r w:rsidR="007331E5">
        <w:t>endpoint type.</w:t>
      </w:r>
    </w:p>
    <w:p w14:paraId="7A915514" w14:textId="5223C8F1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User Groups</w:t>
      </w:r>
      <w:r w:rsidR="006878A0">
        <w:rPr>
          <w:b/>
        </w:rPr>
        <w:t xml:space="preserve">: </w:t>
      </w:r>
      <w:r w:rsidR="006878A0">
        <w:t>Displays which of the HIE’s user groups are assigned to the domain.</w:t>
      </w:r>
    </w:p>
    <w:p w14:paraId="58A74062" w14:textId="16859EC1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Trust Anchors</w:t>
      </w:r>
      <w:r w:rsidR="006878A0">
        <w:rPr>
          <w:b/>
        </w:rPr>
        <w:t xml:space="preserve">: </w:t>
      </w:r>
      <w:r w:rsidR="006878A0">
        <w:t xml:space="preserve">Displays information about the Certificate Authority enforcing the domain’s </w:t>
      </w:r>
      <w:r w:rsidR="000B66A6">
        <w:t xml:space="preserve">digital </w:t>
      </w:r>
      <w:r w:rsidR="006878A0">
        <w:t>certificate</w:t>
      </w:r>
      <w:r w:rsidR="00A05C3A">
        <w:t>.</w:t>
      </w:r>
    </w:p>
    <w:p w14:paraId="63ABFBB1" w14:textId="09FF6A8B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Trust Bundles</w:t>
      </w:r>
      <w:r w:rsidR="006878A0">
        <w:rPr>
          <w:b/>
        </w:rPr>
        <w:t>:</w:t>
      </w:r>
      <w:r w:rsidR="007C7FE6">
        <w:rPr>
          <w:b/>
        </w:rPr>
        <w:t xml:space="preserve"> </w:t>
      </w:r>
      <w:r w:rsidR="007C7FE6">
        <w:t xml:space="preserve">Displays information on any trust bundles (groups of </w:t>
      </w:r>
      <w:r w:rsidR="00A05C3A">
        <w:t>trust anchor certificates) used by the domain.</w:t>
      </w:r>
    </w:p>
    <w:p w14:paraId="48B4767B" w14:textId="555F062B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Address Book</w:t>
      </w:r>
      <w:r w:rsidR="006878A0">
        <w:rPr>
          <w:b/>
        </w:rPr>
        <w:t xml:space="preserve">: </w:t>
      </w:r>
      <w:r w:rsidR="000B66A6">
        <w:t>Displays which Direct addresses are associated with the domain.</w:t>
      </w:r>
    </w:p>
    <w:p w14:paraId="64C99719" w14:textId="77777777" w:rsidR="00003A3A" w:rsidRDefault="00003A3A" w:rsidP="00E55DBE"/>
    <w:p w14:paraId="1D2C2FF0" w14:textId="24EFA127" w:rsidR="004F4D67" w:rsidRDefault="004F4D67" w:rsidP="00E55DBE">
      <w:r>
        <w:t>The following sections describe each of the domain dashboard tabs in more detail:</w:t>
      </w:r>
    </w:p>
    <w:p w14:paraId="24B697F7" w14:textId="6FC3AEBE" w:rsidR="00003A3A" w:rsidRDefault="000B66A6" w:rsidP="00892001">
      <w:pPr>
        <w:pStyle w:val="Heading3"/>
        <w:spacing w:after="120"/>
      </w:pPr>
      <w:r>
        <w:t>Certificate:</w:t>
      </w:r>
    </w:p>
    <w:p w14:paraId="35BAC689" w14:textId="595F372E" w:rsidR="00892001" w:rsidRDefault="00892001" w:rsidP="00892001">
      <w:pPr>
        <w:ind w:left="720"/>
      </w:pPr>
      <w:r>
        <w:rPr>
          <w:noProof/>
        </w:rPr>
        <w:drawing>
          <wp:inline distT="0" distB="0" distL="0" distR="0" wp14:anchorId="34D4CF81" wp14:editId="2DC592E2">
            <wp:extent cx="4282440" cy="167709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434" cy="1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E7B" w14:textId="77777777" w:rsidR="00892001" w:rsidRPr="00892001" w:rsidRDefault="00892001" w:rsidP="00892001"/>
    <w:p w14:paraId="6E5DCE70" w14:textId="77777777" w:rsidR="007331E5" w:rsidRDefault="004F4D67" w:rsidP="007A32F7">
      <w:pPr>
        <w:ind w:left="360"/>
      </w:pPr>
      <w:r>
        <w:t xml:space="preserve">The </w:t>
      </w:r>
      <w:r w:rsidRPr="004F4D67">
        <w:rPr>
          <w:b/>
        </w:rPr>
        <w:t>Certificate</w:t>
      </w:r>
      <w:r>
        <w:rPr>
          <w:b/>
        </w:rPr>
        <w:t xml:space="preserve"> </w:t>
      </w:r>
      <w:r>
        <w:t xml:space="preserve">tab shows basic information about the X.509 digital certificate identifying the </w:t>
      </w:r>
      <w:proofErr w:type="gramStart"/>
      <w:r>
        <w:t>Direct</w:t>
      </w:r>
      <w:proofErr w:type="gramEnd"/>
      <w:r>
        <w:t xml:space="preserve"> domain. </w:t>
      </w:r>
      <w:r w:rsidR="007331E5">
        <w:t>It lists:</w:t>
      </w:r>
    </w:p>
    <w:p w14:paraId="7AB3FAF3" w14:textId="77777777" w:rsidR="007331E5" w:rsidRDefault="007331E5" w:rsidP="007A32F7">
      <w:pPr>
        <w:ind w:left="360"/>
      </w:pPr>
    </w:p>
    <w:p w14:paraId="0FC6DFD0" w14:textId="77777777" w:rsidR="007331E5" w:rsidRDefault="004F4D67" w:rsidP="007A32F7">
      <w:pPr>
        <w:pStyle w:val="ListParagraph"/>
        <w:numPr>
          <w:ilvl w:val="0"/>
          <w:numId w:val="6"/>
        </w:numPr>
        <w:ind w:left="1080"/>
      </w:pPr>
      <w:r>
        <w:t>the domain the certificate was issued to, the Certificate Authority which signed the certificate</w:t>
      </w:r>
    </w:p>
    <w:p w14:paraId="765AA0CC" w14:textId="77777777" w:rsidR="007331E5" w:rsidRDefault="004F4D67" w:rsidP="007A32F7">
      <w:pPr>
        <w:pStyle w:val="ListParagraph"/>
        <w:numPr>
          <w:ilvl w:val="0"/>
          <w:numId w:val="6"/>
        </w:numPr>
        <w:ind w:left="1080"/>
      </w:pPr>
      <w:r>
        <w:t xml:space="preserve">the certificate’s </w:t>
      </w:r>
      <w:r w:rsidR="007331E5">
        <w:t>dates of validity</w:t>
      </w:r>
    </w:p>
    <w:p w14:paraId="645D3902" w14:textId="6AD951EB" w:rsidR="004F4D67" w:rsidRPr="004F4D67" w:rsidRDefault="007331E5" w:rsidP="007A32F7">
      <w:pPr>
        <w:pStyle w:val="ListParagraph"/>
        <w:numPr>
          <w:ilvl w:val="0"/>
          <w:numId w:val="6"/>
        </w:numPr>
        <w:ind w:left="1080"/>
      </w:pPr>
      <w:r>
        <w:t>the certificate’s thumbprint—a string of characters generated from the certificate that is unique to that certificate</w:t>
      </w:r>
    </w:p>
    <w:p w14:paraId="39880885" w14:textId="6173AD77" w:rsidR="000B66A6" w:rsidRDefault="000B66A6" w:rsidP="00892001">
      <w:pPr>
        <w:pStyle w:val="Heading3"/>
        <w:spacing w:after="120"/>
      </w:pPr>
      <w:r>
        <w:t>Endpoint:</w:t>
      </w:r>
    </w:p>
    <w:p w14:paraId="5A88602D" w14:textId="4AE3D6E6" w:rsidR="00892001" w:rsidRDefault="00892001" w:rsidP="00892001">
      <w:pPr>
        <w:ind w:left="720"/>
      </w:pPr>
      <w:r>
        <w:rPr>
          <w:noProof/>
        </w:rPr>
        <w:drawing>
          <wp:inline distT="0" distB="0" distL="0" distR="0" wp14:anchorId="21B807D4" wp14:editId="20DC2AF5">
            <wp:extent cx="3802380" cy="146800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221" cy="14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0E6" w14:textId="77777777" w:rsidR="00892001" w:rsidRPr="00892001" w:rsidRDefault="00892001" w:rsidP="00892001"/>
    <w:p w14:paraId="3DB10618" w14:textId="0E056D63" w:rsidR="000B66A6" w:rsidRDefault="007331E5" w:rsidP="007A32F7">
      <w:pPr>
        <w:ind w:left="360"/>
      </w:pPr>
      <w:r>
        <w:t xml:space="preserve">The </w:t>
      </w:r>
      <w:r w:rsidRPr="007331E5">
        <w:rPr>
          <w:b/>
        </w:rPr>
        <w:t>Endpoint</w:t>
      </w:r>
      <w:r w:rsidRPr="007331E5">
        <w:t xml:space="preserve"> tab simply </w:t>
      </w:r>
      <w:r>
        <w:t>displays the domain’s endpoint type. Endpoint type is determined when the domain is added to the HIE, and it can be one of three types:</w:t>
      </w:r>
    </w:p>
    <w:p w14:paraId="3F63F745" w14:textId="77777777" w:rsidR="007331E5" w:rsidRPr="007C7FE6" w:rsidRDefault="007331E5" w:rsidP="007A32F7">
      <w:pPr>
        <w:pStyle w:val="ListParagraph"/>
        <w:numPr>
          <w:ilvl w:val="0"/>
          <w:numId w:val="5"/>
        </w:numPr>
        <w:ind w:left="1080"/>
      </w:pPr>
      <w:r w:rsidRPr="007C7FE6">
        <w:t>Mail Management Service</w:t>
      </w:r>
    </w:p>
    <w:p w14:paraId="7911E203" w14:textId="77777777" w:rsidR="007331E5" w:rsidRPr="007C7FE6" w:rsidRDefault="007331E5" w:rsidP="007A32F7">
      <w:pPr>
        <w:pStyle w:val="ListParagraph"/>
        <w:numPr>
          <w:ilvl w:val="0"/>
          <w:numId w:val="5"/>
        </w:numPr>
        <w:ind w:left="1080"/>
      </w:pPr>
      <w:r w:rsidRPr="007C7FE6">
        <w:t>Enterprise Gateway</w:t>
      </w:r>
    </w:p>
    <w:p w14:paraId="3E188606" w14:textId="77777777" w:rsidR="007331E5" w:rsidRDefault="007331E5" w:rsidP="007A32F7">
      <w:pPr>
        <w:pStyle w:val="ListParagraph"/>
        <w:numPr>
          <w:ilvl w:val="0"/>
          <w:numId w:val="5"/>
        </w:numPr>
        <w:ind w:left="1080"/>
      </w:pPr>
      <w:r w:rsidRPr="007C7FE6">
        <w:t>Task System</w:t>
      </w:r>
    </w:p>
    <w:p w14:paraId="62FB32E4" w14:textId="7D064DEB" w:rsidR="00EB44CE" w:rsidRPr="007C7FE6" w:rsidRDefault="00EB44CE" w:rsidP="00EB44CE">
      <w:pPr>
        <w:ind w:left="270"/>
      </w:pPr>
      <w:r>
        <w:t xml:space="preserve"> See the “Adding Direct Domains” section for more information.</w:t>
      </w:r>
    </w:p>
    <w:p w14:paraId="799C2056" w14:textId="18055E03" w:rsidR="000B66A6" w:rsidRDefault="000B66A6" w:rsidP="00892001">
      <w:pPr>
        <w:pStyle w:val="Heading3"/>
        <w:spacing w:after="120"/>
      </w:pPr>
      <w:r>
        <w:t>User Groups:</w:t>
      </w:r>
    </w:p>
    <w:p w14:paraId="52623790" w14:textId="2BEB3DFE" w:rsidR="00892001" w:rsidRDefault="00892001" w:rsidP="00892001">
      <w:pPr>
        <w:ind w:left="720"/>
      </w:pPr>
      <w:r>
        <w:rPr>
          <w:noProof/>
        </w:rPr>
        <w:drawing>
          <wp:inline distT="0" distB="0" distL="0" distR="0" wp14:anchorId="7AB5FC55" wp14:editId="3B0708C0">
            <wp:extent cx="5265420" cy="14305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683" cy="14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630" w14:textId="77777777" w:rsidR="00892001" w:rsidRDefault="00892001" w:rsidP="00892001"/>
    <w:p w14:paraId="01CD4D20" w14:textId="540BC65A" w:rsidR="00892001" w:rsidRDefault="00892001" w:rsidP="007A32F7">
      <w:pPr>
        <w:ind w:left="360"/>
      </w:pPr>
      <w:r>
        <w:t xml:space="preserve">The </w:t>
      </w:r>
      <w:r>
        <w:rPr>
          <w:b/>
        </w:rPr>
        <w:t xml:space="preserve">User Group </w:t>
      </w:r>
      <w:r>
        <w:t xml:space="preserve">tab allows the user groups to be added to or deleted from the </w:t>
      </w:r>
      <w:proofErr w:type="gramStart"/>
      <w:r>
        <w:t>Direct</w:t>
      </w:r>
      <w:proofErr w:type="gramEnd"/>
      <w:r>
        <w:t xml:space="preserve"> domain. User groups are defined in the </w:t>
      </w:r>
      <w:r w:rsidRPr="00892001">
        <w:rPr>
          <w:b/>
        </w:rPr>
        <w:t>User Security</w:t>
      </w:r>
      <w:r>
        <w:t xml:space="preserve"> section of the </w:t>
      </w:r>
      <w:proofErr w:type="spellStart"/>
      <w:r>
        <w:t>webclient’s</w:t>
      </w:r>
      <w:proofErr w:type="spellEnd"/>
      <w:r>
        <w:t xml:space="preserve"> administrative section. </w:t>
      </w:r>
    </w:p>
    <w:p w14:paraId="5D63066F" w14:textId="77777777" w:rsidR="007A32F7" w:rsidRDefault="007A32F7" w:rsidP="007A32F7">
      <w:pPr>
        <w:ind w:left="360"/>
      </w:pPr>
    </w:p>
    <w:p w14:paraId="3AFAB1BB" w14:textId="09251956" w:rsidR="007A32F7" w:rsidRDefault="007A32F7" w:rsidP="007A32F7">
      <w:pPr>
        <w:ind w:left="360"/>
      </w:pPr>
      <w:r>
        <w:t xml:space="preserve">New groups can be added by selecting the desired group from the dropdown box. Once selected, they will appear in a list. Added groups can be removed from the domain by clicking on </w:t>
      </w:r>
      <w:r>
        <w:rPr>
          <w:b/>
        </w:rPr>
        <w:t>Delete</w:t>
      </w:r>
      <w:r>
        <w:t>.</w:t>
      </w:r>
    </w:p>
    <w:p w14:paraId="0FA0C10B" w14:textId="77777777" w:rsidR="0054174E" w:rsidRDefault="0054174E" w:rsidP="007A32F7">
      <w:pPr>
        <w:ind w:left="360"/>
      </w:pPr>
    </w:p>
    <w:p w14:paraId="251A8DC7" w14:textId="77777777" w:rsidR="0054174E" w:rsidRDefault="0054174E" w:rsidP="007A32F7">
      <w:pPr>
        <w:ind w:left="360"/>
      </w:pPr>
    </w:p>
    <w:p w14:paraId="602AC7FD" w14:textId="64472D51" w:rsidR="000B66A6" w:rsidRDefault="000B66A6" w:rsidP="000B66A6">
      <w:pPr>
        <w:pStyle w:val="Heading3"/>
      </w:pPr>
      <w:r>
        <w:lastRenderedPageBreak/>
        <w:t>Trust Anchors:</w:t>
      </w:r>
    </w:p>
    <w:p w14:paraId="0F032F77" w14:textId="77777777" w:rsidR="007A32F7" w:rsidRPr="007A32F7" w:rsidRDefault="007A32F7" w:rsidP="007A32F7"/>
    <w:p w14:paraId="424D3BC8" w14:textId="710E9B25" w:rsidR="000B66A6" w:rsidRDefault="007A32F7" w:rsidP="007A32F7">
      <w:pPr>
        <w:ind w:left="720"/>
      </w:pPr>
      <w:r>
        <w:rPr>
          <w:noProof/>
        </w:rPr>
        <w:drawing>
          <wp:inline distT="0" distB="0" distL="0" distR="0" wp14:anchorId="5862C643" wp14:editId="1209D30B">
            <wp:extent cx="5242560" cy="136440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356" cy="13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69F" w14:textId="77777777" w:rsidR="007A32F7" w:rsidRDefault="007A32F7" w:rsidP="007A32F7">
      <w:pPr>
        <w:ind w:left="720"/>
      </w:pPr>
    </w:p>
    <w:p w14:paraId="3B84ACEC" w14:textId="77777777" w:rsidR="001E1E9F" w:rsidRDefault="007A32F7" w:rsidP="007A32F7">
      <w:pPr>
        <w:tabs>
          <w:tab w:val="left" w:pos="360"/>
        </w:tabs>
        <w:ind w:left="360"/>
      </w:pPr>
      <w:r>
        <w:t xml:space="preserve">The </w:t>
      </w:r>
      <w:r w:rsidRPr="007A32F7">
        <w:rPr>
          <w:b/>
        </w:rPr>
        <w:t>Trust Anchors</w:t>
      </w:r>
      <w:r>
        <w:rPr>
          <w:b/>
        </w:rPr>
        <w:t xml:space="preserve"> </w:t>
      </w:r>
      <w:r>
        <w:t xml:space="preserve">tab lists all of the </w:t>
      </w:r>
      <w:r w:rsidR="0020504E">
        <w:t>Certificate Authorities that are trusted by this domain.</w:t>
      </w:r>
    </w:p>
    <w:p w14:paraId="5D2D593C" w14:textId="6BEA9C0B" w:rsidR="001E1E9F" w:rsidRDefault="001E1E9F" w:rsidP="007A32F7">
      <w:pPr>
        <w:tabs>
          <w:tab w:val="left" w:pos="360"/>
        </w:tabs>
        <w:ind w:left="360"/>
      </w:pPr>
      <w:r>
        <w:t xml:space="preserve"> </w:t>
      </w:r>
    </w:p>
    <w:p w14:paraId="2F364CBA" w14:textId="599C6FA3" w:rsidR="007A32F7" w:rsidRPr="007A32F7" w:rsidRDefault="001E1E9F" w:rsidP="007A32F7">
      <w:pPr>
        <w:tabs>
          <w:tab w:val="left" w:pos="360"/>
        </w:tabs>
        <w:ind w:left="360"/>
      </w:pPr>
      <w:r>
        <w:t xml:space="preserve">A Trust Anchor’s certificate can be added to the domain by clicking on </w:t>
      </w:r>
      <w:r w:rsidRPr="001E1E9F">
        <w:rPr>
          <w:b/>
        </w:rPr>
        <w:t>Attach</w:t>
      </w:r>
      <w:r w:rsidRPr="001E1E9F">
        <w:t xml:space="preserve">, and then </w:t>
      </w:r>
      <w:r>
        <w:t xml:space="preserve">choosing the appropriate certificate file. Only .CER or .DER certificate files ca be added. Trust Anchors can be removed from the domain by clicking on </w:t>
      </w:r>
      <w:r w:rsidRPr="001E1E9F">
        <w:rPr>
          <w:b/>
        </w:rPr>
        <w:t>Delete</w:t>
      </w:r>
      <w:r>
        <w:rPr>
          <w:b/>
        </w:rPr>
        <w:t>.</w:t>
      </w:r>
    </w:p>
    <w:p w14:paraId="27FB48B1" w14:textId="6E206A64" w:rsidR="000B66A6" w:rsidRDefault="000B66A6" w:rsidP="001E1E9F">
      <w:pPr>
        <w:pStyle w:val="Heading3"/>
        <w:spacing w:after="120"/>
      </w:pPr>
      <w:r>
        <w:t>Trust Bundles:</w:t>
      </w:r>
    </w:p>
    <w:p w14:paraId="2A56642A" w14:textId="6E242EF8" w:rsidR="000B66A6" w:rsidRDefault="001E1E9F" w:rsidP="001E1E9F">
      <w:pPr>
        <w:ind w:left="720"/>
      </w:pPr>
      <w:r>
        <w:rPr>
          <w:noProof/>
        </w:rPr>
        <w:drawing>
          <wp:inline distT="0" distB="0" distL="0" distR="0" wp14:anchorId="7D2AC505" wp14:editId="422FAD1E">
            <wp:extent cx="5204460" cy="11265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634" cy="11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248D" w14:textId="77777777" w:rsidR="001E1E9F" w:rsidRDefault="001E1E9F" w:rsidP="001E1E9F">
      <w:pPr>
        <w:ind w:left="720"/>
      </w:pPr>
    </w:p>
    <w:p w14:paraId="3EB40818" w14:textId="1E06FF79" w:rsidR="001E1E9F" w:rsidRPr="00491A36" w:rsidRDefault="001E1E9F" w:rsidP="001E1E9F">
      <w:pPr>
        <w:ind w:left="360"/>
      </w:pPr>
      <w:r>
        <w:t xml:space="preserve">The </w:t>
      </w:r>
      <w:r w:rsidRPr="001E1E9F">
        <w:rPr>
          <w:b/>
        </w:rPr>
        <w:t>Trust Bundle</w:t>
      </w:r>
      <w:r>
        <w:t xml:space="preserve"> tab allows collections of trust anchors </w:t>
      </w:r>
      <w:r w:rsidR="00491A36">
        <w:t>to be included in</w:t>
      </w:r>
      <w:r>
        <w:t xml:space="preserve"> the domain.</w:t>
      </w:r>
      <w:r w:rsidR="00491A36">
        <w:t xml:space="preserve"> To add a trust bundle, </w:t>
      </w:r>
      <w:r w:rsidR="00AF6018">
        <w:t>type</w:t>
      </w:r>
      <w:r w:rsidR="00491A36">
        <w:t xml:space="preserve"> the appropriate URI </w:t>
      </w:r>
      <w:r w:rsidR="00AF6018">
        <w:t xml:space="preserve">in the </w:t>
      </w:r>
      <w:r w:rsidR="00AF6018" w:rsidRPr="00AF6018">
        <w:rPr>
          <w:i/>
        </w:rPr>
        <w:t>Trust Bundle Uri</w:t>
      </w:r>
      <w:r w:rsidR="00AF6018">
        <w:t xml:space="preserve"> box </w:t>
      </w:r>
      <w:r w:rsidR="00491A36">
        <w:t xml:space="preserve">and click </w:t>
      </w:r>
      <w:r w:rsidR="00491A36" w:rsidRPr="00491A36">
        <w:rPr>
          <w:b/>
        </w:rPr>
        <w:t>Add</w:t>
      </w:r>
      <w:r w:rsidR="00491A36">
        <w:t>.</w:t>
      </w:r>
    </w:p>
    <w:p w14:paraId="4F4D6876" w14:textId="08B99414" w:rsidR="000B66A6" w:rsidRDefault="000B66A6" w:rsidP="00491A36">
      <w:pPr>
        <w:pStyle w:val="Heading3"/>
        <w:spacing w:after="120"/>
      </w:pPr>
      <w:r>
        <w:t>Address Book:</w:t>
      </w:r>
    </w:p>
    <w:p w14:paraId="5BD006A9" w14:textId="64D34CB1" w:rsidR="00491A36" w:rsidRDefault="00491A36" w:rsidP="00491A36">
      <w:pPr>
        <w:ind w:left="720"/>
      </w:pPr>
      <w:r>
        <w:rPr>
          <w:noProof/>
        </w:rPr>
        <w:drawing>
          <wp:inline distT="0" distB="0" distL="0" distR="0" wp14:anchorId="19320B81" wp14:editId="6F75B420">
            <wp:extent cx="5189220" cy="1804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700" cy="18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1A07" w14:textId="77777777" w:rsidR="00491A36" w:rsidRDefault="00491A36" w:rsidP="00491A36">
      <w:pPr>
        <w:ind w:left="720"/>
      </w:pPr>
    </w:p>
    <w:p w14:paraId="16B0D667" w14:textId="6CAD0C42" w:rsidR="00491A36" w:rsidRDefault="00491A36" w:rsidP="00491A36">
      <w:pPr>
        <w:ind w:left="360"/>
      </w:pPr>
      <w:r>
        <w:t xml:space="preserve">The </w:t>
      </w:r>
      <w:r>
        <w:rPr>
          <w:b/>
        </w:rPr>
        <w:t>Address Book</w:t>
      </w:r>
      <w:r>
        <w:t xml:space="preserve"> tab allows </w:t>
      </w:r>
      <w:proofErr w:type="gramStart"/>
      <w:r>
        <w:t>Direct</w:t>
      </w:r>
      <w:proofErr w:type="gramEnd"/>
      <w:r>
        <w:t xml:space="preserve"> addresses to be associated with a specific domain.</w:t>
      </w:r>
    </w:p>
    <w:p w14:paraId="42D280FE" w14:textId="77777777" w:rsidR="00491A36" w:rsidRDefault="00491A36" w:rsidP="00491A36">
      <w:pPr>
        <w:ind w:left="360"/>
      </w:pPr>
    </w:p>
    <w:p w14:paraId="48BC912E" w14:textId="77777777" w:rsidR="00A12F12" w:rsidRDefault="00491A36" w:rsidP="00A12F12">
      <w:pPr>
        <w:ind w:left="360"/>
      </w:pPr>
      <w:r>
        <w:t xml:space="preserve">To add an individual </w:t>
      </w:r>
      <w:proofErr w:type="gramStart"/>
      <w:r>
        <w:t>Direct</w:t>
      </w:r>
      <w:proofErr w:type="gramEnd"/>
      <w:r>
        <w:t xml:space="preserve"> address, type a user’s name in the </w:t>
      </w:r>
      <w:r w:rsidRPr="00491A36">
        <w:rPr>
          <w:i/>
        </w:rPr>
        <w:t>Name</w:t>
      </w:r>
      <w:r>
        <w:t xml:space="preserve"> box, the user’s Direct address in the </w:t>
      </w:r>
      <w:r w:rsidRPr="00491A36">
        <w:rPr>
          <w:i/>
        </w:rPr>
        <w:t>Direct Email</w:t>
      </w:r>
      <w:r>
        <w:t xml:space="preserve"> box, and then click </w:t>
      </w:r>
      <w:r w:rsidRPr="00491A36">
        <w:rPr>
          <w:b/>
        </w:rPr>
        <w:t>Add</w:t>
      </w:r>
      <w:r>
        <w:t xml:space="preserve">. </w:t>
      </w:r>
      <w:r w:rsidR="00A12F12">
        <w:t>The name and address will appear in the Address Book list.</w:t>
      </w:r>
    </w:p>
    <w:p w14:paraId="4992BFB0" w14:textId="77777777" w:rsidR="00985D8F" w:rsidRDefault="00985D8F" w:rsidP="00A12F12">
      <w:pPr>
        <w:ind w:left="360"/>
      </w:pPr>
    </w:p>
    <w:p w14:paraId="1DD09B48" w14:textId="032BDDB3" w:rsidR="00985D8F" w:rsidRPr="00985D8F" w:rsidRDefault="00985D8F" w:rsidP="00A12F12">
      <w:pPr>
        <w:ind w:left="360"/>
        <w:rPr>
          <w:u w:val="single"/>
        </w:rPr>
      </w:pPr>
      <w:r w:rsidRPr="00985D8F">
        <w:rPr>
          <w:u w:val="single"/>
        </w:rPr>
        <w:lastRenderedPageBreak/>
        <w:t>Note</w:t>
      </w:r>
      <w:r w:rsidRPr="00985D8F">
        <w:t xml:space="preserve">: </w:t>
      </w:r>
      <w:r>
        <w:t xml:space="preserve">Direct addresses entered in this way are not verified—any text can be entered in the </w:t>
      </w:r>
      <w:r w:rsidRPr="00985D8F">
        <w:rPr>
          <w:i/>
        </w:rPr>
        <w:t>Name</w:t>
      </w:r>
      <w:r>
        <w:t xml:space="preserve"> or </w:t>
      </w:r>
      <w:r w:rsidRPr="00985D8F">
        <w:rPr>
          <w:i/>
        </w:rPr>
        <w:t>Direct Email</w:t>
      </w:r>
      <w:r>
        <w:t xml:space="preserve"> boxes.</w:t>
      </w:r>
    </w:p>
    <w:p w14:paraId="55762995" w14:textId="77777777" w:rsidR="00491A36" w:rsidRDefault="00491A36" w:rsidP="00491A36">
      <w:pPr>
        <w:ind w:left="360"/>
      </w:pPr>
    </w:p>
    <w:p w14:paraId="3D5A3E5E" w14:textId="67822901" w:rsidR="00A12F12" w:rsidRDefault="00491A36" w:rsidP="00491A36">
      <w:pPr>
        <w:ind w:left="360"/>
      </w:pPr>
      <w:r>
        <w:t xml:space="preserve">To add </w:t>
      </w:r>
      <w:r w:rsidR="00A12F12">
        <w:t xml:space="preserve">all users from a </w:t>
      </w:r>
      <w:proofErr w:type="gramStart"/>
      <w:r>
        <w:t>Direct</w:t>
      </w:r>
      <w:proofErr w:type="gramEnd"/>
      <w:r>
        <w:t xml:space="preserve"> domain, choose a selection from the </w:t>
      </w:r>
      <w:r w:rsidRPr="00491A36">
        <w:rPr>
          <w:i/>
        </w:rPr>
        <w:t>Domain</w:t>
      </w:r>
      <w:r>
        <w:t xml:space="preserve"> dr</w:t>
      </w:r>
      <w:r w:rsidR="00A12F12">
        <w:t xml:space="preserve">opdown and click </w:t>
      </w:r>
      <w:r w:rsidR="00A12F12" w:rsidRPr="00A12F12">
        <w:rPr>
          <w:b/>
        </w:rPr>
        <w:t>Add</w:t>
      </w:r>
      <w:r w:rsidR="00A12F12">
        <w:t>. Now, all users from that domain will be associated with the current dashboard’s domain.</w:t>
      </w:r>
    </w:p>
    <w:p w14:paraId="1F950280" w14:textId="77777777" w:rsidR="0036345E" w:rsidRDefault="0036345E" w:rsidP="00491A36">
      <w:pPr>
        <w:ind w:left="360"/>
      </w:pPr>
    </w:p>
    <w:p w14:paraId="37473231" w14:textId="77777777" w:rsidR="00985D8F" w:rsidRDefault="0036345E" w:rsidP="00491A36">
      <w:pPr>
        <w:ind w:left="360"/>
      </w:pPr>
      <w:r>
        <w:t>Once Direct user addresses or outside domains are added to the address book, they will be valid recipients</w:t>
      </w:r>
      <w:r w:rsidR="00985D8F">
        <w:t xml:space="preserve"> for </w:t>
      </w:r>
      <w:proofErr w:type="gramStart"/>
      <w:r w:rsidR="00985D8F">
        <w:t>Direct</w:t>
      </w:r>
      <w:proofErr w:type="gramEnd"/>
      <w:r w:rsidR="00985D8F">
        <w:t xml:space="preserve"> users of this domain</w:t>
      </w:r>
      <w:r>
        <w:t xml:space="preserve">. This also means that recipients in the address book will appear as autocomplete suggestions </w:t>
      </w:r>
      <w:r w:rsidR="00985D8F">
        <w:t>when typed into the address fields when composing messages.</w:t>
      </w:r>
    </w:p>
    <w:p w14:paraId="328D9B61" w14:textId="415D5DAA" w:rsidR="0036345E" w:rsidRPr="00A12F12" w:rsidRDefault="00985D8F" w:rsidP="00491A36">
      <w:pPr>
        <w:ind w:left="360"/>
      </w:pPr>
      <w:bookmarkStart w:id="1" w:name="_GoBack"/>
      <w:bookmarkEnd w:id="1"/>
      <w:r>
        <w:t xml:space="preserve"> </w:t>
      </w:r>
    </w:p>
    <w:p w14:paraId="587D9B43" w14:textId="1C32C23F" w:rsidR="00A12F12" w:rsidRDefault="00A12F12" w:rsidP="00A12F12">
      <w:pPr>
        <w:pStyle w:val="Heading3"/>
      </w:pPr>
      <w:r>
        <w:t xml:space="preserve">Adding Direct Domains </w:t>
      </w:r>
    </w:p>
    <w:p w14:paraId="70E6644E" w14:textId="6468F051" w:rsidR="007D2996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begin adding Direct Messaging functionality to the HIE, a Direct domain must be added to the system. Multiple domains can be added to a single HIE. Each domain will appear as a separate dashboard on the </w:t>
      </w:r>
      <w:r w:rsidRPr="007D2996">
        <w:rPr>
          <w:rFonts w:ascii="Calibri" w:eastAsia="Times New Roman" w:hAnsi="Calibri" w:cs="Times New Roman"/>
          <w:b/>
        </w:rPr>
        <w:t>Direct Administration</w:t>
      </w:r>
      <w:r>
        <w:rPr>
          <w:rFonts w:ascii="Calibri" w:eastAsia="Times New Roman" w:hAnsi="Calibri" w:cs="Times New Roman"/>
        </w:rPr>
        <w:t xml:space="preserve"> main page.</w:t>
      </w:r>
    </w:p>
    <w:p w14:paraId="36E70A29" w14:textId="10699D9A" w:rsidR="00A12F12" w:rsidRDefault="007D2996" w:rsidP="00E55DBE">
      <w:pPr>
        <w:rPr>
          <w:noProof/>
        </w:rPr>
      </w:pPr>
      <w:r>
        <w:rPr>
          <w:noProof/>
        </w:rPr>
        <w:t xml:space="preserve">To add a Direct domain, click on the </w:t>
      </w:r>
      <w:r w:rsidRPr="007D2996">
        <w:rPr>
          <w:b/>
          <w:noProof/>
        </w:rPr>
        <w:t>Add new domain</w:t>
      </w:r>
      <w:r>
        <w:rPr>
          <w:noProof/>
        </w:rPr>
        <w:t xml:space="preserve"> button at the top of the screen.</w:t>
      </w:r>
    </w:p>
    <w:p w14:paraId="5D152CEE" w14:textId="77777777" w:rsidR="007D2996" w:rsidRPr="007D2996" w:rsidRDefault="007D2996" w:rsidP="00E55DBE">
      <w:pPr>
        <w:rPr>
          <w:noProof/>
        </w:rPr>
      </w:pPr>
    </w:p>
    <w:p w14:paraId="0B3A6B24" w14:textId="44842A7A" w:rsidR="00E55DBE" w:rsidRPr="00E55DBE" w:rsidRDefault="007D2996" w:rsidP="00E55DBE">
      <w:r>
        <w:rPr>
          <w:noProof/>
        </w:rPr>
        <w:drawing>
          <wp:inline distT="0" distB="0" distL="0" distR="0" wp14:anchorId="1D5E6A3B" wp14:editId="392CCFD0">
            <wp:extent cx="5120640" cy="1571752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173" cy="15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98C" w14:textId="77777777" w:rsidR="00E55DBE" w:rsidRDefault="00E55DBE" w:rsidP="00E55DBE"/>
    <w:p w14:paraId="6A44F9E4" w14:textId="77777777" w:rsidR="00AF6018" w:rsidRDefault="007D2996" w:rsidP="00E55DBE">
      <w:r>
        <w:t xml:space="preserve">The </w:t>
      </w:r>
      <w:r w:rsidRPr="007D2996">
        <w:rPr>
          <w:i/>
        </w:rPr>
        <w:t>Add New Domain</w:t>
      </w:r>
      <w:r>
        <w:t xml:space="preserve"> window will appear. </w:t>
      </w:r>
    </w:p>
    <w:p w14:paraId="1C531E51" w14:textId="77777777" w:rsidR="00AF6018" w:rsidRDefault="00AF6018" w:rsidP="00E55DBE"/>
    <w:p w14:paraId="3BBECAFD" w14:textId="163227B7" w:rsidR="00AF6018" w:rsidRDefault="00AF6018" w:rsidP="00E55DBE">
      <w:r>
        <w:rPr>
          <w:noProof/>
        </w:rPr>
        <w:drawing>
          <wp:inline distT="0" distB="0" distL="0" distR="0" wp14:anchorId="1D2A5CF1" wp14:editId="7D3C4BA2">
            <wp:extent cx="3931920" cy="2956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1914" cy="29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347" w14:textId="77777777" w:rsidR="00AF6018" w:rsidRDefault="00AF6018" w:rsidP="00E55DBE"/>
    <w:p w14:paraId="7B6AD014" w14:textId="7333911E" w:rsidR="00EB44CE" w:rsidRDefault="007D2996" w:rsidP="00E55DBE">
      <w:r>
        <w:t xml:space="preserve">Type the domain in the box provided. The domain’s certificate can be added by clicking on the </w:t>
      </w:r>
      <w:r w:rsidRPr="007D2996">
        <w:rPr>
          <w:b/>
        </w:rPr>
        <w:t>Certificate</w:t>
      </w:r>
      <w:r>
        <w:t xml:space="preserve"> button and selecting the appropriate .PFX file. </w:t>
      </w:r>
    </w:p>
    <w:p w14:paraId="40EE0F15" w14:textId="77777777" w:rsidR="00EB44CE" w:rsidRDefault="00EB44CE" w:rsidP="00E55DBE"/>
    <w:p w14:paraId="06BDC96A" w14:textId="77777777" w:rsidR="0054174E" w:rsidRDefault="0054174E" w:rsidP="00E55DBE"/>
    <w:p w14:paraId="39E48AE0" w14:textId="77777777" w:rsidR="0054174E" w:rsidRDefault="0054174E" w:rsidP="00E55DBE"/>
    <w:p w14:paraId="0FB08307" w14:textId="77777777" w:rsidR="0054174E" w:rsidRDefault="0054174E" w:rsidP="00E55DBE"/>
    <w:p w14:paraId="3AA6C4D8" w14:textId="75DCF321" w:rsidR="007D2996" w:rsidRDefault="00EB44CE" w:rsidP="00E55DBE">
      <w:r>
        <w:t>C</w:t>
      </w:r>
      <w:r w:rsidR="007D2996">
        <w:t xml:space="preserve">hoose the domain’s endpoint type from the </w:t>
      </w:r>
      <w:r w:rsidR="007D2996" w:rsidRPr="007D2996">
        <w:rPr>
          <w:b/>
        </w:rPr>
        <w:t>Endpoint Type</w:t>
      </w:r>
      <w:r w:rsidR="007D2996">
        <w:t xml:space="preserve"> dropdown.</w:t>
      </w:r>
      <w:r>
        <w:t xml:space="preserve"> Endpoints can be one of three types: </w:t>
      </w:r>
    </w:p>
    <w:p w14:paraId="1333FE3D" w14:textId="77777777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Mail Management Service</w:t>
      </w:r>
    </w:p>
    <w:p w14:paraId="4CAD3457" w14:textId="77777777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Enterprise Gateway</w:t>
      </w:r>
    </w:p>
    <w:p w14:paraId="2BBDC0B4" w14:textId="77777777" w:rsid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Task System</w:t>
      </w:r>
    </w:p>
    <w:p w14:paraId="618F7248" w14:textId="77777777" w:rsidR="00951D65" w:rsidRPr="00EB44CE" w:rsidRDefault="00951D65" w:rsidP="00951D65">
      <w:pPr>
        <w:pStyle w:val="ListParagraph"/>
        <w:ind w:left="1080"/>
        <w:rPr>
          <w:b/>
        </w:rPr>
      </w:pPr>
    </w:p>
    <w:p w14:paraId="6C4CBF6D" w14:textId="5801AFEA" w:rsidR="00951D65" w:rsidRDefault="00951D65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all the required information has been added, click </w:t>
      </w:r>
      <w:r w:rsidRPr="00951D65">
        <w:rPr>
          <w:rFonts w:ascii="Calibri" w:eastAsia="Times New Roman" w:hAnsi="Calibri" w:cs="Times New Roman"/>
          <w:b/>
        </w:rPr>
        <w:t>Save</w:t>
      </w:r>
      <w:r w:rsidRPr="00951D65">
        <w:rPr>
          <w:rFonts w:ascii="Calibri" w:eastAsia="Times New Roman" w:hAnsi="Calibri" w:cs="Times New Roman"/>
        </w:rPr>
        <w:t xml:space="preserve">. A dashboard </w:t>
      </w:r>
      <w:r>
        <w:rPr>
          <w:rFonts w:ascii="Calibri" w:eastAsia="Times New Roman" w:hAnsi="Calibri" w:cs="Times New Roman"/>
        </w:rPr>
        <w:t>for the domain will now appear on the main Direct Administration page.</w:t>
      </w:r>
    </w:p>
    <w:p w14:paraId="5720187C" w14:textId="4ABF9FF5" w:rsidR="00951D65" w:rsidRDefault="00951D65" w:rsidP="00951D65">
      <w:pPr>
        <w:pStyle w:val="Heading3"/>
      </w:pPr>
      <w:r>
        <w:t>Direct Administration Log</w:t>
      </w:r>
    </w:p>
    <w:p w14:paraId="35A0A189" w14:textId="0BC82856" w:rsidR="00951D65" w:rsidRDefault="00951D65" w:rsidP="00951D65"/>
    <w:p w14:paraId="6E61D338" w14:textId="6D137BE8" w:rsidR="00951D65" w:rsidRPr="00951D65" w:rsidRDefault="00951D65" w:rsidP="00951D65">
      <w:r>
        <w:t xml:space="preserve">The </w:t>
      </w:r>
      <w:r w:rsidRPr="00951D65">
        <w:rPr>
          <w:b/>
        </w:rPr>
        <w:t>Log</w:t>
      </w:r>
      <w:r>
        <w:rPr>
          <w:b/>
        </w:rPr>
        <w:t xml:space="preserve"> </w:t>
      </w:r>
      <w:r>
        <w:t>tab on the Direct Administration screen allows a number of auditing and diagnostic measures to be reviewed.</w:t>
      </w:r>
    </w:p>
    <w:p w14:paraId="34685B09" w14:textId="77777777" w:rsidR="00951D65" w:rsidRDefault="00951D65" w:rsidP="00951D65"/>
    <w:p w14:paraId="22794ABA" w14:textId="2460DE30" w:rsidR="00951D65" w:rsidRPr="00951D65" w:rsidRDefault="00951D65" w:rsidP="00951D65">
      <w:r>
        <w:rPr>
          <w:noProof/>
        </w:rPr>
        <w:drawing>
          <wp:inline distT="0" distB="0" distL="0" distR="0" wp14:anchorId="49D17E3A" wp14:editId="1FFBADB8">
            <wp:extent cx="5943600" cy="1947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DB4" w14:textId="667FFDCA" w:rsidR="00951D65" w:rsidRDefault="00951D65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B425D" w14:textId="5D59B4E1" w:rsidR="00EE4ECB" w:rsidRDefault="00EE4ECB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>Choose App</w:t>
      </w:r>
      <w:r>
        <w:rPr>
          <w:rFonts w:ascii="Calibri" w:eastAsia="Times New Roman" w:hAnsi="Calibri" w:cs="Times New Roman"/>
        </w:rPr>
        <w:t xml:space="preserve"> dropdown to select an area of information. Selections include:</w:t>
      </w:r>
    </w:p>
    <w:p w14:paraId="557D0982" w14:textId="75E4DF84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Agent</w:t>
      </w:r>
    </w:p>
    <w:p w14:paraId="52CCB644" w14:textId="1DFBC837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Relay</w:t>
      </w:r>
    </w:p>
    <w:p w14:paraId="4EC45AC5" w14:textId="4A8A7FD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Enterprise Gateway</w:t>
      </w:r>
    </w:p>
    <w:p w14:paraId="377F9CBB" w14:textId="29AFB7FD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James Host</w:t>
      </w:r>
    </w:p>
    <w:p w14:paraId="36B1C5A8" w14:textId="7ED21581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Management</w:t>
      </w:r>
    </w:p>
    <w:p w14:paraId="4512B846" w14:textId="28F97582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Proxy</w:t>
      </w:r>
    </w:p>
    <w:p w14:paraId="685FC349" w14:textId="77777777" w:rsidR="00AF6018" w:rsidRPr="00EE4ECB" w:rsidRDefault="00AF6018" w:rsidP="00AF6018">
      <w:pPr>
        <w:pStyle w:val="ListParagraph"/>
        <w:spacing w:line="276" w:lineRule="auto"/>
        <w:rPr>
          <w:rFonts w:ascii="Calibri" w:eastAsia="Times New Roman" w:hAnsi="Calibri" w:cs="Times New Roman"/>
          <w:b/>
        </w:rPr>
      </w:pPr>
    </w:p>
    <w:p w14:paraId="7BBAF02C" w14:textId="667835C2" w:rsidR="00EE4ECB" w:rsidRDefault="00EE4ECB" w:rsidP="00EE4ECB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 xml:space="preserve">Choose </w:t>
      </w:r>
      <w:r>
        <w:rPr>
          <w:rFonts w:ascii="Calibri" w:eastAsia="Times New Roman" w:hAnsi="Calibri" w:cs="Times New Roman"/>
          <w:b/>
        </w:rPr>
        <w:t>Level</w:t>
      </w:r>
      <w:r>
        <w:rPr>
          <w:rFonts w:ascii="Calibri" w:eastAsia="Times New Roman" w:hAnsi="Calibri" w:cs="Times New Roman"/>
        </w:rPr>
        <w:t xml:space="preserve"> dropdown to select the type of log information to be viewed about an area. Selections include:</w:t>
      </w:r>
    </w:p>
    <w:p w14:paraId="4D9CBB99" w14:textId="743A9373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Debug</w:t>
      </w:r>
    </w:p>
    <w:p w14:paraId="10D5C0EA" w14:textId="371DD4F8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Error</w:t>
      </w:r>
    </w:p>
    <w:p w14:paraId="73568CCC" w14:textId="5E2DCAFB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lastRenderedPageBreak/>
        <w:t>Information</w:t>
      </w:r>
    </w:p>
    <w:p w14:paraId="5C701982" w14:textId="538F7A1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Unspecified</w:t>
      </w:r>
    </w:p>
    <w:p w14:paraId="727B355C" w14:textId="53E34F38" w:rsidR="00EE4ECB" w:rsidRPr="00EE4ECB" w:rsidRDefault="00EE4ECB" w:rsidP="00B805E3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</w:rPr>
      </w:pPr>
      <w:r w:rsidRPr="00EE4ECB">
        <w:rPr>
          <w:rFonts w:ascii="Calibri" w:eastAsia="Times New Roman" w:hAnsi="Calibri" w:cs="Times New Roman"/>
          <w:b/>
        </w:rPr>
        <w:t>Warning</w:t>
      </w:r>
    </w:p>
    <w:p w14:paraId="622ED328" w14:textId="0BC54E08" w:rsidR="00EE4ECB" w:rsidRDefault="00EE4ECB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Finally, type in the desired date for log information in the </w:t>
      </w:r>
      <w:r w:rsidRPr="00EE4ECB">
        <w:rPr>
          <w:rFonts w:ascii="Calibri" w:eastAsia="Times New Roman" w:hAnsi="Calibri" w:cs="Times New Roman"/>
          <w:i/>
        </w:rPr>
        <w:t xml:space="preserve">Choose </w:t>
      </w:r>
      <w:r w:rsidRPr="00EE4ECB">
        <w:rPr>
          <w:rFonts w:ascii="Calibri" w:eastAsia="Times New Roman" w:hAnsi="Calibri" w:cs="Times New Roman"/>
        </w:rPr>
        <w:t>Date</w:t>
      </w:r>
      <w:r>
        <w:rPr>
          <w:rFonts w:ascii="Calibri" w:eastAsia="Times New Roman" w:hAnsi="Calibri" w:cs="Times New Roman"/>
        </w:rPr>
        <w:t xml:space="preserve"> box, or select a date from the calendar tool. </w:t>
      </w:r>
    </w:p>
    <w:p w14:paraId="37ED04F5" w14:textId="3AC76F51" w:rsidR="002C1D90" w:rsidRDefault="002C1D90" w:rsidP="00BB05AA">
      <w:pPr>
        <w:spacing w:after="200" w:line="276" w:lineRule="auto"/>
        <w:rPr>
          <w:rFonts w:ascii="Calibri" w:eastAsia="Times New Roman" w:hAnsi="Calibri" w:cs="Times New Roman"/>
        </w:rPr>
      </w:pPr>
    </w:p>
    <w:sectPr w:rsidR="002C1D90" w:rsidSect="00B3321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219FA" w14:textId="77777777" w:rsidR="00591D3E" w:rsidRDefault="00591D3E" w:rsidP="00C56480">
      <w:r>
        <w:separator/>
      </w:r>
    </w:p>
  </w:endnote>
  <w:endnote w:type="continuationSeparator" w:id="0">
    <w:p w14:paraId="1B04DB3E" w14:textId="77777777" w:rsidR="00591D3E" w:rsidRDefault="00591D3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AC32" w14:textId="77777777"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26A10DD6" wp14:editId="0B9C9CF1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3DB25D" w14:textId="11ABD291"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85D8F">
      <w:rPr>
        <w:noProof/>
      </w:rPr>
      <w:t>6</w:t>
    </w:r>
    <w:r>
      <w:rPr>
        <w:noProof/>
      </w:rPr>
      <w:fldChar w:fldCharType="end"/>
    </w:r>
    <w:r>
      <w:t xml:space="preserve"> </w:t>
    </w:r>
    <w:r>
      <w:tab/>
    </w:r>
    <w:r w:rsidR="0020504E">
      <w:t>January</w:t>
    </w:r>
    <w:r>
      <w:t xml:space="preserve"> 201</w:t>
    </w:r>
    <w:r w:rsidR="0020504E">
      <w:t>4</w:t>
    </w:r>
  </w:p>
  <w:p w14:paraId="58F0561A" w14:textId="77777777"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70CA9" w14:textId="77777777" w:rsidR="00591D3E" w:rsidRDefault="00591D3E" w:rsidP="00C56480">
      <w:r>
        <w:separator/>
      </w:r>
    </w:p>
  </w:footnote>
  <w:footnote w:type="continuationSeparator" w:id="0">
    <w:p w14:paraId="7350C612" w14:textId="77777777" w:rsidR="00591D3E" w:rsidRDefault="00591D3E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02E6" w14:textId="3C842117" w:rsidR="00C56480" w:rsidRDefault="00E55DBE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Admin </w:t>
    </w:r>
    <w:r w:rsidR="00C56480">
      <w:t>User Guide</w:t>
    </w:r>
  </w:p>
  <w:p w14:paraId="7F00EFF7" w14:textId="77777777"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C13"/>
    <w:multiLevelType w:val="hybridMultilevel"/>
    <w:tmpl w:val="69F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86333"/>
    <w:multiLevelType w:val="hybridMultilevel"/>
    <w:tmpl w:val="A8E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8E268D4"/>
    <w:multiLevelType w:val="hybridMultilevel"/>
    <w:tmpl w:val="CF80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2B468D"/>
    <w:multiLevelType w:val="hybridMultilevel"/>
    <w:tmpl w:val="88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A3A"/>
    <w:rsid w:val="0001097C"/>
    <w:rsid w:val="00054D7E"/>
    <w:rsid w:val="00056AC3"/>
    <w:rsid w:val="000777A9"/>
    <w:rsid w:val="00090067"/>
    <w:rsid w:val="000B66A6"/>
    <w:rsid w:val="000C60DB"/>
    <w:rsid w:val="000F0F05"/>
    <w:rsid w:val="001048C6"/>
    <w:rsid w:val="001E1E9F"/>
    <w:rsid w:val="001F67B9"/>
    <w:rsid w:val="0020504E"/>
    <w:rsid w:val="00234D9C"/>
    <w:rsid w:val="002536A6"/>
    <w:rsid w:val="002753BC"/>
    <w:rsid w:val="00281DBB"/>
    <w:rsid w:val="0029292D"/>
    <w:rsid w:val="002C1D90"/>
    <w:rsid w:val="003004E3"/>
    <w:rsid w:val="00317AB7"/>
    <w:rsid w:val="00331008"/>
    <w:rsid w:val="00334BAB"/>
    <w:rsid w:val="00334E07"/>
    <w:rsid w:val="0036345E"/>
    <w:rsid w:val="003A6970"/>
    <w:rsid w:val="00455434"/>
    <w:rsid w:val="00491A36"/>
    <w:rsid w:val="004B0028"/>
    <w:rsid w:val="004F4D67"/>
    <w:rsid w:val="0050566C"/>
    <w:rsid w:val="0051101E"/>
    <w:rsid w:val="0054174E"/>
    <w:rsid w:val="00582635"/>
    <w:rsid w:val="00591D3E"/>
    <w:rsid w:val="005B7D90"/>
    <w:rsid w:val="005F24E8"/>
    <w:rsid w:val="0060101F"/>
    <w:rsid w:val="006051E2"/>
    <w:rsid w:val="006710B4"/>
    <w:rsid w:val="006878A0"/>
    <w:rsid w:val="00694DA1"/>
    <w:rsid w:val="006A257B"/>
    <w:rsid w:val="006B4DF3"/>
    <w:rsid w:val="006E3EC0"/>
    <w:rsid w:val="0072345A"/>
    <w:rsid w:val="007331E5"/>
    <w:rsid w:val="00740E01"/>
    <w:rsid w:val="00744EA1"/>
    <w:rsid w:val="0074621C"/>
    <w:rsid w:val="007A32F7"/>
    <w:rsid w:val="007B1179"/>
    <w:rsid w:val="007C7FE6"/>
    <w:rsid w:val="007D2996"/>
    <w:rsid w:val="007F11DE"/>
    <w:rsid w:val="0082179B"/>
    <w:rsid w:val="00822630"/>
    <w:rsid w:val="00840835"/>
    <w:rsid w:val="00851590"/>
    <w:rsid w:val="00871A75"/>
    <w:rsid w:val="00877A99"/>
    <w:rsid w:val="00885181"/>
    <w:rsid w:val="00892001"/>
    <w:rsid w:val="008B0D74"/>
    <w:rsid w:val="008F6761"/>
    <w:rsid w:val="0093783C"/>
    <w:rsid w:val="00951D65"/>
    <w:rsid w:val="00985D8F"/>
    <w:rsid w:val="009E0D34"/>
    <w:rsid w:val="00A05C3A"/>
    <w:rsid w:val="00A12F12"/>
    <w:rsid w:val="00A247AB"/>
    <w:rsid w:val="00A42390"/>
    <w:rsid w:val="00A46CAF"/>
    <w:rsid w:val="00A52AF2"/>
    <w:rsid w:val="00A91CE3"/>
    <w:rsid w:val="00AB5382"/>
    <w:rsid w:val="00AD1340"/>
    <w:rsid w:val="00AD2A29"/>
    <w:rsid w:val="00AF6018"/>
    <w:rsid w:val="00B02434"/>
    <w:rsid w:val="00B33218"/>
    <w:rsid w:val="00B562CC"/>
    <w:rsid w:val="00B57559"/>
    <w:rsid w:val="00B66F8F"/>
    <w:rsid w:val="00B75EE2"/>
    <w:rsid w:val="00B76BBF"/>
    <w:rsid w:val="00B85C9E"/>
    <w:rsid w:val="00B87882"/>
    <w:rsid w:val="00BB05AA"/>
    <w:rsid w:val="00BC245A"/>
    <w:rsid w:val="00BE0E38"/>
    <w:rsid w:val="00C43671"/>
    <w:rsid w:val="00C512D5"/>
    <w:rsid w:val="00C56480"/>
    <w:rsid w:val="00C863DE"/>
    <w:rsid w:val="00CC2CCC"/>
    <w:rsid w:val="00D54453"/>
    <w:rsid w:val="00D971B8"/>
    <w:rsid w:val="00DA5A74"/>
    <w:rsid w:val="00E35297"/>
    <w:rsid w:val="00E433DA"/>
    <w:rsid w:val="00E55DBE"/>
    <w:rsid w:val="00EB44CE"/>
    <w:rsid w:val="00EC4319"/>
    <w:rsid w:val="00EE4ECB"/>
    <w:rsid w:val="00F048E9"/>
    <w:rsid w:val="00F30887"/>
    <w:rsid w:val="00FA0971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9B0B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table" w:styleId="TableGrid">
    <w:name w:val="Table Grid"/>
    <w:basedOn w:val="TableNormal"/>
    <w:uiPriority w:val="59"/>
    <w:rsid w:val="00300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C8D7E-0D58-4F0E-97D8-3B5B354B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9</cp:revision>
  <dcterms:created xsi:type="dcterms:W3CDTF">2014-01-26T21:20:00Z</dcterms:created>
  <dcterms:modified xsi:type="dcterms:W3CDTF">2014-01-27T16:45:00Z</dcterms:modified>
</cp:coreProperties>
</file>