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7610C" w14:textId="77777777" w:rsidR="001D49E5" w:rsidRPr="00155789" w:rsidRDefault="00155789" w:rsidP="00BE3E9D">
      <w:pPr>
        <w:spacing w:line="240" w:lineRule="auto"/>
        <w:contextualSpacing/>
        <w:jc w:val="center"/>
        <w:rPr>
          <w:rFonts w:ascii="Times New Roman" w:hAnsi="Times New Roman"/>
          <w:sz w:val="36"/>
        </w:rPr>
      </w:pPr>
      <w:r w:rsidRPr="00155789">
        <w:rPr>
          <w:rFonts w:ascii="Times New Roman" w:hAnsi="Times New Roman"/>
          <w:sz w:val="36"/>
        </w:rPr>
        <w:t xml:space="preserve">Metadata </w:t>
      </w:r>
      <w:r w:rsidR="00BA7CBF">
        <w:rPr>
          <w:rFonts w:ascii="Times New Roman" w:hAnsi="Times New Roman"/>
          <w:sz w:val="36"/>
        </w:rPr>
        <w:t>template</w:t>
      </w:r>
      <w:r w:rsidR="008D563A">
        <w:rPr>
          <w:rStyle w:val="Refdenotaalpie"/>
          <w:rFonts w:ascii="Times New Roman" w:hAnsi="Times New Roman"/>
          <w:sz w:val="36"/>
        </w:rPr>
        <w:footnoteReference w:id="1"/>
      </w:r>
      <w:r w:rsidR="00BA7CBF">
        <w:rPr>
          <w:rFonts w:ascii="Times New Roman" w:hAnsi="Times New Roman"/>
          <w:sz w:val="36"/>
        </w:rPr>
        <w:t xml:space="preserve"> </w:t>
      </w:r>
      <w:r>
        <w:rPr>
          <w:rFonts w:ascii="Times New Roman" w:hAnsi="Times New Roman"/>
          <w:sz w:val="36"/>
        </w:rPr>
        <w:t xml:space="preserve">for </w:t>
      </w:r>
      <w:r w:rsidR="00BA7CBF">
        <w:rPr>
          <w:rFonts w:ascii="Times New Roman" w:hAnsi="Times New Roman"/>
          <w:sz w:val="36"/>
        </w:rPr>
        <w:t xml:space="preserve">datasets of </w:t>
      </w:r>
      <w:r w:rsidRPr="00BA7CBF">
        <w:rPr>
          <w:rFonts w:ascii="Times New Roman" w:hAnsi="Times New Roman"/>
          <w:i/>
          <w:sz w:val="36"/>
        </w:rPr>
        <w:t>L</w:t>
      </w:r>
      <w:r w:rsidR="008A5C3C">
        <w:rPr>
          <w:rFonts w:ascii="Times New Roman" w:hAnsi="Times New Roman"/>
          <w:i/>
          <w:sz w:val="36"/>
        </w:rPr>
        <w:t>&amp;</w:t>
      </w:r>
      <w:r w:rsidRPr="00BA7CBF">
        <w:rPr>
          <w:rFonts w:ascii="Times New Roman" w:hAnsi="Times New Roman"/>
          <w:i/>
          <w:sz w:val="36"/>
        </w:rPr>
        <w:t>O-Letters</w:t>
      </w:r>
      <w:r>
        <w:rPr>
          <w:rFonts w:ascii="Times New Roman" w:hAnsi="Times New Roman"/>
          <w:sz w:val="36"/>
        </w:rPr>
        <w:t xml:space="preserve"> </w:t>
      </w:r>
      <w:r w:rsidR="00BA7CBF">
        <w:rPr>
          <w:rFonts w:ascii="Times New Roman" w:hAnsi="Times New Roman"/>
          <w:sz w:val="36"/>
        </w:rPr>
        <w:t>articles</w:t>
      </w:r>
    </w:p>
    <w:p w14:paraId="15E1CDBE" w14:textId="77777777" w:rsidR="000C5332" w:rsidRDefault="000C5332" w:rsidP="00E030C6">
      <w:pPr>
        <w:spacing w:line="240" w:lineRule="auto"/>
        <w:rPr>
          <w:rFonts w:ascii="Times New Roman" w:hAnsi="Times New Roman"/>
          <w:b/>
          <w:color w:val="0070C0"/>
          <w:sz w:val="12"/>
        </w:rPr>
      </w:pPr>
    </w:p>
    <w:p w14:paraId="6DA3B863" w14:textId="5A47F729" w:rsidR="00E030C6" w:rsidRPr="001033D4" w:rsidRDefault="00E030C6" w:rsidP="00E030C6">
      <w:pPr>
        <w:spacing w:line="240" w:lineRule="auto"/>
        <w:rPr>
          <w:rFonts w:ascii="Times New Roman" w:hAnsi="Times New Roman"/>
          <w:color w:val="4F81BD" w:themeColor="accent1"/>
          <w:sz w:val="28"/>
        </w:rPr>
      </w:pPr>
      <w:r w:rsidRPr="001033D4">
        <w:rPr>
          <w:rFonts w:ascii="Times New Roman" w:hAnsi="Times New Roman"/>
          <w:b/>
          <w:color w:val="4F81BD" w:themeColor="accent1"/>
          <w:sz w:val="28"/>
        </w:rPr>
        <w:t>Table 1.</w:t>
      </w:r>
      <w:r w:rsidRPr="001033D4">
        <w:rPr>
          <w:rFonts w:ascii="Times New Roman" w:hAnsi="Times New Roman"/>
          <w:color w:val="4F81BD" w:themeColor="accent1"/>
          <w:sz w:val="28"/>
        </w:rPr>
        <w:t xml:space="preserve"> Description of </w:t>
      </w:r>
      <w:r w:rsidR="008571BA">
        <w:rPr>
          <w:rFonts w:ascii="Times New Roman" w:hAnsi="Times New Roman"/>
          <w:color w:val="4F81BD" w:themeColor="accent1"/>
          <w:sz w:val="28"/>
        </w:rPr>
        <w:t>the</w:t>
      </w:r>
      <w:r w:rsidRPr="001033D4">
        <w:rPr>
          <w:rFonts w:ascii="Times New Roman" w:hAnsi="Times New Roman"/>
          <w:color w:val="4F81BD" w:themeColor="accent1"/>
          <w:sz w:val="28"/>
        </w:rPr>
        <w:t xml:space="preserve"> dataset.</w:t>
      </w: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88"/>
        <w:gridCol w:w="7020"/>
      </w:tblGrid>
      <w:tr w:rsidR="00BC5644" w:rsidRPr="0017567B" w14:paraId="1F2F1D33" w14:textId="77777777" w:rsidTr="00FC53DF">
        <w:tc>
          <w:tcPr>
            <w:tcW w:w="2988" w:type="dxa"/>
          </w:tcPr>
          <w:p w14:paraId="3CE58D93" w14:textId="77777777" w:rsidR="00BC5644" w:rsidRPr="00CA274F" w:rsidRDefault="00BC5644" w:rsidP="00BE3E9D">
            <w:pPr>
              <w:pStyle w:val="NormalWeb"/>
              <w:contextualSpacing/>
              <w:rPr>
                <w:rFonts w:asciiTheme="minorHAnsi" w:hAnsiTheme="minorHAnsi"/>
                <w:b/>
                <w:sz w:val="22"/>
                <w:szCs w:val="22"/>
              </w:rPr>
            </w:pPr>
            <w:r w:rsidRPr="00CA274F">
              <w:rPr>
                <w:rFonts w:asciiTheme="minorHAnsi" w:hAnsiTheme="minorHAnsi"/>
                <w:b/>
                <w:sz w:val="22"/>
                <w:szCs w:val="22"/>
              </w:rPr>
              <w:t>Title</w:t>
            </w:r>
            <w:r w:rsidR="002C2CAD" w:rsidRPr="00CA274F">
              <w:rPr>
                <w:rFonts w:asciiTheme="minorHAnsi" w:hAnsiTheme="minorHAnsi"/>
                <w:b/>
                <w:sz w:val="22"/>
                <w:szCs w:val="22"/>
              </w:rPr>
              <w:t xml:space="preserve"> of dataset</w:t>
            </w:r>
          </w:p>
        </w:tc>
        <w:tc>
          <w:tcPr>
            <w:tcW w:w="7020" w:type="dxa"/>
          </w:tcPr>
          <w:p w14:paraId="4D75118D" w14:textId="68FFBF73" w:rsidR="00BC5644" w:rsidRPr="004A4498" w:rsidRDefault="004A4498" w:rsidP="00250C1A">
            <w:pPr>
              <w:spacing w:line="240" w:lineRule="auto"/>
              <w:contextualSpacing/>
              <w:rPr>
                <w:rFonts w:asciiTheme="minorHAnsi" w:hAnsiTheme="minorHAnsi"/>
                <w:iCs/>
              </w:rPr>
            </w:pPr>
            <w:r w:rsidRPr="004A4498">
              <w:rPr>
                <w:rFonts w:asciiTheme="minorHAnsi" w:hAnsiTheme="minorHAnsi"/>
                <w:iCs/>
              </w:rPr>
              <w:t>TemPondS (Temporary Ponds of peninsular Spain)</w:t>
            </w:r>
          </w:p>
        </w:tc>
      </w:tr>
      <w:tr w:rsidR="003E320E" w:rsidRPr="0017567B" w14:paraId="305C1683" w14:textId="77777777" w:rsidTr="00FC53DF">
        <w:tc>
          <w:tcPr>
            <w:tcW w:w="2988" w:type="dxa"/>
          </w:tcPr>
          <w:p w14:paraId="6D7FF23C" w14:textId="77777777" w:rsidR="003E320E" w:rsidRPr="00CA274F" w:rsidRDefault="003E320E" w:rsidP="00BE3E9D">
            <w:pPr>
              <w:pStyle w:val="NormalWeb"/>
              <w:contextualSpacing/>
              <w:rPr>
                <w:rFonts w:asciiTheme="minorHAnsi" w:hAnsiTheme="minorHAnsi"/>
                <w:b/>
                <w:sz w:val="22"/>
                <w:szCs w:val="22"/>
              </w:rPr>
            </w:pPr>
            <w:r w:rsidRPr="00CA274F">
              <w:rPr>
                <w:rFonts w:asciiTheme="minorHAnsi" w:hAnsiTheme="minorHAnsi"/>
                <w:b/>
                <w:sz w:val="22"/>
                <w:szCs w:val="22"/>
              </w:rPr>
              <w:t>URL of dataset</w:t>
            </w:r>
          </w:p>
        </w:tc>
        <w:tc>
          <w:tcPr>
            <w:tcW w:w="7020" w:type="dxa"/>
          </w:tcPr>
          <w:p w14:paraId="607CD74A" w14:textId="6BE0ADD8" w:rsidR="003E320E" w:rsidRPr="00BD3D55" w:rsidRDefault="00BD3D55" w:rsidP="003E320E">
            <w:pPr>
              <w:spacing w:line="240" w:lineRule="auto"/>
              <w:contextualSpacing/>
              <w:rPr>
                <w:rFonts w:asciiTheme="minorHAnsi" w:hAnsiTheme="minorHAnsi"/>
                <w:iCs/>
              </w:rPr>
            </w:pPr>
            <w:r>
              <w:rPr>
                <w:rFonts w:asciiTheme="minorHAnsi" w:hAnsiTheme="minorHAnsi"/>
                <w:iCs/>
              </w:rPr>
              <w:t xml:space="preserve">At this moment, dataset is available at </w:t>
            </w:r>
            <w:hyperlink r:id="rId8" w:history="1">
              <w:r w:rsidR="00431D7C" w:rsidRPr="00FB4657">
                <w:rPr>
                  <w:rStyle w:val="Hipervnculo"/>
                  <w:rFonts w:asciiTheme="minorHAnsi" w:hAnsiTheme="minorHAnsi"/>
                  <w:i/>
                </w:rPr>
                <w:t>https://github.com/christianarnanz/TemPondS</w:t>
              </w:r>
            </w:hyperlink>
          </w:p>
        </w:tc>
      </w:tr>
      <w:tr w:rsidR="00647AF0" w:rsidRPr="0017567B" w14:paraId="618A1B69" w14:textId="77777777" w:rsidTr="00FC53DF">
        <w:tc>
          <w:tcPr>
            <w:tcW w:w="2988" w:type="dxa"/>
          </w:tcPr>
          <w:p w14:paraId="57D87741" w14:textId="77777777" w:rsidR="00647AF0" w:rsidRPr="00CA274F" w:rsidRDefault="00647AF0" w:rsidP="00BE3E9D">
            <w:pPr>
              <w:pStyle w:val="NormalWeb"/>
              <w:contextualSpacing/>
              <w:rPr>
                <w:rFonts w:asciiTheme="minorHAnsi" w:hAnsiTheme="minorHAnsi"/>
                <w:b/>
                <w:sz w:val="22"/>
                <w:szCs w:val="22"/>
              </w:rPr>
            </w:pPr>
            <w:r w:rsidRPr="00CA274F">
              <w:rPr>
                <w:rFonts w:asciiTheme="minorHAnsi" w:hAnsiTheme="minorHAnsi"/>
                <w:b/>
                <w:sz w:val="22"/>
                <w:szCs w:val="22"/>
              </w:rPr>
              <w:t>Abstract</w:t>
            </w:r>
          </w:p>
        </w:tc>
        <w:tc>
          <w:tcPr>
            <w:tcW w:w="7020" w:type="dxa"/>
          </w:tcPr>
          <w:p w14:paraId="2B13BE41" w14:textId="77777777" w:rsidR="000D1B18" w:rsidRPr="004E5B82" w:rsidRDefault="000D1B18" w:rsidP="000D1B18">
            <w:pPr>
              <w:widowControl w:val="0"/>
              <w:rPr>
                <w:rFonts w:asciiTheme="minorHAnsi" w:hAnsiTheme="minorHAnsi"/>
                <w:iCs/>
              </w:rPr>
            </w:pPr>
            <w:r w:rsidRPr="007328AC">
              <w:rPr>
                <w:rFonts w:asciiTheme="minorHAnsi" w:hAnsiTheme="minorHAnsi"/>
                <w:iCs/>
              </w:rPr>
              <w:t xml:space="preserve">Despite their priority status under EU conservation policies, Spanish temporary ponds remain highly threatened and poorly documented, with existing information scattered across heterogeneous sources. TemPondS (Temporary Ponds of Peninsular Spain) fills this gap as a comprehensive, open-access spatial compilation integrating primary and historical records into a single, harmonised dataset. By synthesising peer-reviewed and grey literature, administrative inventories, citizen science, and expert-contributed datasets, TemPondS provides a robust baseline for research and management. Using a rigorous manual and supervised workflow, we developed a point-based dataset comprising 10,373 entries from 280 sources. Each record includes a unique ID, consensus names, coordinates, and legal protection status (Natura 2000 and other Protected Areas). </w:t>
            </w:r>
            <w:r w:rsidRPr="004E5B82">
              <w:rPr>
                <w:rFonts w:asciiTheme="minorHAnsi" w:hAnsiTheme="minorHAnsi"/>
                <w:iCs/>
              </w:rPr>
              <w:t>This resource ensures full source traceability through standardised metadata and is designed as a dynamic, continuously updated repository supporting future monitoring and conservation of these vulnerable ecosystems, while offering a replicable model for developing similar inventories elsewhere, where such catalogues are largely lacking.</w:t>
            </w:r>
          </w:p>
          <w:p w14:paraId="2663E663" w14:textId="3A640B56" w:rsidR="00241B0B" w:rsidRPr="00CA274F" w:rsidRDefault="00241B0B" w:rsidP="00250C1A">
            <w:pPr>
              <w:widowControl w:val="0"/>
              <w:rPr>
                <w:rFonts w:asciiTheme="minorHAnsi" w:hAnsiTheme="minorHAnsi"/>
                <w:i/>
              </w:rPr>
            </w:pPr>
          </w:p>
        </w:tc>
      </w:tr>
      <w:tr w:rsidR="00647AF0" w:rsidRPr="0017567B" w14:paraId="6D1F938D" w14:textId="77777777" w:rsidTr="00FC53DF">
        <w:tc>
          <w:tcPr>
            <w:tcW w:w="2988" w:type="dxa"/>
          </w:tcPr>
          <w:p w14:paraId="0A4A74DF" w14:textId="77777777" w:rsidR="00647AF0" w:rsidRPr="00CA274F" w:rsidRDefault="00647AF0" w:rsidP="00BE3E9D">
            <w:pPr>
              <w:pStyle w:val="NormalWeb"/>
              <w:contextualSpacing/>
              <w:rPr>
                <w:rFonts w:asciiTheme="minorHAnsi" w:hAnsiTheme="minorHAnsi"/>
                <w:b/>
                <w:sz w:val="22"/>
                <w:szCs w:val="22"/>
              </w:rPr>
            </w:pPr>
            <w:r w:rsidRPr="00CA274F">
              <w:rPr>
                <w:rFonts w:asciiTheme="minorHAnsi" w:hAnsiTheme="minorHAnsi"/>
                <w:b/>
                <w:sz w:val="22"/>
                <w:szCs w:val="22"/>
              </w:rPr>
              <w:t>Keywords</w:t>
            </w:r>
          </w:p>
        </w:tc>
        <w:tc>
          <w:tcPr>
            <w:tcW w:w="7020" w:type="dxa"/>
          </w:tcPr>
          <w:p w14:paraId="65724DCD" w14:textId="739D4D1E" w:rsidR="00647AF0" w:rsidRPr="004A4498" w:rsidRDefault="005F3E0E" w:rsidP="00BC5644">
            <w:pPr>
              <w:pStyle w:val="NormalWeb"/>
              <w:contextualSpacing/>
              <w:rPr>
                <w:rFonts w:asciiTheme="minorHAnsi" w:hAnsiTheme="minorHAnsi"/>
                <w:iCs/>
                <w:sz w:val="22"/>
                <w:szCs w:val="22"/>
              </w:rPr>
            </w:pPr>
            <w:r w:rsidRPr="004A4498">
              <w:rPr>
                <w:rFonts w:asciiTheme="minorHAnsi" w:hAnsiTheme="minorHAnsi"/>
                <w:iCs/>
                <w:sz w:val="22"/>
                <w:szCs w:val="22"/>
              </w:rPr>
              <w:t>Freshwater Ecosystems, Geospatial Dataset,  Habitat Inventory, Mediterranean Wetlands, Temporary Ponds, ClimaRiskinPond proyect.</w:t>
            </w:r>
          </w:p>
        </w:tc>
      </w:tr>
      <w:tr w:rsidR="00647AF0" w:rsidRPr="0017567B" w14:paraId="1A5BEA8B" w14:textId="77777777" w:rsidTr="00FC53DF">
        <w:tc>
          <w:tcPr>
            <w:tcW w:w="2988" w:type="dxa"/>
          </w:tcPr>
          <w:p w14:paraId="6F6C7F82" w14:textId="77777777" w:rsidR="00647AF0" w:rsidRPr="00CA274F" w:rsidRDefault="008D563A" w:rsidP="006224DE">
            <w:pPr>
              <w:pStyle w:val="NormalWeb"/>
              <w:contextualSpacing/>
              <w:rPr>
                <w:rFonts w:asciiTheme="minorHAnsi" w:hAnsiTheme="minorHAnsi"/>
                <w:b/>
                <w:sz w:val="22"/>
                <w:szCs w:val="22"/>
              </w:rPr>
            </w:pPr>
            <w:r w:rsidRPr="00CA274F">
              <w:rPr>
                <w:rFonts w:asciiTheme="minorHAnsi" w:hAnsiTheme="minorHAnsi"/>
                <w:b/>
                <w:sz w:val="22"/>
                <w:szCs w:val="22"/>
              </w:rPr>
              <w:t>L</w:t>
            </w:r>
            <w:r w:rsidR="006224DE" w:rsidRPr="00CA274F">
              <w:rPr>
                <w:rFonts w:asciiTheme="minorHAnsi" w:hAnsiTheme="minorHAnsi"/>
                <w:b/>
                <w:sz w:val="22"/>
                <w:szCs w:val="22"/>
              </w:rPr>
              <w:t xml:space="preserve">ead author </w:t>
            </w:r>
            <w:r w:rsidRPr="00CA274F">
              <w:rPr>
                <w:rFonts w:asciiTheme="minorHAnsi" w:hAnsiTheme="minorHAnsi"/>
                <w:b/>
                <w:sz w:val="22"/>
                <w:szCs w:val="22"/>
              </w:rPr>
              <w:t xml:space="preserve">for the dataset </w:t>
            </w:r>
          </w:p>
        </w:tc>
        <w:tc>
          <w:tcPr>
            <w:tcW w:w="7020" w:type="dxa"/>
          </w:tcPr>
          <w:p w14:paraId="30647EA9" w14:textId="6037BF55" w:rsidR="00647AF0" w:rsidRPr="00670D28" w:rsidRDefault="00670D28" w:rsidP="00D60162">
            <w:pPr>
              <w:pStyle w:val="NormalWeb"/>
              <w:contextualSpacing/>
              <w:rPr>
                <w:rFonts w:asciiTheme="minorHAnsi" w:hAnsiTheme="minorHAnsi"/>
                <w:iCs/>
                <w:sz w:val="22"/>
                <w:szCs w:val="22"/>
              </w:rPr>
            </w:pPr>
            <w:r w:rsidRPr="00670D28">
              <w:rPr>
                <w:rFonts w:asciiTheme="minorHAnsi" w:hAnsiTheme="minorHAnsi"/>
                <w:iCs/>
                <w:sz w:val="22"/>
                <w:szCs w:val="22"/>
              </w:rPr>
              <w:t xml:space="preserve">Christian Arnanz </w:t>
            </w:r>
          </w:p>
        </w:tc>
      </w:tr>
      <w:tr w:rsidR="00647AF0" w:rsidRPr="0017567B" w14:paraId="7BDF843F" w14:textId="77777777" w:rsidTr="00FC53DF">
        <w:trPr>
          <w:trHeight w:val="332"/>
        </w:trPr>
        <w:tc>
          <w:tcPr>
            <w:tcW w:w="2988" w:type="dxa"/>
          </w:tcPr>
          <w:p w14:paraId="5341A578" w14:textId="77777777" w:rsidR="00647AF0" w:rsidRPr="00CA274F" w:rsidRDefault="008D563A" w:rsidP="006224DE">
            <w:pPr>
              <w:pStyle w:val="NormalWeb"/>
              <w:contextualSpacing/>
              <w:rPr>
                <w:rFonts w:asciiTheme="minorHAnsi" w:hAnsiTheme="minorHAnsi"/>
                <w:b/>
                <w:sz w:val="22"/>
                <w:szCs w:val="22"/>
              </w:rPr>
            </w:pPr>
            <w:r w:rsidRPr="00CA274F">
              <w:rPr>
                <w:rFonts w:asciiTheme="minorHAnsi" w:hAnsiTheme="minorHAnsi"/>
                <w:b/>
                <w:sz w:val="22"/>
                <w:szCs w:val="22"/>
              </w:rPr>
              <w:t>Title and p</w:t>
            </w:r>
            <w:r w:rsidR="00647AF0" w:rsidRPr="00CA274F">
              <w:rPr>
                <w:rFonts w:asciiTheme="minorHAnsi" w:hAnsiTheme="minorHAnsi"/>
                <w:b/>
                <w:sz w:val="22"/>
                <w:szCs w:val="22"/>
              </w:rPr>
              <w:t>osition</w:t>
            </w:r>
            <w:r w:rsidR="002C2CAD" w:rsidRPr="00CA274F">
              <w:rPr>
                <w:rFonts w:asciiTheme="minorHAnsi" w:hAnsiTheme="minorHAnsi"/>
                <w:b/>
                <w:sz w:val="22"/>
                <w:szCs w:val="22"/>
              </w:rPr>
              <w:t xml:space="preserve"> of </w:t>
            </w:r>
            <w:r w:rsidRPr="00CA274F">
              <w:rPr>
                <w:rFonts w:asciiTheme="minorHAnsi" w:hAnsiTheme="minorHAnsi"/>
                <w:b/>
                <w:sz w:val="22"/>
                <w:szCs w:val="22"/>
              </w:rPr>
              <w:t>lead</w:t>
            </w:r>
            <w:r w:rsidR="00D60162" w:rsidRPr="00CA274F">
              <w:rPr>
                <w:rFonts w:asciiTheme="minorHAnsi" w:hAnsiTheme="minorHAnsi"/>
                <w:b/>
                <w:sz w:val="22"/>
                <w:szCs w:val="22"/>
              </w:rPr>
              <w:t xml:space="preserve"> </w:t>
            </w:r>
            <w:r w:rsidR="006224DE" w:rsidRPr="00CA274F">
              <w:rPr>
                <w:rFonts w:asciiTheme="minorHAnsi" w:hAnsiTheme="minorHAnsi"/>
                <w:b/>
                <w:sz w:val="22"/>
                <w:szCs w:val="22"/>
              </w:rPr>
              <w:t>author</w:t>
            </w:r>
          </w:p>
        </w:tc>
        <w:tc>
          <w:tcPr>
            <w:tcW w:w="7020" w:type="dxa"/>
          </w:tcPr>
          <w:p w14:paraId="1875D7AB" w14:textId="20B088AA" w:rsidR="00647AF0" w:rsidRPr="009E4EC0" w:rsidRDefault="009E4EC0" w:rsidP="006224DE">
            <w:pPr>
              <w:pStyle w:val="NormalWeb"/>
              <w:contextualSpacing/>
              <w:rPr>
                <w:rFonts w:asciiTheme="minorHAnsi" w:hAnsiTheme="minorHAnsi"/>
                <w:iCs/>
                <w:sz w:val="22"/>
                <w:szCs w:val="22"/>
              </w:rPr>
            </w:pPr>
            <w:r w:rsidRPr="009E4EC0">
              <w:rPr>
                <w:rFonts w:asciiTheme="minorHAnsi" w:hAnsiTheme="minorHAnsi"/>
                <w:iCs/>
                <w:sz w:val="22"/>
                <w:szCs w:val="22"/>
              </w:rPr>
              <w:t>PhD student</w:t>
            </w:r>
          </w:p>
        </w:tc>
      </w:tr>
      <w:tr w:rsidR="00647AF0" w:rsidRPr="007A579A" w14:paraId="5D36570F" w14:textId="77777777" w:rsidTr="00FC53DF">
        <w:tc>
          <w:tcPr>
            <w:tcW w:w="2988" w:type="dxa"/>
          </w:tcPr>
          <w:p w14:paraId="48E16FE1" w14:textId="77777777" w:rsidR="00647AF0" w:rsidRPr="00CA274F" w:rsidRDefault="008D563A" w:rsidP="006224DE">
            <w:pPr>
              <w:pStyle w:val="NormalWeb"/>
              <w:contextualSpacing/>
              <w:rPr>
                <w:rFonts w:asciiTheme="minorHAnsi" w:hAnsiTheme="minorHAnsi"/>
                <w:b/>
                <w:sz w:val="22"/>
                <w:szCs w:val="22"/>
              </w:rPr>
            </w:pPr>
            <w:r w:rsidRPr="00CA274F">
              <w:rPr>
                <w:rFonts w:asciiTheme="minorHAnsi" w:hAnsiTheme="minorHAnsi"/>
                <w:b/>
                <w:sz w:val="22"/>
                <w:szCs w:val="22"/>
              </w:rPr>
              <w:t>Organization and a</w:t>
            </w:r>
            <w:r w:rsidR="00647AF0" w:rsidRPr="00CA274F">
              <w:rPr>
                <w:rFonts w:asciiTheme="minorHAnsi" w:hAnsiTheme="minorHAnsi"/>
                <w:b/>
                <w:sz w:val="22"/>
                <w:szCs w:val="22"/>
              </w:rPr>
              <w:t>ddress</w:t>
            </w:r>
            <w:r w:rsidR="002C2CAD" w:rsidRPr="00CA274F">
              <w:rPr>
                <w:rFonts w:asciiTheme="minorHAnsi" w:hAnsiTheme="minorHAnsi"/>
                <w:b/>
                <w:sz w:val="22"/>
                <w:szCs w:val="22"/>
              </w:rPr>
              <w:t xml:space="preserve"> of </w:t>
            </w:r>
            <w:r w:rsidRPr="00CA274F">
              <w:rPr>
                <w:rFonts w:asciiTheme="minorHAnsi" w:hAnsiTheme="minorHAnsi"/>
                <w:b/>
                <w:sz w:val="22"/>
                <w:szCs w:val="22"/>
              </w:rPr>
              <w:t>lead</w:t>
            </w:r>
            <w:r w:rsidR="00D60162" w:rsidRPr="00CA274F">
              <w:rPr>
                <w:rFonts w:asciiTheme="minorHAnsi" w:hAnsiTheme="minorHAnsi"/>
                <w:b/>
                <w:sz w:val="22"/>
                <w:szCs w:val="22"/>
              </w:rPr>
              <w:t xml:space="preserve"> </w:t>
            </w:r>
            <w:r w:rsidR="006224DE" w:rsidRPr="00CA274F">
              <w:rPr>
                <w:rFonts w:asciiTheme="minorHAnsi" w:hAnsiTheme="minorHAnsi"/>
                <w:b/>
                <w:sz w:val="22"/>
                <w:szCs w:val="22"/>
              </w:rPr>
              <w:t>author</w:t>
            </w:r>
          </w:p>
        </w:tc>
        <w:tc>
          <w:tcPr>
            <w:tcW w:w="7020" w:type="dxa"/>
          </w:tcPr>
          <w:p w14:paraId="7A5CFC9A" w14:textId="39380CE0" w:rsidR="00BE3E9D" w:rsidRDefault="007A579A" w:rsidP="00BE3E9D">
            <w:pPr>
              <w:pStyle w:val="NormalWeb"/>
              <w:contextualSpacing/>
              <w:rPr>
                <w:rFonts w:asciiTheme="minorHAnsi" w:hAnsiTheme="minorHAnsi"/>
                <w:iCs/>
                <w:sz w:val="22"/>
                <w:szCs w:val="22"/>
                <w:lang w:val="es-ES"/>
              </w:rPr>
            </w:pPr>
            <w:r w:rsidRPr="007A579A">
              <w:rPr>
                <w:rFonts w:asciiTheme="minorHAnsi" w:hAnsiTheme="minorHAnsi"/>
                <w:iCs/>
                <w:sz w:val="22"/>
                <w:szCs w:val="22"/>
                <w:lang w:val="es-ES"/>
              </w:rPr>
              <w:t>Inland-Water Ecosystems Team (I-WET), Departamento de Ecología, Universidad Autónoma de Madrid,</w:t>
            </w:r>
            <w:r>
              <w:rPr>
                <w:rFonts w:asciiTheme="minorHAnsi" w:hAnsiTheme="minorHAnsi"/>
                <w:iCs/>
                <w:sz w:val="22"/>
                <w:szCs w:val="22"/>
                <w:lang w:val="es-ES"/>
              </w:rPr>
              <w:t xml:space="preserve"> </w:t>
            </w:r>
            <w:hyperlink r:id="rId9" w:history="1">
              <w:r w:rsidR="009F5898" w:rsidRPr="00E543A4">
                <w:rPr>
                  <w:rFonts w:asciiTheme="minorHAnsi" w:hAnsiTheme="minorHAnsi"/>
                  <w:iCs/>
                  <w:sz w:val="22"/>
                  <w:szCs w:val="22"/>
                  <w:lang w:val="es-ES"/>
                </w:rPr>
                <w:t>C. Darwin, Nº2, 28049 Madrid</w:t>
              </w:r>
            </w:hyperlink>
            <w:r w:rsidR="00332BDC">
              <w:rPr>
                <w:rFonts w:asciiTheme="minorHAnsi" w:hAnsiTheme="minorHAnsi"/>
                <w:iCs/>
                <w:sz w:val="22"/>
                <w:szCs w:val="22"/>
                <w:lang w:val="es-ES"/>
              </w:rPr>
              <w:t>.</w:t>
            </w:r>
          </w:p>
          <w:p w14:paraId="175A48D9" w14:textId="77777777" w:rsidR="00E6569B" w:rsidRPr="00E543A4" w:rsidRDefault="00E6569B" w:rsidP="00BE3E9D">
            <w:pPr>
              <w:pStyle w:val="NormalWeb"/>
              <w:contextualSpacing/>
              <w:rPr>
                <w:rFonts w:asciiTheme="minorHAnsi" w:hAnsiTheme="minorHAnsi"/>
                <w:iCs/>
                <w:sz w:val="22"/>
                <w:szCs w:val="22"/>
                <w:lang w:val="es-ES"/>
              </w:rPr>
            </w:pPr>
          </w:p>
          <w:p w14:paraId="0B8DE27C" w14:textId="3652C903" w:rsidR="00E543A4" w:rsidRPr="007A579A" w:rsidRDefault="007A579A" w:rsidP="00BE3E9D">
            <w:pPr>
              <w:pStyle w:val="NormalWeb"/>
              <w:contextualSpacing/>
              <w:rPr>
                <w:rFonts w:asciiTheme="minorHAnsi" w:hAnsiTheme="minorHAnsi"/>
                <w:iCs/>
                <w:sz w:val="22"/>
                <w:szCs w:val="22"/>
              </w:rPr>
            </w:pPr>
            <w:r w:rsidRPr="007A579A">
              <w:rPr>
                <w:rFonts w:asciiTheme="minorHAnsi" w:hAnsiTheme="minorHAnsi"/>
                <w:iCs/>
                <w:sz w:val="22"/>
                <w:szCs w:val="22"/>
              </w:rPr>
              <w:t xml:space="preserve">Department of Ecology and Evolution, Doñana Biological Station </w:t>
            </w:r>
            <w:r w:rsidR="00332BDC">
              <w:rPr>
                <w:rFonts w:asciiTheme="minorHAnsi" w:hAnsiTheme="minorHAnsi"/>
                <w:iCs/>
                <w:sz w:val="22"/>
                <w:szCs w:val="22"/>
              </w:rPr>
              <w:t>(</w:t>
            </w:r>
            <w:r w:rsidR="00E543A4" w:rsidRPr="007A579A">
              <w:rPr>
                <w:rFonts w:asciiTheme="minorHAnsi" w:hAnsiTheme="minorHAnsi"/>
                <w:iCs/>
                <w:sz w:val="22"/>
                <w:szCs w:val="22"/>
              </w:rPr>
              <w:t>CSIC</w:t>
            </w:r>
            <w:r w:rsidR="00332BDC">
              <w:rPr>
                <w:rFonts w:asciiTheme="minorHAnsi" w:hAnsiTheme="minorHAnsi"/>
                <w:iCs/>
                <w:sz w:val="22"/>
                <w:szCs w:val="22"/>
              </w:rPr>
              <w:t>)</w:t>
            </w:r>
            <w:r w:rsidR="00E543A4" w:rsidRPr="007A579A">
              <w:rPr>
                <w:rFonts w:asciiTheme="minorHAnsi" w:hAnsiTheme="minorHAnsi"/>
                <w:iCs/>
                <w:sz w:val="22"/>
                <w:szCs w:val="22"/>
              </w:rPr>
              <w:t>, Cartuja TA-10, Edificio I, C</w:t>
            </w:r>
            <w:r w:rsidR="00E543A4" w:rsidRPr="007A579A">
              <w:rPr>
                <w:iCs/>
              </w:rPr>
              <w:t>.</w:t>
            </w:r>
            <w:r w:rsidR="00E543A4" w:rsidRPr="007A579A">
              <w:rPr>
                <w:rFonts w:asciiTheme="minorHAnsi" w:hAnsiTheme="minorHAnsi"/>
                <w:iCs/>
                <w:sz w:val="22"/>
                <w:szCs w:val="22"/>
              </w:rPr>
              <w:t xml:space="preserve"> Américo Vespucio, s/n, 41092 Sevilla</w:t>
            </w:r>
            <w:r w:rsidR="00332BDC">
              <w:rPr>
                <w:rFonts w:asciiTheme="minorHAnsi" w:hAnsiTheme="minorHAnsi"/>
                <w:iCs/>
                <w:sz w:val="22"/>
                <w:szCs w:val="22"/>
              </w:rPr>
              <w:t>.</w:t>
            </w:r>
          </w:p>
        </w:tc>
      </w:tr>
      <w:tr w:rsidR="00647AF0" w:rsidRPr="0017567B" w14:paraId="290BE932" w14:textId="77777777" w:rsidTr="00FC53DF">
        <w:tc>
          <w:tcPr>
            <w:tcW w:w="2988" w:type="dxa"/>
          </w:tcPr>
          <w:p w14:paraId="08B6B424" w14:textId="77777777" w:rsidR="00647AF0" w:rsidRPr="00CA274F" w:rsidRDefault="00D60162" w:rsidP="006224DE">
            <w:pPr>
              <w:pStyle w:val="NormalWeb"/>
              <w:contextualSpacing/>
              <w:rPr>
                <w:rFonts w:asciiTheme="minorHAnsi" w:hAnsiTheme="minorHAnsi"/>
                <w:b/>
                <w:sz w:val="22"/>
                <w:szCs w:val="22"/>
              </w:rPr>
            </w:pPr>
            <w:r w:rsidRPr="00CA274F">
              <w:rPr>
                <w:rFonts w:asciiTheme="minorHAnsi" w:hAnsiTheme="minorHAnsi"/>
                <w:b/>
                <w:sz w:val="22"/>
                <w:szCs w:val="22"/>
              </w:rPr>
              <w:t>Email a</w:t>
            </w:r>
            <w:r w:rsidR="00647AF0" w:rsidRPr="00CA274F">
              <w:rPr>
                <w:rFonts w:asciiTheme="minorHAnsi" w:hAnsiTheme="minorHAnsi"/>
                <w:b/>
                <w:sz w:val="22"/>
                <w:szCs w:val="22"/>
              </w:rPr>
              <w:t>ddress</w:t>
            </w:r>
            <w:r w:rsidR="002C2CAD" w:rsidRPr="00CA274F">
              <w:rPr>
                <w:rFonts w:asciiTheme="minorHAnsi" w:hAnsiTheme="minorHAnsi"/>
                <w:b/>
                <w:sz w:val="22"/>
                <w:szCs w:val="22"/>
              </w:rPr>
              <w:t xml:space="preserve"> of </w:t>
            </w:r>
            <w:r w:rsidR="008D563A" w:rsidRPr="00CA274F">
              <w:rPr>
                <w:rFonts w:asciiTheme="minorHAnsi" w:hAnsiTheme="minorHAnsi"/>
                <w:b/>
                <w:sz w:val="22"/>
                <w:szCs w:val="22"/>
              </w:rPr>
              <w:t>lead</w:t>
            </w:r>
            <w:r w:rsidRPr="00CA274F">
              <w:rPr>
                <w:rFonts w:asciiTheme="minorHAnsi" w:hAnsiTheme="minorHAnsi"/>
                <w:b/>
                <w:sz w:val="22"/>
                <w:szCs w:val="22"/>
              </w:rPr>
              <w:t xml:space="preserve"> </w:t>
            </w:r>
            <w:r w:rsidR="006224DE" w:rsidRPr="00CA274F">
              <w:rPr>
                <w:rFonts w:asciiTheme="minorHAnsi" w:hAnsiTheme="minorHAnsi"/>
                <w:b/>
                <w:sz w:val="22"/>
                <w:szCs w:val="22"/>
              </w:rPr>
              <w:t>author</w:t>
            </w:r>
          </w:p>
        </w:tc>
        <w:tc>
          <w:tcPr>
            <w:tcW w:w="7020" w:type="dxa"/>
          </w:tcPr>
          <w:p w14:paraId="64298CD0" w14:textId="27B29D62" w:rsidR="00647AF0" w:rsidRPr="00CA274F" w:rsidRDefault="009E4EC0" w:rsidP="00BE3E9D">
            <w:pPr>
              <w:pStyle w:val="NormalWeb"/>
              <w:contextualSpacing/>
              <w:rPr>
                <w:rFonts w:asciiTheme="minorHAnsi" w:hAnsiTheme="minorHAnsi"/>
                <w:i/>
                <w:sz w:val="22"/>
                <w:szCs w:val="22"/>
              </w:rPr>
            </w:pPr>
            <w:hyperlink r:id="rId10" w:history="1">
              <w:r w:rsidRPr="00606CB0">
                <w:rPr>
                  <w:rStyle w:val="Hipervnculo"/>
                  <w:rFonts w:asciiTheme="minorHAnsi" w:hAnsiTheme="minorHAnsi"/>
                  <w:i/>
                  <w:sz w:val="22"/>
                  <w:szCs w:val="22"/>
                </w:rPr>
                <w:t>christian.arnanz@estudiante.uam.es</w:t>
              </w:r>
            </w:hyperlink>
            <w:r w:rsidR="00A05134" w:rsidRPr="00A05134">
              <w:rPr>
                <w:rStyle w:val="Hipervnculo"/>
                <w:rFonts w:asciiTheme="minorHAnsi" w:hAnsiTheme="minorHAnsi"/>
                <w:iCs/>
                <w:color w:val="000000" w:themeColor="text1"/>
                <w:sz w:val="22"/>
                <w:szCs w:val="22"/>
              </w:rPr>
              <w:t>;</w:t>
            </w:r>
            <w:r w:rsidR="00A05134" w:rsidRPr="00A05134">
              <w:rPr>
                <w:rStyle w:val="Hipervnculo"/>
                <w:rFonts w:asciiTheme="minorHAnsi" w:hAnsiTheme="minorHAnsi"/>
                <w:i/>
                <w:sz w:val="22"/>
                <w:szCs w:val="22"/>
              </w:rPr>
              <w:t xml:space="preserve"> christian.duge@gmail.com</w:t>
            </w:r>
          </w:p>
        </w:tc>
      </w:tr>
      <w:tr w:rsidR="00647AF0" w:rsidRPr="000C5332" w14:paraId="5E66AFB3" w14:textId="77777777" w:rsidTr="00FC53DF">
        <w:tc>
          <w:tcPr>
            <w:tcW w:w="2988" w:type="dxa"/>
          </w:tcPr>
          <w:p w14:paraId="48FDF0A4" w14:textId="77777777" w:rsidR="00647AF0" w:rsidRPr="00CA274F" w:rsidRDefault="008D563A" w:rsidP="00BE3E9D">
            <w:pPr>
              <w:pStyle w:val="NormalWeb"/>
              <w:contextualSpacing/>
              <w:rPr>
                <w:rFonts w:asciiTheme="minorHAnsi" w:hAnsiTheme="minorHAnsi"/>
                <w:b/>
                <w:sz w:val="22"/>
                <w:szCs w:val="22"/>
              </w:rPr>
            </w:pPr>
            <w:r w:rsidRPr="00CA274F">
              <w:rPr>
                <w:rFonts w:asciiTheme="minorHAnsi" w:hAnsiTheme="minorHAnsi"/>
                <w:b/>
                <w:sz w:val="22"/>
                <w:szCs w:val="22"/>
              </w:rPr>
              <w:t xml:space="preserve">Additional authors or contributors to the dataset </w:t>
            </w:r>
          </w:p>
        </w:tc>
        <w:tc>
          <w:tcPr>
            <w:tcW w:w="7020" w:type="dxa"/>
          </w:tcPr>
          <w:p w14:paraId="51059660" w14:textId="069F4237" w:rsidR="00647AF0" w:rsidRPr="00F15382" w:rsidRDefault="00F15382" w:rsidP="006224DE">
            <w:pPr>
              <w:pStyle w:val="NormalWeb"/>
              <w:contextualSpacing/>
              <w:rPr>
                <w:rFonts w:asciiTheme="minorHAnsi" w:hAnsiTheme="minorHAnsi"/>
                <w:iCs/>
                <w:sz w:val="22"/>
                <w:szCs w:val="22"/>
                <w:lang w:val="es-ES"/>
              </w:rPr>
            </w:pPr>
            <w:r w:rsidRPr="00F15382">
              <w:rPr>
                <w:rFonts w:asciiTheme="minorHAnsi" w:hAnsiTheme="minorHAnsi"/>
                <w:iCs/>
                <w:sz w:val="22"/>
                <w:szCs w:val="22"/>
                <w:lang w:val="es-ES"/>
              </w:rPr>
              <w:t xml:space="preserve">Salvador Mollá, </w:t>
            </w:r>
            <w:r w:rsidR="005B17ED">
              <w:rPr>
                <w:rFonts w:asciiTheme="minorHAnsi" w:hAnsiTheme="minorHAnsi"/>
                <w:iCs/>
                <w:sz w:val="22"/>
                <w:szCs w:val="22"/>
                <w:lang w:val="es-ES"/>
              </w:rPr>
              <w:t xml:space="preserve">Miguel Alonso, </w:t>
            </w:r>
            <w:r w:rsidRPr="00F15382">
              <w:rPr>
                <w:rFonts w:asciiTheme="minorHAnsi" w:hAnsiTheme="minorHAnsi"/>
                <w:iCs/>
                <w:sz w:val="22"/>
                <w:szCs w:val="22"/>
                <w:lang w:val="es-ES"/>
              </w:rPr>
              <w:t>David Aragonés, Dani Boix, Sandra Brucet, Carlos Caballero-Díaz, Antonio Camacho, Andréu Castillo-Escrivà, Santos Cirujano, Carmen Díaz-Paniagua, Rocío Fernández-Zamudio, Íñigo Martínez-Solano, Daniel Morant, Miguel Ángel Rodríguez, Maria Sahuquillo, Jesús Sánchez-Dávila, Margarita Florencio</w:t>
            </w:r>
          </w:p>
        </w:tc>
      </w:tr>
      <w:tr w:rsidR="00FC53DF" w:rsidRPr="00E6569B" w14:paraId="03B89D6A" w14:textId="77777777" w:rsidTr="00FC53DF">
        <w:tc>
          <w:tcPr>
            <w:tcW w:w="2988" w:type="dxa"/>
          </w:tcPr>
          <w:p w14:paraId="1356B3DC" w14:textId="77777777" w:rsidR="00FC53DF" w:rsidRPr="00CA274F" w:rsidRDefault="00FC53DF" w:rsidP="00BE3E9D">
            <w:pPr>
              <w:pStyle w:val="NormalWeb"/>
              <w:contextualSpacing/>
              <w:rPr>
                <w:rFonts w:asciiTheme="minorHAnsi" w:hAnsiTheme="minorHAnsi"/>
                <w:b/>
                <w:sz w:val="22"/>
                <w:szCs w:val="22"/>
              </w:rPr>
            </w:pPr>
            <w:r w:rsidRPr="00CA274F">
              <w:rPr>
                <w:rFonts w:asciiTheme="minorHAnsi" w:hAnsiTheme="minorHAnsi"/>
                <w:b/>
                <w:sz w:val="22"/>
                <w:szCs w:val="22"/>
              </w:rPr>
              <w:t>Funding</w:t>
            </w:r>
          </w:p>
        </w:tc>
        <w:tc>
          <w:tcPr>
            <w:tcW w:w="7020" w:type="dxa"/>
          </w:tcPr>
          <w:p w14:paraId="08C078A8" w14:textId="29549E0E" w:rsidR="00683065" w:rsidRDefault="00E6569B" w:rsidP="00683065">
            <w:pPr>
              <w:pStyle w:val="NormalWeb"/>
              <w:contextualSpacing/>
              <w:rPr>
                <w:rFonts w:asciiTheme="minorHAnsi" w:hAnsiTheme="minorHAnsi"/>
                <w:iCs/>
                <w:sz w:val="22"/>
                <w:szCs w:val="22"/>
              </w:rPr>
            </w:pPr>
            <w:r w:rsidRPr="00E6569B">
              <w:rPr>
                <w:rFonts w:asciiTheme="minorHAnsi" w:hAnsiTheme="minorHAnsi"/>
                <w:iCs/>
                <w:sz w:val="22"/>
                <w:szCs w:val="22"/>
              </w:rPr>
              <w:t xml:space="preserve">Christian Arnanz was supported by a predoctoral grant, “Formación de Personal Investigador” (PRE2020–668094732; associated with project </w:t>
            </w:r>
            <w:r w:rsidRPr="00E6569B">
              <w:rPr>
                <w:rFonts w:asciiTheme="minorHAnsi" w:hAnsiTheme="minorHAnsi"/>
                <w:iCs/>
                <w:sz w:val="22"/>
                <w:szCs w:val="22"/>
              </w:rPr>
              <w:lastRenderedPageBreak/>
              <w:t>ClimaRiskinPond PID2019-104580GA-I00) funded by MCIN/AEI/10.13039/501100011033 and by the European Social Fund (ESF)</w:t>
            </w:r>
            <w:r w:rsidR="006D0E60">
              <w:rPr>
                <w:rFonts w:asciiTheme="minorHAnsi" w:hAnsiTheme="minorHAnsi"/>
                <w:iCs/>
                <w:sz w:val="22"/>
                <w:szCs w:val="22"/>
              </w:rPr>
              <w:t>.</w:t>
            </w:r>
          </w:p>
          <w:p w14:paraId="52DA55B5" w14:textId="77777777" w:rsidR="007328AC" w:rsidRDefault="007328AC" w:rsidP="00683065">
            <w:pPr>
              <w:pStyle w:val="NormalWeb"/>
              <w:contextualSpacing/>
              <w:rPr>
                <w:rFonts w:asciiTheme="minorHAnsi" w:hAnsiTheme="minorHAnsi"/>
                <w:iCs/>
                <w:sz w:val="22"/>
                <w:szCs w:val="22"/>
              </w:rPr>
            </w:pPr>
          </w:p>
          <w:p w14:paraId="57D93C5C" w14:textId="77777777" w:rsidR="007328AC" w:rsidRPr="007328AC" w:rsidRDefault="007328AC" w:rsidP="007328AC">
            <w:pPr>
              <w:pStyle w:val="NormalWeb"/>
              <w:contextualSpacing/>
              <w:rPr>
                <w:rFonts w:asciiTheme="minorHAnsi" w:hAnsiTheme="minorHAnsi"/>
                <w:iCs/>
                <w:sz w:val="22"/>
                <w:szCs w:val="22"/>
              </w:rPr>
            </w:pPr>
            <w:r w:rsidRPr="007328AC">
              <w:rPr>
                <w:rFonts w:asciiTheme="minorHAnsi" w:hAnsiTheme="minorHAnsi"/>
                <w:iCs/>
                <w:sz w:val="22"/>
                <w:szCs w:val="22"/>
              </w:rPr>
              <w:t>Margarita Florencio (PI), received a contract RyC2022-036451-I funded by MICIU/AEI/10.13039/501100011033 and by ESF+; Agencia Estatal de Investigación; Ministerio de Ciencia, Innovación y Universidades,  also funding the current contract of C.A.</w:t>
            </w:r>
          </w:p>
          <w:p w14:paraId="74897A50" w14:textId="77777777" w:rsidR="006D0E60" w:rsidRDefault="006D0E60" w:rsidP="00683065">
            <w:pPr>
              <w:pStyle w:val="NormalWeb"/>
              <w:contextualSpacing/>
              <w:rPr>
                <w:rFonts w:asciiTheme="minorHAnsi" w:hAnsiTheme="minorHAnsi"/>
                <w:iCs/>
                <w:sz w:val="22"/>
                <w:szCs w:val="22"/>
              </w:rPr>
            </w:pPr>
          </w:p>
          <w:p w14:paraId="2A54BC90" w14:textId="6E366634" w:rsidR="006D0E60" w:rsidRPr="00955A33" w:rsidRDefault="006E1051" w:rsidP="00683065">
            <w:pPr>
              <w:pStyle w:val="NormalWeb"/>
              <w:contextualSpacing/>
              <w:rPr>
                <w:rFonts w:asciiTheme="minorHAnsi" w:hAnsiTheme="minorHAnsi"/>
                <w:iCs/>
                <w:sz w:val="22"/>
                <w:szCs w:val="22"/>
              </w:rPr>
            </w:pPr>
            <w:r w:rsidRPr="00955A33">
              <w:rPr>
                <w:rFonts w:asciiTheme="minorHAnsi" w:hAnsiTheme="minorHAnsi"/>
                <w:iCs/>
                <w:sz w:val="22"/>
                <w:szCs w:val="22"/>
              </w:rPr>
              <w:t>Sandra Brucet and Daniel Boix were supported by the Biodiversa+ project TRANSPONDER (PCI2023-145983-2) funded by MCIN/AEI/10.13039/501100011033/UE.</w:t>
            </w:r>
          </w:p>
          <w:p w14:paraId="3F7CFDD9" w14:textId="77777777" w:rsidR="006E1051" w:rsidRPr="00955A33" w:rsidRDefault="006E1051" w:rsidP="00683065">
            <w:pPr>
              <w:pStyle w:val="NormalWeb"/>
              <w:contextualSpacing/>
              <w:rPr>
                <w:rFonts w:asciiTheme="minorHAnsi" w:hAnsiTheme="minorHAnsi"/>
                <w:iCs/>
                <w:sz w:val="22"/>
                <w:szCs w:val="22"/>
              </w:rPr>
            </w:pPr>
          </w:p>
          <w:p w14:paraId="34826310" w14:textId="1E9F19C6" w:rsidR="006E1051" w:rsidRPr="00955A33" w:rsidRDefault="006E1051" w:rsidP="006E1051">
            <w:pPr>
              <w:pStyle w:val="NormalWeb"/>
              <w:contextualSpacing/>
              <w:rPr>
                <w:rFonts w:asciiTheme="minorHAnsi" w:hAnsiTheme="minorHAnsi"/>
                <w:iCs/>
                <w:sz w:val="22"/>
                <w:szCs w:val="22"/>
              </w:rPr>
            </w:pPr>
            <w:r w:rsidRPr="00955A33">
              <w:rPr>
                <w:rFonts w:asciiTheme="minorHAnsi" w:hAnsiTheme="minorHAnsi"/>
                <w:iCs/>
                <w:sz w:val="22"/>
                <w:szCs w:val="22"/>
              </w:rPr>
              <w:t>Antonio Camacho and Daniel Morant work was supported by projects CLIMAWET-CONS (PID2019-104742RB-I00), funded by the Agencia Estatal de Investigación of the Spanish Government, and the project PROMETEO CIPROM-2023-031, funded by Generalitat Valenciana, both granted to A.C.</w:t>
            </w:r>
          </w:p>
          <w:p w14:paraId="1A9556BE" w14:textId="77777777" w:rsidR="006E1051" w:rsidRDefault="006E1051" w:rsidP="00683065">
            <w:pPr>
              <w:pStyle w:val="NormalWeb"/>
              <w:contextualSpacing/>
              <w:rPr>
                <w:rFonts w:asciiTheme="minorHAnsi" w:hAnsiTheme="minorHAnsi"/>
                <w:iCs/>
                <w:sz w:val="22"/>
                <w:szCs w:val="22"/>
              </w:rPr>
            </w:pPr>
          </w:p>
          <w:p w14:paraId="348FA7B6" w14:textId="1B28DE95" w:rsidR="00D36907" w:rsidRPr="00E6569B" w:rsidRDefault="00D36907" w:rsidP="00683065">
            <w:pPr>
              <w:pStyle w:val="NormalWeb"/>
              <w:contextualSpacing/>
              <w:rPr>
                <w:rFonts w:asciiTheme="minorHAnsi" w:hAnsiTheme="minorHAnsi"/>
                <w:iCs/>
                <w:sz w:val="22"/>
                <w:szCs w:val="22"/>
              </w:rPr>
            </w:pPr>
            <w:r w:rsidRPr="00D36907">
              <w:rPr>
                <w:rFonts w:asciiTheme="minorHAnsi" w:hAnsiTheme="minorHAnsi"/>
                <w:iCs/>
                <w:sz w:val="22"/>
                <w:szCs w:val="22"/>
              </w:rPr>
              <w:t>M.A.R. was supported by NextDive Project (PID2021-124187NB-I00) funded by Ministerio de Ciencia e Innovación (Agencia Estatal de Investigación) and “FEDER A way to make Europe”.</w:t>
            </w:r>
          </w:p>
          <w:p w14:paraId="003EC92E" w14:textId="079507D8" w:rsidR="00FC53DF" w:rsidRPr="00E6569B" w:rsidRDefault="00FC53DF" w:rsidP="006224DE">
            <w:pPr>
              <w:pStyle w:val="NormalWeb"/>
              <w:contextualSpacing/>
              <w:rPr>
                <w:rFonts w:asciiTheme="minorHAnsi" w:hAnsiTheme="minorHAnsi"/>
                <w:iCs/>
                <w:sz w:val="22"/>
                <w:szCs w:val="22"/>
              </w:rPr>
            </w:pPr>
          </w:p>
        </w:tc>
      </w:tr>
      <w:tr w:rsidR="008D563A" w:rsidRPr="0017567B" w14:paraId="7E321B5E" w14:textId="77777777" w:rsidTr="00FC53DF">
        <w:tc>
          <w:tcPr>
            <w:tcW w:w="2988" w:type="dxa"/>
          </w:tcPr>
          <w:p w14:paraId="5C7BABB9" w14:textId="77777777" w:rsidR="008D563A" w:rsidRPr="00CA274F" w:rsidRDefault="008D563A" w:rsidP="00BE3E9D">
            <w:pPr>
              <w:pStyle w:val="NormalWeb"/>
              <w:contextualSpacing/>
              <w:rPr>
                <w:rFonts w:asciiTheme="minorHAnsi" w:hAnsiTheme="minorHAnsi"/>
                <w:b/>
                <w:sz w:val="22"/>
                <w:szCs w:val="22"/>
              </w:rPr>
            </w:pPr>
            <w:r w:rsidRPr="00CA274F">
              <w:rPr>
                <w:rFonts w:asciiTheme="minorHAnsi" w:hAnsiTheme="minorHAnsi"/>
                <w:b/>
                <w:sz w:val="22"/>
                <w:szCs w:val="22"/>
              </w:rPr>
              <w:lastRenderedPageBreak/>
              <w:t>License</w:t>
            </w:r>
          </w:p>
        </w:tc>
        <w:tc>
          <w:tcPr>
            <w:tcW w:w="7020" w:type="dxa"/>
          </w:tcPr>
          <w:p w14:paraId="0F77B39C" w14:textId="2C488B3B" w:rsidR="008D563A" w:rsidRPr="007A6844" w:rsidRDefault="007A6844" w:rsidP="00BE3E9D">
            <w:pPr>
              <w:pStyle w:val="NormalWeb"/>
              <w:contextualSpacing/>
              <w:rPr>
                <w:rFonts w:asciiTheme="minorHAnsi" w:hAnsiTheme="minorHAnsi"/>
                <w:iCs/>
                <w:sz w:val="22"/>
                <w:szCs w:val="22"/>
              </w:rPr>
            </w:pPr>
            <w:r w:rsidRPr="007A6844">
              <w:rPr>
                <w:rFonts w:asciiTheme="minorHAnsi" w:hAnsiTheme="minorHAnsi"/>
                <w:iCs/>
                <w:sz w:val="22"/>
                <w:szCs w:val="22"/>
              </w:rPr>
              <w:t>CC BY 4.0</w:t>
            </w:r>
          </w:p>
        </w:tc>
      </w:tr>
      <w:tr w:rsidR="008D563A" w:rsidRPr="0017567B" w14:paraId="249743D3" w14:textId="77777777" w:rsidTr="00FC53DF">
        <w:tc>
          <w:tcPr>
            <w:tcW w:w="2988" w:type="dxa"/>
          </w:tcPr>
          <w:p w14:paraId="6350F216" w14:textId="77777777" w:rsidR="008D563A" w:rsidRPr="00CA274F" w:rsidRDefault="008D563A" w:rsidP="00BE3E9D">
            <w:pPr>
              <w:pStyle w:val="NormalWeb"/>
              <w:contextualSpacing/>
              <w:rPr>
                <w:rFonts w:asciiTheme="minorHAnsi" w:hAnsiTheme="minorHAnsi"/>
                <w:b/>
                <w:sz w:val="22"/>
                <w:szCs w:val="22"/>
              </w:rPr>
            </w:pPr>
            <w:r w:rsidRPr="00CA274F">
              <w:rPr>
                <w:rFonts w:asciiTheme="minorHAnsi" w:hAnsiTheme="minorHAnsi"/>
                <w:b/>
                <w:sz w:val="22"/>
                <w:szCs w:val="22"/>
              </w:rPr>
              <w:t xml:space="preserve">Geographic </w:t>
            </w:r>
            <w:r w:rsidR="00FC53DF" w:rsidRPr="00CA274F">
              <w:rPr>
                <w:rFonts w:asciiTheme="minorHAnsi" w:hAnsiTheme="minorHAnsi"/>
                <w:b/>
                <w:sz w:val="22"/>
                <w:szCs w:val="22"/>
              </w:rPr>
              <w:t>location – verbal description</w:t>
            </w:r>
          </w:p>
        </w:tc>
        <w:tc>
          <w:tcPr>
            <w:tcW w:w="7020" w:type="dxa"/>
          </w:tcPr>
          <w:p w14:paraId="33642975" w14:textId="65FDD3EE" w:rsidR="008D563A" w:rsidRPr="00113558" w:rsidRDefault="007A6844" w:rsidP="00BE3E9D">
            <w:pPr>
              <w:pStyle w:val="NormalWeb"/>
              <w:contextualSpacing/>
              <w:rPr>
                <w:rFonts w:asciiTheme="minorHAnsi" w:hAnsiTheme="minorHAnsi"/>
                <w:iCs/>
                <w:sz w:val="22"/>
                <w:szCs w:val="22"/>
              </w:rPr>
            </w:pPr>
            <w:r w:rsidRPr="00113558">
              <w:rPr>
                <w:rFonts w:asciiTheme="minorHAnsi" w:hAnsiTheme="minorHAnsi"/>
                <w:iCs/>
                <w:sz w:val="22"/>
                <w:szCs w:val="22"/>
              </w:rPr>
              <w:t>Peninsular Spain</w:t>
            </w:r>
          </w:p>
        </w:tc>
      </w:tr>
      <w:tr w:rsidR="008D563A" w:rsidRPr="0017567B" w14:paraId="0F63A6CB" w14:textId="77777777" w:rsidTr="00FC53DF">
        <w:tc>
          <w:tcPr>
            <w:tcW w:w="2988" w:type="dxa"/>
          </w:tcPr>
          <w:p w14:paraId="5A11B2B8" w14:textId="77777777" w:rsidR="008D563A" w:rsidRPr="00CA274F" w:rsidRDefault="008D563A" w:rsidP="00BE3E9D">
            <w:pPr>
              <w:pStyle w:val="NormalWeb"/>
              <w:contextualSpacing/>
              <w:rPr>
                <w:rFonts w:asciiTheme="minorHAnsi" w:hAnsiTheme="minorHAnsi"/>
                <w:b/>
                <w:sz w:val="22"/>
                <w:szCs w:val="22"/>
              </w:rPr>
            </w:pPr>
            <w:r w:rsidRPr="00CA274F">
              <w:rPr>
                <w:rFonts w:asciiTheme="minorHAnsi" w:hAnsiTheme="minorHAnsi"/>
                <w:b/>
                <w:sz w:val="22"/>
                <w:szCs w:val="22"/>
              </w:rPr>
              <w:t xml:space="preserve">Geographic coverage </w:t>
            </w:r>
            <w:r w:rsidR="00FC53DF" w:rsidRPr="00CA274F">
              <w:rPr>
                <w:rFonts w:asciiTheme="minorHAnsi" w:hAnsiTheme="minorHAnsi"/>
                <w:b/>
                <w:sz w:val="22"/>
                <w:szCs w:val="22"/>
              </w:rPr>
              <w:t>bounding coordinates</w:t>
            </w:r>
          </w:p>
        </w:tc>
        <w:tc>
          <w:tcPr>
            <w:tcW w:w="7020" w:type="dxa"/>
          </w:tcPr>
          <w:p w14:paraId="7402181B" w14:textId="55E1845B" w:rsidR="008D563A" w:rsidRPr="009962B2" w:rsidRDefault="009962B2" w:rsidP="00B347EA">
            <w:pPr>
              <w:pStyle w:val="NormalWeb"/>
              <w:contextualSpacing/>
              <w:rPr>
                <w:rFonts w:asciiTheme="minorHAnsi" w:hAnsiTheme="minorHAnsi"/>
                <w:iCs/>
                <w:sz w:val="22"/>
                <w:szCs w:val="22"/>
              </w:rPr>
            </w:pPr>
            <w:r w:rsidRPr="009962B2">
              <w:rPr>
                <w:rFonts w:asciiTheme="minorHAnsi" w:hAnsiTheme="minorHAnsi"/>
                <w:iCs/>
                <w:sz w:val="22"/>
                <w:szCs w:val="22"/>
              </w:rPr>
              <w:t>West=-9.12, East=3.3, South=36, North=43.7</w:t>
            </w:r>
          </w:p>
        </w:tc>
      </w:tr>
      <w:tr w:rsidR="008D563A" w:rsidRPr="0017567B" w14:paraId="2EBFA279" w14:textId="77777777" w:rsidTr="00FC53DF">
        <w:tc>
          <w:tcPr>
            <w:tcW w:w="2988" w:type="dxa"/>
          </w:tcPr>
          <w:p w14:paraId="7D026B45" w14:textId="77777777" w:rsidR="008D563A" w:rsidRPr="00CA274F" w:rsidRDefault="00FC53DF" w:rsidP="00BE3E9D">
            <w:pPr>
              <w:pStyle w:val="NormalWeb"/>
              <w:contextualSpacing/>
              <w:rPr>
                <w:rFonts w:asciiTheme="minorHAnsi" w:hAnsiTheme="minorHAnsi"/>
                <w:b/>
                <w:sz w:val="22"/>
                <w:szCs w:val="22"/>
              </w:rPr>
            </w:pPr>
            <w:r w:rsidRPr="00CA274F">
              <w:rPr>
                <w:rFonts w:asciiTheme="minorHAnsi" w:hAnsiTheme="minorHAnsi"/>
                <w:b/>
                <w:sz w:val="22"/>
                <w:szCs w:val="22"/>
              </w:rPr>
              <w:t>Time frame</w:t>
            </w:r>
            <w:r w:rsidR="008D563A" w:rsidRPr="00CA274F">
              <w:rPr>
                <w:rFonts w:asciiTheme="minorHAnsi" w:hAnsiTheme="minorHAnsi"/>
                <w:b/>
                <w:sz w:val="22"/>
                <w:szCs w:val="22"/>
              </w:rPr>
              <w:t xml:space="preserve"> - Begin date</w:t>
            </w:r>
          </w:p>
        </w:tc>
        <w:tc>
          <w:tcPr>
            <w:tcW w:w="7020" w:type="dxa"/>
          </w:tcPr>
          <w:p w14:paraId="60DA38BD" w14:textId="0C72321E" w:rsidR="008D563A" w:rsidRPr="00113558" w:rsidRDefault="009962B2" w:rsidP="002C2CAD">
            <w:pPr>
              <w:pStyle w:val="NormalWeb"/>
              <w:contextualSpacing/>
              <w:rPr>
                <w:rFonts w:asciiTheme="minorHAnsi" w:hAnsiTheme="minorHAnsi"/>
                <w:iCs/>
                <w:sz w:val="22"/>
                <w:szCs w:val="22"/>
              </w:rPr>
            </w:pPr>
            <w:r w:rsidRPr="00113558">
              <w:rPr>
                <w:rFonts w:asciiTheme="minorHAnsi" w:hAnsiTheme="minorHAnsi"/>
                <w:iCs/>
                <w:sz w:val="22"/>
                <w:szCs w:val="22"/>
              </w:rPr>
              <w:t>1976</w:t>
            </w:r>
          </w:p>
        </w:tc>
      </w:tr>
      <w:tr w:rsidR="008D563A" w:rsidRPr="0017567B" w14:paraId="3C2C2335" w14:textId="77777777" w:rsidTr="00FC53DF">
        <w:tc>
          <w:tcPr>
            <w:tcW w:w="2988" w:type="dxa"/>
          </w:tcPr>
          <w:p w14:paraId="08C8C072" w14:textId="77777777" w:rsidR="008D563A" w:rsidRPr="00CA274F" w:rsidRDefault="00FC53DF" w:rsidP="002C2CAD">
            <w:pPr>
              <w:pStyle w:val="NormalWeb"/>
              <w:contextualSpacing/>
              <w:rPr>
                <w:rFonts w:asciiTheme="minorHAnsi" w:hAnsiTheme="minorHAnsi"/>
                <w:b/>
                <w:sz w:val="22"/>
                <w:szCs w:val="22"/>
              </w:rPr>
            </w:pPr>
            <w:r w:rsidRPr="00CA274F">
              <w:rPr>
                <w:rFonts w:asciiTheme="minorHAnsi" w:hAnsiTheme="minorHAnsi"/>
                <w:b/>
                <w:sz w:val="22"/>
                <w:szCs w:val="22"/>
              </w:rPr>
              <w:t>Time frame</w:t>
            </w:r>
            <w:r w:rsidR="008D563A" w:rsidRPr="00CA274F">
              <w:rPr>
                <w:rFonts w:asciiTheme="minorHAnsi" w:hAnsiTheme="minorHAnsi"/>
                <w:b/>
                <w:sz w:val="22"/>
                <w:szCs w:val="22"/>
              </w:rPr>
              <w:t xml:space="preserve"> - End date</w:t>
            </w:r>
          </w:p>
        </w:tc>
        <w:tc>
          <w:tcPr>
            <w:tcW w:w="7020" w:type="dxa"/>
          </w:tcPr>
          <w:p w14:paraId="188B89A4" w14:textId="6D40D71A" w:rsidR="008D563A" w:rsidRPr="00113558" w:rsidRDefault="009962B2" w:rsidP="00CC7294">
            <w:pPr>
              <w:pStyle w:val="NormalWeb"/>
              <w:contextualSpacing/>
              <w:rPr>
                <w:rFonts w:asciiTheme="minorHAnsi" w:hAnsiTheme="minorHAnsi"/>
                <w:iCs/>
                <w:sz w:val="22"/>
                <w:szCs w:val="22"/>
              </w:rPr>
            </w:pPr>
            <w:r w:rsidRPr="00113558">
              <w:rPr>
                <w:rFonts w:asciiTheme="minorHAnsi" w:hAnsiTheme="minorHAnsi"/>
                <w:iCs/>
                <w:sz w:val="22"/>
                <w:szCs w:val="22"/>
              </w:rPr>
              <w:t>2026</w:t>
            </w:r>
          </w:p>
        </w:tc>
      </w:tr>
      <w:tr w:rsidR="008D563A" w:rsidRPr="0017567B" w14:paraId="7F1B3686" w14:textId="77777777" w:rsidTr="00FC53DF">
        <w:tc>
          <w:tcPr>
            <w:tcW w:w="2988" w:type="dxa"/>
          </w:tcPr>
          <w:p w14:paraId="044F7ECD" w14:textId="77777777" w:rsidR="008D563A" w:rsidRPr="00CA274F" w:rsidRDefault="008D563A" w:rsidP="002C2CAD">
            <w:pPr>
              <w:pStyle w:val="NormalWeb"/>
              <w:contextualSpacing/>
              <w:rPr>
                <w:rFonts w:asciiTheme="minorHAnsi" w:hAnsiTheme="minorHAnsi"/>
                <w:b/>
                <w:sz w:val="22"/>
                <w:szCs w:val="22"/>
              </w:rPr>
            </w:pPr>
            <w:r w:rsidRPr="00CA274F">
              <w:rPr>
                <w:rFonts w:asciiTheme="minorHAnsi" w:hAnsiTheme="minorHAnsi"/>
                <w:b/>
              </w:rPr>
              <w:t>General study design</w:t>
            </w:r>
          </w:p>
        </w:tc>
        <w:tc>
          <w:tcPr>
            <w:tcW w:w="7020" w:type="dxa"/>
          </w:tcPr>
          <w:p w14:paraId="78C02A14" w14:textId="22263658" w:rsidR="008D563A" w:rsidRPr="00113558" w:rsidRDefault="00EE40D7" w:rsidP="00CA274F">
            <w:pPr>
              <w:spacing w:after="0" w:line="240" w:lineRule="auto"/>
              <w:contextualSpacing/>
              <w:rPr>
                <w:rFonts w:asciiTheme="minorHAnsi" w:hAnsiTheme="minorHAnsi"/>
                <w:iCs/>
              </w:rPr>
            </w:pPr>
            <w:r w:rsidRPr="00113558">
              <w:rPr>
                <w:rFonts w:asciiTheme="minorHAnsi" w:hAnsiTheme="minorHAnsi"/>
                <w:iCs/>
              </w:rPr>
              <w:t>The TemPondS  (Temporary Ponds of Peninsular Spain) dataset integrates information from a wide range of sources—including peer-reviewed and grey literature, administrative and citizen science derived inventories, expert-contributed datasets, and novel observations obtained from visual interpretation—into a single, accessible, and harmonised point-based spatial dataset. The dataset provides a unique entry for each pond, characterized by a unique identifier (ID), a consensus toponym (where applicable), and consensus geographic coordinates. Each entry links all documented sources reporting the pond, along with standardized original information, including toponym, unique identifier, and associated polygons. In addition, the dataset includes information on legal protection status, both within the Natura 2000 network and other Protected Areas. Finally, for a subset of ponds for which this information was available, the dataset also provides a general indication of whether the pond has been reported as disappeared.</w:t>
            </w:r>
          </w:p>
        </w:tc>
      </w:tr>
      <w:tr w:rsidR="008D563A" w:rsidRPr="0017567B" w14:paraId="3F86CF1A" w14:textId="77777777" w:rsidTr="00FC53DF">
        <w:tc>
          <w:tcPr>
            <w:tcW w:w="2988" w:type="dxa"/>
          </w:tcPr>
          <w:p w14:paraId="5207BD39" w14:textId="77777777" w:rsidR="008D563A" w:rsidRPr="00CA274F" w:rsidRDefault="008D563A" w:rsidP="00BE3E9D">
            <w:pPr>
              <w:pStyle w:val="NormalWeb"/>
              <w:contextualSpacing/>
              <w:rPr>
                <w:rFonts w:asciiTheme="minorHAnsi" w:hAnsiTheme="minorHAnsi"/>
                <w:b/>
                <w:sz w:val="22"/>
                <w:szCs w:val="22"/>
              </w:rPr>
            </w:pPr>
            <w:r w:rsidRPr="00CA274F">
              <w:rPr>
                <w:rFonts w:asciiTheme="minorHAnsi" w:hAnsiTheme="minorHAnsi"/>
                <w:b/>
              </w:rPr>
              <w:t>Methods description</w:t>
            </w:r>
          </w:p>
        </w:tc>
        <w:tc>
          <w:tcPr>
            <w:tcW w:w="7020" w:type="dxa"/>
          </w:tcPr>
          <w:p w14:paraId="0DF30801" w14:textId="6A10E9F3" w:rsidR="008D563A" w:rsidRPr="00CA274F" w:rsidRDefault="002C3976" w:rsidP="0049550B">
            <w:pPr>
              <w:spacing w:after="0" w:line="240" w:lineRule="auto"/>
              <w:contextualSpacing/>
              <w:rPr>
                <w:rFonts w:asciiTheme="minorHAnsi" w:hAnsiTheme="minorHAnsi"/>
                <w:i/>
              </w:rPr>
            </w:pPr>
            <w:r w:rsidRPr="00CF7329">
              <w:rPr>
                <w:rFonts w:asciiTheme="minorHAnsi" w:hAnsiTheme="minorHAnsi"/>
                <w:iCs/>
              </w:rPr>
              <w:t>The dataset was developed through the integration of multiple sources documenting temporary ponds, including bibliographic references, administrative datasets, expert-contributed databases obtained through direct</w:t>
            </w:r>
            <w:r w:rsidR="00EC1639" w:rsidRPr="00CF7329">
              <w:rPr>
                <w:rFonts w:asciiTheme="minorHAnsi" w:hAnsiTheme="minorHAnsi"/>
                <w:iCs/>
              </w:rPr>
              <w:t xml:space="preserve"> </w:t>
            </w:r>
            <w:r w:rsidRPr="00CF7329">
              <w:rPr>
                <w:rFonts w:asciiTheme="minorHAnsi" w:hAnsiTheme="minorHAnsi"/>
                <w:iCs/>
              </w:rPr>
              <w:t>consultation, citizen science platforms and visual interpretation. To ensure consistency, all sources were</w:t>
            </w:r>
            <w:r w:rsidR="00EC1639" w:rsidRPr="00CF7329">
              <w:rPr>
                <w:rFonts w:asciiTheme="minorHAnsi" w:hAnsiTheme="minorHAnsi"/>
                <w:iCs/>
              </w:rPr>
              <w:t xml:space="preserve"> </w:t>
            </w:r>
            <w:r w:rsidRPr="00CF7329">
              <w:rPr>
                <w:rFonts w:asciiTheme="minorHAnsi" w:hAnsiTheme="minorHAnsi"/>
                <w:iCs/>
              </w:rPr>
              <w:t>harmonized using a standardized workflow, implemented either manually or through R processing. Initially,</w:t>
            </w:r>
            <w:r w:rsidR="0049550B">
              <w:rPr>
                <w:rFonts w:asciiTheme="minorHAnsi" w:hAnsiTheme="minorHAnsi"/>
                <w:iCs/>
              </w:rPr>
              <w:t xml:space="preserve"> </w:t>
            </w:r>
            <w:r w:rsidRPr="00CF7329">
              <w:rPr>
                <w:rFonts w:asciiTheme="minorHAnsi" w:hAnsiTheme="minorHAnsi"/>
                <w:iCs/>
              </w:rPr>
              <w:t xml:space="preserve">a subset of sources was manually processed to establish a foundational </w:t>
            </w:r>
            <w:r w:rsidRPr="00CF7329">
              <w:rPr>
                <w:rFonts w:asciiTheme="minorHAnsi" w:hAnsiTheme="minorHAnsi"/>
                <w:iCs/>
              </w:rPr>
              <w:lastRenderedPageBreak/>
              <w:t>dataset. Subsequently, the R-based</w:t>
            </w:r>
            <w:r w:rsidR="00EC1639" w:rsidRPr="00CF7329">
              <w:rPr>
                <w:rFonts w:asciiTheme="minorHAnsi" w:hAnsiTheme="minorHAnsi"/>
                <w:iCs/>
              </w:rPr>
              <w:t xml:space="preserve"> </w:t>
            </w:r>
            <w:r w:rsidRPr="00CF7329">
              <w:rPr>
                <w:rFonts w:asciiTheme="minorHAnsi" w:hAnsiTheme="minorHAnsi"/>
                <w:iCs/>
              </w:rPr>
              <w:t>workflow was applied to expand and refine the dataset by consolidating duplicate records into unique entries.</w:t>
            </w:r>
            <w:r w:rsidR="0049550B">
              <w:rPr>
                <w:rFonts w:asciiTheme="minorHAnsi" w:hAnsiTheme="minorHAnsi"/>
                <w:iCs/>
              </w:rPr>
              <w:t xml:space="preserve"> </w:t>
            </w:r>
            <w:r w:rsidRPr="00CF7329">
              <w:rPr>
                <w:rFonts w:asciiTheme="minorHAnsi" w:hAnsiTheme="minorHAnsi"/>
                <w:iCs/>
              </w:rPr>
              <w:t xml:space="preserve">Each pond was assigned </w:t>
            </w:r>
            <w:r w:rsidR="0049550B">
              <w:rPr>
                <w:rFonts w:asciiTheme="minorHAnsi" w:hAnsiTheme="minorHAnsi"/>
                <w:iCs/>
              </w:rPr>
              <w:t xml:space="preserve">consensus ID, name </w:t>
            </w:r>
            <w:r w:rsidRPr="00CF7329">
              <w:rPr>
                <w:rFonts w:asciiTheme="minorHAnsi" w:hAnsiTheme="minorHAnsi"/>
                <w:iCs/>
              </w:rPr>
              <w:t>and coordinates, while original descriptive information available</w:t>
            </w:r>
            <w:r w:rsidR="00EC1639" w:rsidRPr="00CF7329">
              <w:rPr>
                <w:rFonts w:asciiTheme="minorHAnsi" w:hAnsiTheme="minorHAnsi"/>
                <w:iCs/>
              </w:rPr>
              <w:t xml:space="preserve"> </w:t>
            </w:r>
            <w:r w:rsidRPr="00CF7329">
              <w:rPr>
                <w:rFonts w:asciiTheme="minorHAnsi" w:hAnsiTheme="minorHAnsi"/>
                <w:iCs/>
              </w:rPr>
              <w:t>from the sources (</w:t>
            </w:r>
            <w:r w:rsidR="0049550B">
              <w:rPr>
                <w:rFonts w:asciiTheme="minorHAnsi" w:hAnsiTheme="minorHAnsi"/>
                <w:iCs/>
              </w:rPr>
              <w:t>reference</w:t>
            </w:r>
            <w:r w:rsidR="00EC1639" w:rsidRPr="00CF7329">
              <w:rPr>
                <w:rFonts w:asciiTheme="minorHAnsi" w:hAnsiTheme="minorHAnsi"/>
                <w:iCs/>
              </w:rPr>
              <w:t xml:space="preserve">, </w:t>
            </w:r>
            <w:r w:rsidR="0049550B">
              <w:rPr>
                <w:rFonts w:asciiTheme="minorHAnsi" w:hAnsiTheme="minorHAnsi"/>
                <w:iCs/>
              </w:rPr>
              <w:t>name</w:t>
            </w:r>
            <w:r w:rsidRPr="00CF7329">
              <w:rPr>
                <w:rFonts w:asciiTheme="minorHAnsi" w:hAnsiTheme="minorHAnsi"/>
                <w:iCs/>
              </w:rPr>
              <w:t xml:space="preserve">, </w:t>
            </w:r>
            <w:r w:rsidR="0049550B">
              <w:rPr>
                <w:rFonts w:asciiTheme="minorHAnsi" w:hAnsiTheme="minorHAnsi"/>
                <w:iCs/>
              </w:rPr>
              <w:t>identifier</w:t>
            </w:r>
            <w:r w:rsidRPr="00CF7329">
              <w:rPr>
                <w:rFonts w:asciiTheme="minorHAnsi" w:hAnsiTheme="minorHAnsi"/>
                <w:iCs/>
              </w:rPr>
              <w:t>) was preserved to maintain data integrity. Polygons corresponding</w:t>
            </w:r>
            <w:r w:rsidR="00EC1639" w:rsidRPr="00CF7329">
              <w:rPr>
                <w:rFonts w:asciiTheme="minorHAnsi" w:hAnsiTheme="minorHAnsi"/>
                <w:iCs/>
              </w:rPr>
              <w:t xml:space="preserve"> </w:t>
            </w:r>
            <w:r w:rsidRPr="00CF7329">
              <w:rPr>
                <w:rFonts w:asciiTheme="minorHAnsi" w:hAnsiTheme="minorHAnsi"/>
                <w:iCs/>
              </w:rPr>
              <w:t>to</w:t>
            </w:r>
            <w:r w:rsidR="00EC1639" w:rsidRPr="00CF7329">
              <w:rPr>
                <w:rFonts w:asciiTheme="minorHAnsi" w:hAnsiTheme="minorHAnsi"/>
                <w:iCs/>
              </w:rPr>
              <w:t xml:space="preserve"> </w:t>
            </w:r>
            <w:r w:rsidRPr="00CF7329">
              <w:rPr>
                <w:rFonts w:asciiTheme="minorHAnsi" w:hAnsiTheme="minorHAnsi"/>
                <w:iCs/>
              </w:rPr>
              <w:t>polygon-based sources were compiled into a synthetic GeoPackage file included with the dataset, with each</w:t>
            </w:r>
            <w:r w:rsidR="00EC1639" w:rsidRPr="00CF7329">
              <w:rPr>
                <w:rFonts w:asciiTheme="minorHAnsi" w:hAnsiTheme="minorHAnsi"/>
                <w:iCs/>
              </w:rPr>
              <w:t xml:space="preserve"> </w:t>
            </w:r>
            <w:r w:rsidRPr="00CF7329">
              <w:rPr>
                <w:rFonts w:asciiTheme="minorHAnsi" w:hAnsiTheme="minorHAnsi"/>
                <w:iCs/>
              </w:rPr>
              <w:t>pond linked to its associated polygon(s) via newly created identifiers. Information about Protected Areas</w:t>
            </w:r>
            <w:r w:rsidR="00EC1639" w:rsidRPr="00CF7329">
              <w:rPr>
                <w:rFonts w:asciiTheme="minorHAnsi" w:hAnsiTheme="minorHAnsi"/>
                <w:iCs/>
              </w:rPr>
              <w:t xml:space="preserve"> </w:t>
            </w:r>
            <w:r w:rsidRPr="00CF7329">
              <w:rPr>
                <w:rFonts w:asciiTheme="minorHAnsi" w:hAnsiTheme="minorHAnsi"/>
                <w:iCs/>
              </w:rPr>
              <w:t>associated to each pond is provided, for both Natura 2000 and other Protected Areas. Detailed methods</w:t>
            </w:r>
            <w:r w:rsidR="00EC1639" w:rsidRPr="00CF7329">
              <w:rPr>
                <w:rFonts w:asciiTheme="minorHAnsi" w:hAnsiTheme="minorHAnsi"/>
                <w:iCs/>
              </w:rPr>
              <w:t xml:space="preserve"> </w:t>
            </w:r>
            <w:r w:rsidRPr="00CF7329">
              <w:rPr>
                <w:rFonts w:asciiTheme="minorHAnsi" w:hAnsiTheme="minorHAnsi"/>
                <w:iCs/>
              </w:rPr>
              <w:t>can be consulted in the original data paper</w:t>
            </w:r>
            <w:r w:rsidR="00EC1639" w:rsidRPr="00CF7329">
              <w:rPr>
                <w:rFonts w:asciiTheme="minorHAnsi" w:hAnsiTheme="minorHAnsi"/>
                <w:iCs/>
              </w:rPr>
              <w:t>.</w:t>
            </w:r>
          </w:p>
        </w:tc>
      </w:tr>
      <w:tr w:rsidR="008D563A" w:rsidRPr="0017567B" w14:paraId="157AE2AD" w14:textId="77777777" w:rsidTr="00FC53DF">
        <w:tc>
          <w:tcPr>
            <w:tcW w:w="2988" w:type="dxa"/>
          </w:tcPr>
          <w:p w14:paraId="6625FC6E" w14:textId="77777777" w:rsidR="008D563A" w:rsidRPr="00CA274F" w:rsidRDefault="008D563A" w:rsidP="003E320E">
            <w:pPr>
              <w:spacing w:after="0" w:line="240" w:lineRule="auto"/>
              <w:contextualSpacing/>
              <w:rPr>
                <w:rFonts w:asciiTheme="minorHAnsi" w:hAnsiTheme="minorHAnsi"/>
                <w:b/>
              </w:rPr>
            </w:pPr>
            <w:r w:rsidRPr="00CA274F">
              <w:rPr>
                <w:rFonts w:asciiTheme="minorHAnsi" w:hAnsiTheme="minorHAnsi"/>
                <w:b/>
              </w:rPr>
              <w:lastRenderedPageBreak/>
              <w:t>Quality control</w:t>
            </w:r>
          </w:p>
        </w:tc>
        <w:tc>
          <w:tcPr>
            <w:tcW w:w="7020" w:type="dxa"/>
          </w:tcPr>
          <w:p w14:paraId="04EF4CB0" w14:textId="20CA8AFC" w:rsidR="0097631C" w:rsidRPr="0097631C" w:rsidRDefault="0097631C" w:rsidP="0097631C">
            <w:pPr>
              <w:spacing w:after="0" w:line="240" w:lineRule="auto"/>
              <w:contextualSpacing/>
              <w:rPr>
                <w:rFonts w:asciiTheme="minorHAnsi" w:hAnsiTheme="minorHAnsi"/>
                <w:iCs/>
              </w:rPr>
            </w:pPr>
            <w:r w:rsidRPr="0097631C">
              <w:rPr>
                <w:rFonts w:asciiTheme="minorHAnsi" w:hAnsiTheme="minorHAnsi"/>
                <w:iCs/>
              </w:rPr>
              <w:t>Data validation followed directly from the dataset construction workflow described in the Methods section</w:t>
            </w:r>
            <w:r w:rsidR="003549E9">
              <w:rPr>
                <w:rFonts w:asciiTheme="minorHAnsi" w:hAnsiTheme="minorHAnsi"/>
                <w:iCs/>
              </w:rPr>
              <w:t xml:space="preserve"> of the manuscript</w:t>
            </w:r>
            <w:r w:rsidRPr="0097631C">
              <w:rPr>
                <w:rFonts w:asciiTheme="minorHAnsi" w:hAnsiTheme="minorHAnsi"/>
                <w:iCs/>
              </w:rPr>
              <w:t>. All input datasets were subjected to a source-specific validation strategy, distinguishing between sources requiring manual spatial verification in a Geographic Information System and those suitable for reliable automated integration in R. For all records, the temporary nature of ponds was ensured either through explicit information provided by the source</w:t>
            </w:r>
            <w:r w:rsidR="000849E6">
              <w:rPr>
                <w:rFonts w:asciiTheme="minorHAnsi" w:hAnsiTheme="minorHAnsi"/>
                <w:iCs/>
              </w:rPr>
              <w:t>,</w:t>
            </w:r>
            <w:r w:rsidRPr="0097631C">
              <w:rPr>
                <w:rFonts w:asciiTheme="minorHAnsi" w:hAnsiTheme="minorHAnsi"/>
                <w:iCs/>
              </w:rPr>
              <w:t xml:space="preserve"> or, when unclear, through manual verification, guaranteeing compliance with the operational definition of temporary ponds adopted in this dataset. Records requiring manual positional correction but that could not be confidently located due to insufficient coordinate precision or lack of descriptive information were identified and, when necessary, removed based on visual inspection and expert judgment. Throughout the integration process, ponds were incorporated into the dataset only when they met all criteria described above, ensuring internal consistency and minimizing spatial uncertainty.</w:t>
            </w:r>
          </w:p>
          <w:p w14:paraId="5A51F6EE" w14:textId="6F21F635" w:rsidR="008D563A" w:rsidRPr="00CA274F" w:rsidRDefault="008D563A" w:rsidP="003E320E">
            <w:pPr>
              <w:spacing w:after="0" w:line="240" w:lineRule="auto"/>
              <w:contextualSpacing/>
              <w:rPr>
                <w:rFonts w:asciiTheme="minorHAnsi" w:hAnsiTheme="minorHAnsi"/>
                <w:i/>
              </w:rPr>
            </w:pPr>
          </w:p>
        </w:tc>
      </w:tr>
      <w:tr w:rsidR="008D563A" w:rsidRPr="0017567B" w14:paraId="7454601D" w14:textId="77777777" w:rsidTr="00FC53DF">
        <w:tc>
          <w:tcPr>
            <w:tcW w:w="2988" w:type="dxa"/>
          </w:tcPr>
          <w:p w14:paraId="2656D500" w14:textId="77777777" w:rsidR="008D563A" w:rsidRPr="00CA274F" w:rsidRDefault="008D563A" w:rsidP="003E320E">
            <w:pPr>
              <w:spacing w:after="0" w:line="240" w:lineRule="auto"/>
              <w:contextualSpacing/>
              <w:rPr>
                <w:rFonts w:asciiTheme="minorHAnsi" w:hAnsiTheme="minorHAnsi"/>
              </w:rPr>
            </w:pPr>
            <w:r w:rsidRPr="00CA274F">
              <w:rPr>
                <w:rFonts w:asciiTheme="minorHAnsi" w:hAnsiTheme="minorHAnsi"/>
                <w:b/>
              </w:rPr>
              <w:t>Additional information</w:t>
            </w:r>
          </w:p>
        </w:tc>
        <w:tc>
          <w:tcPr>
            <w:tcW w:w="7020" w:type="dxa"/>
          </w:tcPr>
          <w:p w14:paraId="6C3625C8" w14:textId="2C03D25D" w:rsidR="007D7918" w:rsidRPr="007D7918" w:rsidRDefault="008003B7" w:rsidP="00D60162">
            <w:pPr>
              <w:spacing w:after="0" w:line="240" w:lineRule="auto"/>
              <w:contextualSpacing/>
              <w:rPr>
                <w:rFonts w:asciiTheme="minorHAnsi" w:hAnsiTheme="minorHAnsi"/>
                <w:i/>
              </w:rPr>
            </w:pPr>
            <w:r w:rsidRPr="007D7918">
              <w:rPr>
                <w:rFonts w:asciiTheme="minorHAnsi" w:hAnsiTheme="minorHAnsi"/>
                <w:iCs/>
              </w:rPr>
              <w:t>The core dataset is provided in CSV format, with associated spatial geometries available in GPKG (GeoPackage) for records derived from polygon-based sources. For ease of use and rapid visualization, the main dataset is also provided in KML format. Note that the KML version contains the same attribute information as the CSV, although users should disregard standard KML-specific fields (e.g., description, timestamp, altitudeMode, etc.) generated during format conversion.</w:t>
            </w:r>
            <w:r w:rsidR="00C20A58" w:rsidRPr="007D7918">
              <w:rPr>
                <w:iCs/>
              </w:rPr>
              <w:t xml:space="preserve"> </w:t>
            </w:r>
            <w:r w:rsidR="00C20A58" w:rsidRPr="007D7918">
              <w:rPr>
                <w:rFonts w:asciiTheme="minorHAnsi" w:hAnsiTheme="minorHAnsi"/>
                <w:iCs/>
              </w:rPr>
              <w:t xml:space="preserve">Additionally, an interactive online map viewer is available at </w:t>
            </w:r>
            <w:hyperlink r:id="rId11" w:history="1">
              <w:r w:rsidR="008658F9" w:rsidRPr="007D7918">
                <w:rPr>
                  <w:rStyle w:val="Hipervnculo"/>
                  <w:rFonts w:asciiTheme="minorHAnsi" w:hAnsiTheme="minorHAnsi"/>
                  <w:iCs/>
                </w:rPr>
                <w:t>https://christianarnanz.github.io/TemPondS/</w:t>
              </w:r>
            </w:hyperlink>
            <w:r w:rsidR="00C20A58" w:rsidRPr="007D7918">
              <w:rPr>
                <w:rFonts w:asciiTheme="minorHAnsi" w:hAnsiTheme="minorHAnsi"/>
                <w:iCs/>
              </w:rPr>
              <w:t>. This tool allows for the direct exploration of the dataset within a user-friendly interface, featuring high-resolution orthophotos and topographic basemaps to facilitate the spatial contextualization of each pond record</w:t>
            </w:r>
            <w:r w:rsidR="00C20A58" w:rsidRPr="00C20A58">
              <w:rPr>
                <w:rFonts w:asciiTheme="minorHAnsi" w:hAnsiTheme="minorHAnsi"/>
                <w:i/>
              </w:rPr>
              <w:t>.</w:t>
            </w:r>
          </w:p>
        </w:tc>
      </w:tr>
    </w:tbl>
    <w:p w14:paraId="60B97B29" w14:textId="77777777" w:rsidR="00910BE8" w:rsidRDefault="00910BE8" w:rsidP="00E030C6">
      <w:pPr>
        <w:spacing w:line="240" w:lineRule="auto"/>
        <w:rPr>
          <w:rFonts w:ascii="Times New Roman" w:hAnsi="Times New Roman"/>
          <w:b/>
          <w:color w:val="4F81BD" w:themeColor="accent1"/>
          <w:sz w:val="28"/>
        </w:rPr>
      </w:pPr>
    </w:p>
    <w:p w14:paraId="6065AF43" w14:textId="77777777" w:rsidR="00C53EFF" w:rsidRDefault="00E030C6" w:rsidP="00E030C6">
      <w:pPr>
        <w:spacing w:line="240" w:lineRule="auto"/>
        <w:rPr>
          <w:rFonts w:ascii="Times New Roman" w:hAnsi="Times New Roman"/>
          <w:color w:val="4F81BD" w:themeColor="accent1"/>
          <w:sz w:val="28"/>
        </w:rPr>
      </w:pPr>
      <w:r w:rsidRPr="001033D4">
        <w:rPr>
          <w:rFonts w:ascii="Times New Roman" w:hAnsi="Times New Roman"/>
          <w:b/>
          <w:color w:val="4F81BD" w:themeColor="accent1"/>
          <w:sz w:val="28"/>
        </w:rPr>
        <w:t>Table 2.</w:t>
      </w:r>
      <w:r w:rsidRPr="001033D4">
        <w:rPr>
          <w:rFonts w:ascii="Times New Roman" w:hAnsi="Times New Roman"/>
          <w:sz w:val="28"/>
        </w:rPr>
        <w:t xml:space="preserve"> </w:t>
      </w:r>
      <w:r w:rsidR="00702E9A">
        <w:rPr>
          <w:rFonts w:ascii="Times New Roman" w:hAnsi="Times New Roman"/>
          <w:color w:val="4F81BD" w:themeColor="accent1"/>
          <w:sz w:val="28"/>
        </w:rPr>
        <w:t>Data dictionary: d</w:t>
      </w:r>
      <w:r w:rsidRPr="001033D4">
        <w:rPr>
          <w:rFonts w:ascii="Times New Roman" w:hAnsi="Times New Roman"/>
          <w:color w:val="4F81BD" w:themeColor="accent1"/>
          <w:sz w:val="28"/>
        </w:rPr>
        <w:t xml:space="preserve">escription of the </w:t>
      </w:r>
      <w:r w:rsidR="00F64512" w:rsidRPr="001033D4">
        <w:rPr>
          <w:rFonts w:ascii="Times New Roman" w:hAnsi="Times New Roman"/>
          <w:color w:val="4F81BD" w:themeColor="accent1"/>
          <w:sz w:val="28"/>
        </w:rPr>
        <w:t xml:space="preserve">variables </w:t>
      </w:r>
    </w:p>
    <w:p w14:paraId="3BDDA514" w14:textId="7669F4D2" w:rsidR="008A5C3C" w:rsidRPr="001033D4" w:rsidRDefault="008A5C3C" w:rsidP="001033D4">
      <w:pPr>
        <w:spacing w:after="0" w:line="240" w:lineRule="auto"/>
        <w:rPr>
          <w:rFonts w:ascii="Times New Roman" w:hAnsi="Times New Roman"/>
          <w:i/>
        </w:rPr>
      </w:pPr>
      <w:r>
        <w:rPr>
          <w:rFonts w:ascii="Times New Roman" w:hAnsi="Times New Roman"/>
        </w:rPr>
        <w:t xml:space="preserve">Dataset filename: </w:t>
      </w:r>
      <w:r w:rsidR="005B17ED">
        <w:rPr>
          <w:rFonts w:ascii="Times New Roman" w:hAnsi="Times New Roman"/>
          <w:i/>
        </w:rPr>
        <w:t>TemPondS</w:t>
      </w:r>
      <w:r w:rsidR="00BE75FF" w:rsidRPr="00BE75FF">
        <w:rPr>
          <w:rFonts w:ascii="Times New Roman" w:hAnsi="Times New Roman"/>
          <w:i/>
        </w:rPr>
        <w:t>_V1</w:t>
      </w:r>
      <w:r w:rsidR="00BE75FF">
        <w:rPr>
          <w:rFonts w:ascii="Times New Roman" w:hAnsi="Times New Roman"/>
          <w:i/>
        </w:rPr>
        <w:t>.csv</w:t>
      </w:r>
    </w:p>
    <w:p w14:paraId="4112B340" w14:textId="1AF08D1E" w:rsidR="001033D4" w:rsidRPr="001033D4" w:rsidRDefault="001033D4" w:rsidP="001033D4">
      <w:pPr>
        <w:spacing w:after="0" w:line="240" w:lineRule="auto"/>
        <w:rPr>
          <w:rFonts w:ascii="Times New Roman" w:hAnsi="Times New Roman"/>
          <w:i/>
        </w:rPr>
      </w:pPr>
      <w:r>
        <w:rPr>
          <w:rFonts w:ascii="Times New Roman" w:hAnsi="Times New Roman"/>
        </w:rPr>
        <w:t xml:space="preserve">Dataset description: </w:t>
      </w:r>
      <w:r w:rsidR="00332B5B">
        <w:rPr>
          <w:rFonts w:ascii="Times New Roman" w:hAnsi="Times New Roman"/>
          <w:i/>
          <w:iCs/>
        </w:rPr>
        <w:t>This is a c</w:t>
      </w:r>
      <w:r w:rsidR="00CD3D03" w:rsidRPr="00CD3D03">
        <w:rPr>
          <w:rFonts w:ascii="Times New Roman" w:hAnsi="Times New Roman"/>
          <w:i/>
        </w:rPr>
        <w:t xml:space="preserve">omprehensive spatial dataset </w:t>
      </w:r>
      <w:r w:rsidR="00421956">
        <w:rPr>
          <w:rFonts w:ascii="Times New Roman" w:hAnsi="Times New Roman"/>
          <w:i/>
        </w:rPr>
        <w:t xml:space="preserve">(comma separated values) </w:t>
      </w:r>
      <w:r w:rsidR="00CD3D03" w:rsidRPr="00CD3D03">
        <w:rPr>
          <w:rFonts w:ascii="Times New Roman" w:hAnsi="Times New Roman"/>
          <w:i/>
        </w:rPr>
        <w:t xml:space="preserve">of 10,070 temporary ponds in Peninsular Spain. It harmonises 277 disparate sources—including </w:t>
      </w:r>
      <w:r w:rsidR="00084513" w:rsidRPr="00084513">
        <w:rPr>
          <w:rFonts w:ascii="Times New Roman" w:hAnsi="Times New Roman"/>
          <w:i/>
        </w:rPr>
        <w:t xml:space="preserve">peer-reviewed </w:t>
      </w:r>
      <w:r w:rsidR="00332B5B">
        <w:rPr>
          <w:rFonts w:ascii="Times New Roman" w:hAnsi="Times New Roman"/>
          <w:i/>
        </w:rPr>
        <w:t xml:space="preserve">and grey </w:t>
      </w:r>
      <w:r w:rsidR="00CD3D03" w:rsidRPr="00CD3D03">
        <w:rPr>
          <w:rFonts w:ascii="Times New Roman" w:hAnsi="Times New Roman"/>
          <w:i/>
        </w:rPr>
        <w:t xml:space="preserve">literature, administrative inventories, </w:t>
      </w:r>
      <w:r w:rsidR="00084513">
        <w:rPr>
          <w:rFonts w:ascii="Times New Roman" w:hAnsi="Times New Roman"/>
          <w:i/>
        </w:rPr>
        <w:t xml:space="preserve">citizen science </w:t>
      </w:r>
      <w:r w:rsidR="00CD3D03" w:rsidRPr="00CD3D03">
        <w:rPr>
          <w:rFonts w:ascii="Times New Roman" w:hAnsi="Times New Roman"/>
          <w:i/>
        </w:rPr>
        <w:t xml:space="preserve">and expert contributions—into a research-ready point-based </w:t>
      </w:r>
      <w:r w:rsidR="00E16FDA">
        <w:rPr>
          <w:rFonts w:ascii="Times New Roman" w:hAnsi="Times New Roman"/>
          <w:i/>
        </w:rPr>
        <w:t>dataset</w:t>
      </w:r>
      <w:r w:rsidR="00CD3D03" w:rsidRPr="00CD3D03">
        <w:rPr>
          <w:rFonts w:ascii="Times New Roman" w:hAnsi="Times New Roman"/>
          <w:i/>
        </w:rPr>
        <w:t xml:space="preserve"> with full source traceability, legal protection status, and standardised metadata</w:t>
      </w:r>
      <w:r w:rsidR="00421956">
        <w:rPr>
          <w:rFonts w:ascii="Times New Roman" w:hAnsi="Times New Roman"/>
          <w:i/>
        </w:rPr>
        <w:t>.</w:t>
      </w:r>
    </w:p>
    <w:tbl>
      <w:tblPr>
        <w:tblStyle w:val="Tablaconcuadrcula"/>
        <w:tblW w:w="9198" w:type="dxa"/>
        <w:tblInd w:w="378" w:type="dxa"/>
        <w:tblLayout w:type="fixed"/>
        <w:tblLook w:val="04A0" w:firstRow="1" w:lastRow="0" w:firstColumn="1" w:lastColumn="0" w:noHBand="0" w:noVBand="1"/>
      </w:tblPr>
      <w:tblGrid>
        <w:gridCol w:w="1533"/>
        <w:gridCol w:w="1533"/>
        <w:gridCol w:w="1533"/>
        <w:gridCol w:w="1533"/>
        <w:gridCol w:w="1533"/>
        <w:gridCol w:w="1533"/>
      </w:tblGrid>
      <w:tr w:rsidR="00AE3FB7" w:rsidRPr="0017567B" w14:paraId="6FAC1112" w14:textId="77777777" w:rsidTr="00807D6B">
        <w:trPr>
          <w:trHeight w:val="315"/>
        </w:trPr>
        <w:tc>
          <w:tcPr>
            <w:tcW w:w="1533" w:type="dxa"/>
            <w:noWrap/>
            <w:hideMark/>
          </w:tcPr>
          <w:p w14:paraId="057386EE" w14:textId="77777777" w:rsidR="001033D4" w:rsidRPr="00CA274F" w:rsidRDefault="001033D4" w:rsidP="00C705B7">
            <w:pPr>
              <w:spacing w:after="0" w:line="240" w:lineRule="auto"/>
              <w:rPr>
                <w:rFonts w:asciiTheme="minorHAnsi" w:hAnsiTheme="minorHAnsi"/>
                <w:b/>
                <w:bCs/>
              </w:rPr>
            </w:pPr>
            <w:r w:rsidRPr="00CA274F">
              <w:rPr>
                <w:rFonts w:asciiTheme="minorHAnsi" w:hAnsiTheme="minorHAnsi"/>
                <w:b/>
                <w:bCs/>
              </w:rPr>
              <w:t>Column name</w:t>
            </w:r>
          </w:p>
        </w:tc>
        <w:tc>
          <w:tcPr>
            <w:tcW w:w="1533" w:type="dxa"/>
            <w:hideMark/>
          </w:tcPr>
          <w:p w14:paraId="3C0C026C" w14:textId="77777777" w:rsidR="001033D4" w:rsidRPr="00CA274F" w:rsidRDefault="001033D4" w:rsidP="00C705B7">
            <w:pPr>
              <w:spacing w:after="0" w:line="240" w:lineRule="auto"/>
              <w:rPr>
                <w:rFonts w:asciiTheme="minorHAnsi" w:hAnsiTheme="minorHAnsi"/>
                <w:b/>
                <w:bCs/>
              </w:rPr>
            </w:pPr>
            <w:r w:rsidRPr="00CA274F">
              <w:rPr>
                <w:rFonts w:asciiTheme="minorHAnsi" w:hAnsiTheme="minorHAnsi"/>
                <w:b/>
                <w:bCs/>
              </w:rPr>
              <w:t>Description</w:t>
            </w:r>
          </w:p>
        </w:tc>
        <w:tc>
          <w:tcPr>
            <w:tcW w:w="1533" w:type="dxa"/>
          </w:tcPr>
          <w:p w14:paraId="33C5B849" w14:textId="77777777" w:rsidR="001033D4" w:rsidRPr="00CA274F" w:rsidRDefault="001033D4" w:rsidP="00C705B7">
            <w:pPr>
              <w:spacing w:after="0" w:line="240" w:lineRule="auto"/>
              <w:rPr>
                <w:rFonts w:asciiTheme="minorHAnsi" w:hAnsiTheme="minorHAnsi"/>
                <w:b/>
                <w:bCs/>
              </w:rPr>
            </w:pPr>
            <w:r w:rsidRPr="00CA274F">
              <w:rPr>
                <w:rFonts w:asciiTheme="minorHAnsi" w:hAnsiTheme="minorHAnsi"/>
                <w:b/>
                <w:bCs/>
              </w:rPr>
              <w:t>Units</w:t>
            </w:r>
          </w:p>
        </w:tc>
        <w:tc>
          <w:tcPr>
            <w:tcW w:w="1533" w:type="dxa"/>
          </w:tcPr>
          <w:p w14:paraId="433B9432" w14:textId="77777777" w:rsidR="001033D4" w:rsidRPr="00CA274F" w:rsidRDefault="001033D4" w:rsidP="00C705B7">
            <w:pPr>
              <w:spacing w:after="0" w:line="240" w:lineRule="auto"/>
              <w:rPr>
                <w:rFonts w:asciiTheme="minorHAnsi" w:hAnsiTheme="minorHAnsi"/>
                <w:b/>
                <w:bCs/>
              </w:rPr>
            </w:pPr>
            <w:r w:rsidRPr="00CA274F">
              <w:rPr>
                <w:rFonts w:asciiTheme="minorHAnsi" w:hAnsiTheme="minorHAnsi"/>
                <w:b/>
                <w:bCs/>
              </w:rPr>
              <w:t>Code explanation</w:t>
            </w:r>
          </w:p>
        </w:tc>
        <w:tc>
          <w:tcPr>
            <w:tcW w:w="1533" w:type="dxa"/>
          </w:tcPr>
          <w:p w14:paraId="5FB12D89" w14:textId="77777777" w:rsidR="001033D4" w:rsidRPr="00CA274F" w:rsidRDefault="001033D4" w:rsidP="00C705B7">
            <w:pPr>
              <w:spacing w:after="0" w:line="240" w:lineRule="auto"/>
              <w:rPr>
                <w:rFonts w:asciiTheme="minorHAnsi" w:hAnsiTheme="minorHAnsi"/>
                <w:b/>
                <w:bCs/>
              </w:rPr>
            </w:pPr>
            <w:r w:rsidRPr="00CA274F">
              <w:rPr>
                <w:rFonts w:asciiTheme="minorHAnsi" w:hAnsiTheme="minorHAnsi"/>
                <w:b/>
                <w:bCs/>
              </w:rPr>
              <w:t>Data format</w:t>
            </w:r>
          </w:p>
        </w:tc>
        <w:tc>
          <w:tcPr>
            <w:tcW w:w="1533" w:type="dxa"/>
          </w:tcPr>
          <w:p w14:paraId="2B2CC5C6" w14:textId="77777777" w:rsidR="001033D4" w:rsidRPr="00CA274F" w:rsidRDefault="001033D4" w:rsidP="00C705B7">
            <w:pPr>
              <w:spacing w:after="0" w:line="240" w:lineRule="auto"/>
              <w:rPr>
                <w:rFonts w:asciiTheme="minorHAnsi" w:hAnsiTheme="minorHAnsi"/>
                <w:b/>
                <w:bCs/>
              </w:rPr>
            </w:pPr>
            <w:r w:rsidRPr="00CA274F">
              <w:rPr>
                <w:rFonts w:asciiTheme="minorHAnsi" w:hAnsiTheme="minorHAnsi"/>
                <w:b/>
                <w:bCs/>
              </w:rPr>
              <w:t>Missing data code</w:t>
            </w:r>
          </w:p>
        </w:tc>
      </w:tr>
      <w:tr w:rsidR="00AE3FB7" w:rsidRPr="0017567B" w14:paraId="4400701D" w14:textId="77777777" w:rsidTr="00807D6B">
        <w:trPr>
          <w:trHeight w:val="305"/>
        </w:trPr>
        <w:tc>
          <w:tcPr>
            <w:tcW w:w="1533" w:type="dxa"/>
            <w:noWrap/>
          </w:tcPr>
          <w:p w14:paraId="3717DF11" w14:textId="77777777" w:rsidR="001033D4" w:rsidRPr="00CA274F" w:rsidRDefault="001033D4" w:rsidP="00F64512">
            <w:pPr>
              <w:spacing w:after="0" w:line="240" w:lineRule="auto"/>
              <w:rPr>
                <w:rFonts w:asciiTheme="minorHAnsi" w:hAnsiTheme="minorHAnsi"/>
                <w:i/>
                <w:sz w:val="20"/>
              </w:rPr>
            </w:pPr>
            <w:r w:rsidRPr="00CA274F">
              <w:rPr>
                <w:rFonts w:asciiTheme="minorHAnsi" w:hAnsiTheme="minorHAnsi"/>
                <w:i/>
                <w:sz w:val="20"/>
              </w:rPr>
              <w:t xml:space="preserve">The name of </w:t>
            </w:r>
            <w:r w:rsidRPr="00CA274F">
              <w:rPr>
                <w:rFonts w:asciiTheme="minorHAnsi" w:hAnsiTheme="minorHAnsi"/>
                <w:i/>
                <w:sz w:val="20"/>
              </w:rPr>
              <w:lastRenderedPageBreak/>
              <w:t>the variable in the dataset; avoid special characters, dashes and spaces</w:t>
            </w:r>
          </w:p>
        </w:tc>
        <w:tc>
          <w:tcPr>
            <w:tcW w:w="1533" w:type="dxa"/>
          </w:tcPr>
          <w:p w14:paraId="29D56F03" w14:textId="77777777" w:rsidR="001033D4" w:rsidRPr="00CA274F" w:rsidRDefault="001033D4" w:rsidP="00F64512">
            <w:pPr>
              <w:spacing w:after="0" w:line="240" w:lineRule="auto"/>
              <w:rPr>
                <w:rFonts w:asciiTheme="minorHAnsi" w:hAnsiTheme="minorHAnsi"/>
                <w:i/>
                <w:sz w:val="20"/>
              </w:rPr>
            </w:pPr>
            <w:r w:rsidRPr="00CA274F">
              <w:rPr>
                <w:rFonts w:asciiTheme="minorHAnsi" w:hAnsiTheme="minorHAnsi"/>
                <w:i/>
                <w:sz w:val="20"/>
              </w:rPr>
              <w:lastRenderedPageBreak/>
              <w:t xml:space="preserve">A detailed </w:t>
            </w:r>
            <w:r w:rsidRPr="00CA274F">
              <w:rPr>
                <w:rFonts w:asciiTheme="minorHAnsi" w:hAnsiTheme="minorHAnsi"/>
                <w:i/>
                <w:sz w:val="20"/>
              </w:rPr>
              <w:lastRenderedPageBreak/>
              <w:t>description of the variable</w:t>
            </w:r>
          </w:p>
        </w:tc>
        <w:tc>
          <w:tcPr>
            <w:tcW w:w="1533" w:type="dxa"/>
          </w:tcPr>
          <w:p w14:paraId="7C1085C7" w14:textId="77777777" w:rsidR="001033D4" w:rsidRPr="00CA274F" w:rsidRDefault="001033D4" w:rsidP="00F64512">
            <w:pPr>
              <w:spacing w:after="0" w:line="240" w:lineRule="auto"/>
              <w:rPr>
                <w:rFonts w:asciiTheme="minorHAnsi" w:hAnsiTheme="minorHAnsi"/>
                <w:i/>
                <w:sz w:val="20"/>
              </w:rPr>
            </w:pPr>
            <w:r w:rsidRPr="00CA274F">
              <w:rPr>
                <w:rFonts w:asciiTheme="minorHAnsi" w:hAnsiTheme="minorHAnsi"/>
                <w:i/>
                <w:sz w:val="20"/>
              </w:rPr>
              <w:lastRenderedPageBreak/>
              <w:t xml:space="preserve">Units the </w:t>
            </w:r>
            <w:r w:rsidRPr="00CA274F">
              <w:rPr>
                <w:rFonts w:asciiTheme="minorHAnsi" w:hAnsiTheme="minorHAnsi"/>
                <w:i/>
                <w:sz w:val="20"/>
              </w:rPr>
              <w:lastRenderedPageBreak/>
              <w:t>variable is measured in</w:t>
            </w:r>
          </w:p>
        </w:tc>
        <w:tc>
          <w:tcPr>
            <w:tcW w:w="1533" w:type="dxa"/>
          </w:tcPr>
          <w:p w14:paraId="20E90C45" w14:textId="77777777" w:rsidR="001033D4" w:rsidRPr="00CA274F" w:rsidRDefault="001033D4" w:rsidP="00F64512">
            <w:pPr>
              <w:spacing w:after="0" w:line="240" w:lineRule="auto"/>
              <w:rPr>
                <w:rFonts w:asciiTheme="minorHAnsi" w:hAnsiTheme="minorHAnsi"/>
                <w:b/>
                <w:i/>
                <w:sz w:val="20"/>
              </w:rPr>
            </w:pPr>
            <w:r w:rsidRPr="00CA274F">
              <w:rPr>
                <w:rFonts w:asciiTheme="minorHAnsi" w:hAnsiTheme="minorHAnsi"/>
                <w:i/>
                <w:sz w:val="20"/>
              </w:rPr>
              <w:lastRenderedPageBreak/>
              <w:t xml:space="preserve">If you use codes </w:t>
            </w:r>
            <w:r w:rsidRPr="00CA274F">
              <w:rPr>
                <w:rFonts w:asciiTheme="minorHAnsi" w:hAnsiTheme="minorHAnsi"/>
                <w:i/>
                <w:sz w:val="20"/>
              </w:rPr>
              <w:lastRenderedPageBreak/>
              <w:t>in your column, please explain each code, such as: LR = Little Rock Lake; A=sample; etc.</w:t>
            </w:r>
          </w:p>
        </w:tc>
        <w:tc>
          <w:tcPr>
            <w:tcW w:w="1533" w:type="dxa"/>
          </w:tcPr>
          <w:p w14:paraId="278878FA" w14:textId="77777777" w:rsidR="001033D4" w:rsidRPr="00CA274F" w:rsidRDefault="001033D4" w:rsidP="00F64512">
            <w:pPr>
              <w:spacing w:after="0" w:line="240" w:lineRule="auto"/>
              <w:rPr>
                <w:rFonts w:asciiTheme="minorHAnsi" w:hAnsiTheme="minorHAnsi"/>
                <w:i/>
                <w:sz w:val="20"/>
              </w:rPr>
            </w:pPr>
            <w:r w:rsidRPr="00CA274F">
              <w:rPr>
                <w:rFonts w:asciiTheme="minorHAnsi" w:hAnsiTheme="minorHAnsi"/>
                <w:i/>
                <w:sz w:val="20"/>
              </w:rPr>
              <w:lastRenderedPageBreak/>
              <w:t xml:space="preserve">State exactly </w:t>
            </w:r>
            <w:r w:rsidRPr="00CA274F">
              <w:rPr>
                <w:rFonts w:asciiTheme="minorHAnsi" w:hAnsiTheme="minorHAnsi"/>
                <w:i/>
                <w:sz w:val="20"/>
              </w:rPr>
              <w:lastRenderedPageBreak/>
              <w:t>how the data are stored; for dates, state how it is formatted, including time zone, etc.</w:t>
            </w:r>
          </w:p>
        </w:tc>
        <w:tc>
          <w:tcPr>
            <w:tcW w:w="1533" w:type="dxa"/>
          </w:tcPr>
          <w:p w14:paraId="3995D45B" w14:textId="77777777" w:rsidR="001033D4" w:rsidRPr="00CA274F" w:rsidRDefault="001033D4" w:rsidP="00F64512">
            <w:pPr>
              <w:spacing w:after="0" w:line="240" w:lineRule="auto"/>
              <w:rPr>
                <w:rFonts w:asciiTheme="minorHAnsi" w:hAnsiTheme="minorHAnsi"/>
                <w:i/>
                <w:sz w:val="20"/>
              </w:rPr>
            </w:pPr>
            <w:r w:rsidRPr="00CA274F">
              <w:rPr>
                <w:rFonts w:asciiTheme="minorHAnsi" w:hAnsiTheme="minorHAnsi"/>
                <w:i/>
                <w:sz w:val="20"/>
              </w:rPr>
              <w:lastRenderedPageBreak/>
              <w:t xml:space="preserve">If data are </w:t>
            </w:r>
            <w:r w:rsidRPr="00CA274F">
              <w:rPr>
                <w:rFonts w:asciiTheme="minorHAnsi" w:hAnsiTheme="minorHAnsi"/>
                <w:i/>
                <w:sz w:val="20"/>
              </w:rPr>
              <w:lastRenderedPageBreak/>
              <w:t>missing, indicate how they are stored, such as NULL, NA, blank cell, etc.</w:t>
            </w:r>
          </w:p>
        </w:tc>
      </w:tr>
      <w:tr w:rsidR="00AE3FB7" w:rsidRPr="00642059" w14:paraId="310A6B80" w14:textId="77777777" w:rsidTr="00807D6B">
        <w:trPr>
          <w:trHeight w:val="300"/>
        </w:trPr>
        <w:tc>
          <w:tcPr>
            <w:tcW w:w="1533" w:type="dxa"/>
            <w:noWrap/>
          </w:tcPr>
          <w:p w14:paraId="5FD9E632" w14:textId="5998ECAB" w:rsidR="00BB1ADC" w:rsidRPr="00FE4B6B" w:rsidRDefault="00BB1ADC" w:rsidP="00BB1ADC">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lastRenderedPageBreak/>
              <w:t>ID</w:t>
            </w:r>
          </w:p>
        </w:tc>
        <w:tc>
          <w:tcPr>
            <w:tcW w:w="1533" w:type="dxa"/>
          </w:tcPr>
          <w:p w14:paraId="4560E7F4" w14:textId="7EB2EFC7" w:rsidR="00BB1ADC" w:rsidRPr="00FE4B6B" w:rsidRDefault="00FE4B6B" w:rsidP="00AF0806">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Unique identifier for each pond, combining an</w:t>
            </w:r>
            <w:r w:rsidR="00AF0806">
              <w:rPr>
                <w:rFonts w:asciiTheme="minorHAnsi" w:hAnsiTheme="minorHAnsi" w:cstheme="minorHAnsi"/>
                <w:sz w:val="20"/>
                <w:szCs w:val="20"/>
              </w:rPr>
              <w:t xml:space="preserve"> </w:t>
            </w:r>
            <w:r w:rsidRPr="00FE4B6B">
              <w:rPr>
                <w:rFonts w:asciiTheme="minorHAnsi" w:hAnsiTheme="minorHAnsi" w:cstheme="minorHAnsi"/>
                <w:sz w:val="20"/>
                <w:szCs w:val="20"/>
              </w:rPr>
              <w:t>abbreviation for province names with a numeric</w:t>
            </w:r>
            <w:r w:rsidR="00AF0806">
              <w:rPr>
                <w:rFonts w:asciiTheme="minorHAnsi" w:hAnsiTheme="minorHAnsi" w:cstheme="minorHAnsi"/>
                <w:sz w:val="20"/>
                <w:szCs w:val="20"/>
              </w:rPr>
              <w:t xml:space="preserve"> </w:t>
            </w:r>
            <w:r w:rsidRPr="00FE4B6B">
              <w:rPr>
                <w:rFonts w:asciiTheme="minorHAnsi" w:hAnsiTheme="minorHAnsi" w:cstheme="minorHAnsi"/>
                <w:sz w:val="20"/>
                <w:szCs w:val="20"/>
              </w:rPr>
              <w:t>value ranging from 0 to 1000.</w:t>
            </w:r>
          </w:p>
        </w:tc>
        <w:tc>
          <w:tcPr>
            <w:tcW w:w="1533" w:type="dxa"/>
          </w:tcPr>
          <w:p w14:paraId="31AF42AD" w14:textId="77777777" w:rsidR="00BB1ADC" w:rsidRPr="00FE4B6B" w:rsidRDefault="00BB1ADC" w:rsidP="00BB1ADC">
            <w:pPr>
              <w:spacing w:after="0" w:line="240" w:lineRule="auto"/>
              <w:rPr>
                <w:rFonts w:asciiTheme="minorHAnsi" w:hAnsiTheme="minorHAnsi" w:cstheme="minorHAnsi"/>
                <w:sz w:val="20"/>
                <w:szCs w:val="20"/>
              </w:rPr>
            </w:pPr>
          </w:p>
        </w:tc>
        <w:tc>
          <w:tcPr>
            <w:tcW w:w="1533" w:type="dxa"/>
          </w:tcPr>
          <w:p w14:paraId="2B9DA1D1" w14:textId="603B16ED" w:rsidR="00BB1ADC" w:rsidRPr="00910232" w:rsidRDefault="00CE18B4" w:rsidP="00BB1ADC">
            <w:pPr>
              <w:spacing w:after="0" w:line="240" w:lineRule="auto"/>
              <w:rPr>
                <w:rFonts w:asciiTheme="minorHAnsi" w:hAnsiTheme="minorHAnsi" w:cstheme="minorHAnsi"/>
                <w:sz w:val="20"/>
                <w:szCs w:val="20"/>
                <w:lang w:val="es-ES"/>
              </w:rPr>
            </w:pPr>
            <w:r w:rsidRPr="00910232">
              <w:rPr>
                <w:rFonts w:asciiTheme="minorHAnsi" w:hAnsiTheme="minorHAnsi" w:cstheme="minorHAnsi"/>
                <w:sz w:val="20"/>
                <w:szCs w:val="20"/>
                <w:lang w:val="es-ES"/>
              </w:rPr>
              <w:t xml:space="preserve">ALA = Araba/Álava; ALB = Albacete; ALI = Alacant/Alicante; ALM = Almería; AST = Asturias; AVI = Ávila; BAD = Badajoz; BAL = Illes Balears; BAR = Barcelona; BUR = Burgos; CAC = Cáceres; CAD = Cádiz; CANT = Cantabria; CAS = Castelló/Castellón; CEU = Ceuta; CORD = Córdoba; CORU = A Coruña; CRE = Ciudad Real; CUE = Cuenca; GIR = Girona; GUI = Gipuzkoa; GRA = Granada; GUA = Guadalajara; HUEL = Huelva; HUES = Huesca; JAE = Jaén; LEO = León; LLE = Lleida; LUG = Lugo; MAD = Madrid; MAL = Málaga; MEL = Melilla; MUR = Murcia; NAV = Navarra; OUR = Ourense; PALE = Palencia; PON = Pontevedra; RIO = La Rioja; SAL = Salamanca; SEG = Segovia; SEV = </w:t>
            </w:r>
            <w:r w:rsidRPr="00910232">
              <w:rPr>
                <w:rFonts w:asciiTheme="minorHAnsi" w:hAnsiTheme="minorHAnsi" w:cstheme="minorHAnsi"/>
                <w:sz w:val="20"/>
                <w:szCs w:val="20"/>
                <w:lang w:val="es-ES"/>
              </w:rPr>
              <w:lastRenderedPageBreak/>
              <w:t>Sevilla; SOR = Soria; TAR = Tarragona; TER = Teruel; TOL = Toledo; VALE = València/Valencia; VALL = Valladolid; VIZ = Bizkaia; ZAM = Zamora; ZAR = Zaragoza</w:t>
            </w:r>
          </w:p>
        </w:tc>
        <w:tc>
          <w:tcPr>
            <w:tcW w:w="1533" w:type="dxa"/>
          </w:tcPr>
          <w:p w14:paraId="5955A6E4" w14:textId="59B2DC1F" w:rsidR="00BB1ADC" w:rsidRPr="00910232" w:rsidRDefault="00CB3F27" w:rsidP="00BB1ADC">
            <w:pPr>
              <w:spacing w:after="0" w:line="240" w:lineRule="auto"/>
              <w:rPr>
                <w:rFonts w:asciiTheme="minorHAnsi" w:hAnsiTheme="minorHAnsi" w:cstheme="minorHAnsi"/>
                <w:sz w:val="20"/>
                <w:szCs w:val="20"/>
                <w:lang w:val="es-ES"/>
              </w:rPr>
            </w:pPr>
            <w:r>
              <w:rPr>
                <w:rFonts w:asciiTheme="minorHAnsi" w:hAnsiTheme="minorHAnsi" w:cstheme="minorHAnsi"/>
                <w:sz w:val="20"/>
                <w:szCs w:val="20"/>
                <w:lang w:val="es-ES"/>
              </w:rPr>
              <w:lastRenderedPageBreak/>
              <w:t>STRING</w:t>
            </w:r>
          </w:p>
        </w:tc>
        <w:tc>
          <w:tcPr>
            <w:tcW w:w="1533" w:type="dxa"/>
          </w:tcPr>
          <w:p w14:paraId="45F05C1C" w14:textId="247607A2" w:rsidR="00BB1ADC" w:rsidRPr="00642059" w:rsidRDefault="00BB1ADC" w:rsidP="00BB1ADC">
            <w:pPr>
              <w:spacing w:after="0" w:line="240" w:lineRule="auto"/>
              <w:rPr>
                <w:rFonts w:asciiTheme="minorHAnsi" w:hAnsiTheme="minorHAnsi" w:cstheme="minorHAnsi"/>
                <w:sz w:val="20"/>
                <w:szCs w:val="20"/>
                <w:lang w:val="es-ES"/>
              </w:rPr>
            </w:pPr>
          </w:p>
        </w:tc>
      </w:tr>
      <w:tr w:rsidR="00AE3FB7" w:rsidRPr="0017567B" w14:paraId="333B32CA" w14:textId="77777777" w:rsidTr="00807D6B">
        <w:trPr>
          <w:trHeight w:val="300"/>
        </w:trPr>
        <w:tc>
          <w:tcPr>
            <w:tcW w:w="1533" w:type="dxa"/>
            <w:noWrap/>
          </w:tcPr>
          <w:p w14:paraId="736988B6" w14:textId="0406F22B" w:rsidR="00BB1ADC" w:rsidRPr="00FE4B6B" w:rsidRDefault="00BB1ADC" w:rsidP="00BB1ADC">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Name</w:t>
            </w:r>
          </w:p>
        </w:tc>
        <w:tc>
          <w:tcPr>
            <w:tcW w:w="1533" w:type="dxa"/>
          </w:tcPr>
          <w:p w14:paraId="32AE95E5" w14:textId="67C523A2" w:rsidR="00BB1ADC" w:rsidRPr="00FE4B6B" w:rsidRDefault="00A413F7" w:rsidP="00AF0806">
            <w:pPr>
              <w:spacing w:after="0" w:line="240" w:lineRule="auto"/>
              <w:rPr>
                <w:rFonts w:asciiTheme="minorHAnsi" w:hAnsiTheme="minorHAnsi" w:cstheme="minorHAnsi"/>
                <w:sz w:val="20"/>
                <w:szCs w:val="20"/>
              </w:rPr>
            </w:pPr>
            <w:r w:rsidRPr="00A413F7">
              <w:rPr>
                <w:rFonts w:asciiTheme="minorHAnsi" w:hAnsiTheme="minorHAnsi" w:cstheme="minorHAnsi"/>
                <w:sz w:val="20"/>
                <w:szCs w:val="20"/>
              </w:rPr>
              <w:t>Consensus name assigned to each temporary pond</w:t>
            </w:r>
            <w:r w:rsidR="00AF0806">
              <w:rPr>
                <w:rFonts w:asciiTheme="minorHAnsi" w:hAnsiTheme="minorHAnsi" w:cstheme="minorHAnsi"/>
                <w:sz w:val="20"/>
                <w:szCs w:val="20"/>
              </w:rPr>
              <w:t xml:space="preserve"> </w:t>
            </w:r>
            <w:r w:rsidRPr="00A413F7">
              <w:rPr>
                <w:rFonts w:asciiTheme="minorHAnsi" w:hAnsiTheme="minorHAnsi" w:cstheme="minorHAnsi"/>
                <w:sz w:val="20"/>
                <w:szCs w:val="20"/>
              </w:rPr>
              <w:t>based on original source information, if available</w:t>
            </w:r>
            <w:r w:rsidR="00AF0806">
              <w:rPr>
                <w:rFonts w:asciiTheme="minorHAnsi" w:hAnsiTheme="minorHAnsi" w:cstheme="minorHAnsi"/>
                <w:sz w:val="20"/>
                <w:szCs w:val="20"/>
              </w:rPr>
              <w:t xml:space="preserve"> </w:t>
            </w:r>
            <w:r w:rsidRPr="00A413F7">
              <w:rPr>
                <w:rFonts w:asciiTheme="minorHAnsi" w:hAnsiTheme="minorHAnsi" w:cstheme="minorHAnsi"/>
                <w:sz w:val="20"/>
                <w:szCs w:val="20"/>
              </w:rPr>
              <w:t>(not unique).</w:t>
            </w:r>
          </w:p>
        </w:tc>
        <w:tc>
          <w:tcPr>
            <w:tcW w:w="1533" w:type="dxa"/>
          </w:tcPr>
          <w:p w14:paraId="6EB93BB2" w14:textId="77777777" w:rsidR="00BB1ADC" w:rsidRPr="00FE4B6B" w:rsidRDefault="00BB1ADC" w:rsidP="00BB1ADC">
            <w:pPr>
              <w:spacing w:after="0" w:line="240" w:lineRule="auto"/>
              <w:rPr>
                <w:rFonts w:asciiTheme="minorHAnsi" w:hAnsiTheme="minorHAnsi" w:cstheme="minorHAnsi"/>
                <w:sz w:val="20"/>
                <w:szCs w:val="20"/>
              </w:rPr>
            </w:pPr>
          </w:p>
        </w:tc>
        <w:tc>
          <w:tcPr>
            <w:tcW w:w="1533" w:type="dxa"/>
          </w:tcPr>
          <w:p w14:paraId="5333FCC5" w14:textId="77777777" w:rsidR="00BB1ADC" w:rsidRPr="00FE4B6B" w:rsidRDefault="00BB1ADC" w:rsidP="00BB1ADC">
            <w:pPr>
              <w:spacing w:after="0" w:line="240" w:lineRule="auto"/>
              <w:rPr>
                <w:rFonts w:asciiTheme="minorHAnsi" w:hAnsiTheme="minorHAnsi" w:cstheme="minorHAnsi"/>
                <w:sz w:val="20"/>
                <w:szCs w:val="20"/>
              </w:rPr>
            </w:pPr>
          </w:p>
        </w:tc>
        <w:tc>
          <w:tcPr>
            <w:tcW w:w="1533" w:type="dxa"/>
          </w:tcPr>
          <w:p w14:paraId="0C74FAFE" w14:textId="2A764FB6" w:rsidR="00BB1ADC" w:rsidRPr="00FE4B6B" w:rsidRDefault="00CB3F27" w:rsidP="00BB1ADC">
            <w:pPr>
              <w:spacing w:after="0" w:line="240" w:lineRule="auto"/>
              <w:rPr>
                <w:rFonts w:asciiTheme="minorHAnsi" w:hAnsiTheme="minorHAnsi" w:cstheme="minorHAnsi"/>
                <w:sz w:val="20"/>
                <w:szCs w:val="20"/>
              </w:rPr>
            </w:pPr>
            <w:r>
              <w:rPr>
                <w:rFonts w:asciiTheme="minorHAnsi" w:hAnsiTheme="minorHAnsi" w:cstheme="minorHAnsi"/>
                <w:sz w:val="20"/>
                <w:szCs w:val="20"/>
                <w:lang w:val="es-ES"/>
              </w:rPr>
              <w:t>STRING</w:t>
            </w:r>
          </w:p>
        </w:tc>
        <w:tc>
          <w:tcPr>
            <w:tcW w:w="1533" w:type="dxa"/>
          </w:tcPr>
          <w:p w14:paraId="7ECDAB8D" w14:textId="764EC193" w:rsidR="00BB1ADC" w:rsidRPr="00FE4B6B" w:rsidRDefault="00910232" w:rsidP="00BB1ADC">
            <w:pPr>
              <w:spacing w:after="0" w:line="240" w:lineRule="auto"/>
              <w:rPr>
                <w:rFonts w:asciiTheme="minorHAnsi" w:hAnsiTheme="minorHAnsi" w:cstheme="minorHAnsi"/>
                <w:sz w:val="20"/>
                <w:szCs w:val="20"/>
              </w:rPr>
            </w:pPr>
            <w:r>
              <w:rPr>
                <w:rFonts w:asciiTheme="minorHAnsi" w:hAnsiTheme="minorHAnsi" w:cstheme="minorHAnsi"/>
                <w:sz w:val="20"/>
                <w:szCs w:val="20"/>
              </w:rPr>
              <w:t>NA</w:t>
            </w:r>
          </w:p>
        </w:tc>
      </w:tr>
      <w:tr w:rsidR="00AE3FB7" w:rsidRPr="0017567B" w14:paraId="2D5CD33C" w14:textId="77777777" w:rsidTr="00807D6B">
        <w:trPr>
          <w:trHeight w:val="300"/>
        </w:trPr>
        <w:tc>
          <w:tcPr>
            <w:tcW w:w="1533" w:type="dxa"/>
            <w:noWrap/>
          </w:tcPr>
          <w:p w14:paraId="77CAD25B" w14:textId="21A0D83F" w:rsidR="00BB1ADC" w:rsidRPr="00FE4B6B" w:rsidRDefault="00BB1ADC" w:rsidP="00BB1ADC">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X_4326</w:t>
            </w:r>
          </w:p>
        </w:tc>
        <w:tc>
          <w:tcPr>
            <w:tcW w:w="1533" w:type="dxa"/>
          </w:tcPr>
          <w:p w14:paraId="3AF4EA7D" w14:textId="22E6031E" w:rsidR="00BB1ADC" w:rsidRPr="00FE4B6B" w:rsidRDefault="004256D1" w:rsidP="00BB1ADC">
            <w:pPr>
              <w:spacing w:after="0" w:line="240" w:lineRule="auto"/>
              <w:rPr>
                <w:rFonts w:asciiTheme="minorHAnsi" w:hAnsiTheme="minorHAnsi" w:cstheme="minorHAnsi"/>
                <w:sz w:val="20"/>
                <w:szCs w:val="20"/>
              </w:rPr>
            </w:pPr>
            <w:r w:rsidRPr="004256D1">
              <w:rPr>
                <w:rFonts w:asciiTheme="minorHAnsi" w:hAnsiTheme="minorHAnsi" w:cstheme="minorHAnsi"/>
                <w:sz w:val="20"/>
                <w:szCs w:val="20"/>
              </w:rPr>
              <w:t>Consensus longitude coordinate in EPSG:4326.</w:t>
            </w:r>
          </w:p>
        </w:tc>
        <w:tc>
          <w:tcPr>
            <w:tcW w:w="1533" w:type="dxa"/>
          </w:tcPr>
          <w:p w14:paraId="60D499F2" w14:textId="42402FC8" w:rsidR="00BB1ADC" w:rsidRPr="00FE4B6B" w:rsidRDefault="00E95CDD" w:rsidP="00BB1ADC">
            <w:pPr>
              <w:spacing w:after="0" w:line="240" w:lineRule="auto"/>
              <w:rPr>
                <w:rFonts w:asciiTheme="minorHAnsi" w:hAnsiTheme="minorHAnsi" w:cstheme="minorHAnsi"/>
                <w:sz w:val="20"/>
                <w:szCs w:val="20"/>
              </w:rPr>
            </w:pPr>
            <w:r>
              <w:rPr>
                <w:rFonts w:asciiTheme="minorHAnsi" w:hAnsiTheme="minorHAnsi" w:cstheme="minorHAnsi"/>
                <w:sz w:val="20"/>
                <w:szCs w:val="20"/>
              </w:rPr>
              <w:t>Decimal degrees</w:t>
            </w:r>
          </w:p>
        </w:tc>
        <w:tc>
          <w:tcPr>
            <w:tcW w:w="1533" w:type="dxa"/>
          </w:tcPr>
          <w:p w14:paraId="5722BF44" w14:textId="77777777" w:rsidR="00BB1ADC" w:rsidRPr="00FE4B6B" w:rsidRDefault="00BB1ADC" w:rsidP="00BB1ADC">
            <w:pPr>
              <w:spacing w:after="0" w:line="240" w:lineRule="auto"/>
              <w:rPr>
                <w:rFonts w:asciiTheme="minorHAnsi" w:hAnsiTheme="minorHAnsi" w:cstheme="minorHAnsi"/>
                <w:sz w:val="20"/>
                <w:szCs w:val="20"/>
              </w:rPr>
            </w:pPr>
          </w:p>
        </w:tc>
        <w:tc>
          <w:tcPr>
            <w:tcW w:w="1533" w:type="dxa"/>
          </w:tcPr>
          <w:p w14:paraId="6B10722F" w14:textId="64D0C570" w:rsidR="00BB1ADC" w:rsidRPr="00FE4B6B" w:rsidRDefault="003E24C2" w:rsidP="00BB1ADC">
            <w:pPr>
              <w:spacing w:after="0" w:line="240" w:lineRule="auto"/>
              <w:rPr>
                <w:rFonts w:asciiTheme="minorHAnsi" w:hAnsiTheme="minorHAnsi" w:cstheme="minorHAnsi"/>
                <w:sz w:val="20"/>
                <w:szCs w:val="20"/>
              </w:rPr>
            </w:pPr>
            <w:r>
              <w:rPr>
                <w:rFonts w:asciiTheme="minorHAnsi" w:hAnsiTheme="minorHAnsi" w:cstheme="minorHAnsi"/>
                <w:sz w:val="20"/>
                <w:szCs w:val="20"/>
              </w:rPr>
              <w:t>NUMERIC</w:t>
            </w:r>
          </w:p>
        </w:tc>
        <w:tc>
          <w:tcPr>
            <w:tcW w:w="1533" w:type="dxa"/>
          </w:tcPr>
          <w:p w14:paraId="70F97726" w14:textId="77777777" w:rsidR="00BB1ADC" w:rsidRPr="00FE4B6B" w:rsidRDefault="00BB1ADC" w:rsidP="00BB1ADC">
            <w:pPr>
              <w:spacing w:after="0" w:line="240" w:lineRule="auto"/>
              <w:rPr>
                <w:rFonts w:asciiTheme="minorHAnsi" w:hAnsiTheme="minorHAnsi" w:cstheme="minorHAnsi"/>
                <w:sz w:val="20"/>
                <w:szCs w:val="20"/>
              </w:rPr>
            </w:pPr>
          </w:p>
        </w:tc>
      </w:tr>
      <w:tr w:rsidR="00AE3FB7" w:rsidRPr="0017567B" w14:paraId="30BA7F20" w14:textId="77777777" w:rsidTr="00807D6B">
        <w:trPr>
          <w:trHeight w:val="300"/>
        </w:trPr>
        <w:tc>
          <w:tcPr>
            <w:tcW w:w="1533" w:type="dxa"/>
            <w:noWrap/>
          </w:tcPr>
          <w:p w14:paraId="5D2063F6" w14:textId="0CB4F123" w:rsidR="00BB1ADC" w:rsidRPr="00FE4B6B" w:rsidRDefault="00BB1ADC" w:rsidP="00BB1ADC">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Y_4326</w:t>
            </w:r>
          </w:p>
        </w:tc>
        <w:tc>
          <w:tcPr>
            <w:tcW w:w="1533" w:type="dxa"/>
          </w:tcPr>
          <w:p w14:paraId="3EA7B2ED" w14:textId="525B823E" w:rsidR="00BB1ADC" w:rsidRPr="00FE4B6B" w:rsidRDefault="004256D1" w:rsidP="00BB1ADC">
            <w:pPr>
              <w:spacing w:after="0" w:line="240" w:lineRule="auto"/>
              <w:rPr>
                <w:rFonts w:asciiTheme="minorHAnsi" w:hAnsiTheme="minorHAnsi" w:cstheme="minorHAnsi"/>
                <w:sz w:val="20"/>
                <w:szCs w:val="20"/>
              </w:rPr>
            </w:pPr>
            <w:r w:rsidRPr="004256D1">
              <w:rPr>
                <w:rFonts w:asciiTheme="minorHAnsi" w:hAnsiTheme="minorHAnsi" w:cstheme="minorHAnsi"/>
                <w:sz w:val="20"/>
                <w:szCs w:val="20"/>
              </w:rPr>
              <w:t xml:space="preserve">Consensus </w:t>
            </w:r>
            <w:r>
              <w:rPr>
                <w:rFonts w:asciiTheme="minorHAnsi" w:hAnsiTheme="minorHAnsi" w:cstheme="minorHAnsi"/>
                <w:sz w:val="20"/>
                <w:szCs w:val="20"/>
              </w:rPr>
              <w:t>latitude</w:t>
            </w:r>
            <w:r w:rsidRPr="004256D1">
              <w:rPr>
                <w:rFonts w:asciiTheme="minorHAnsi" w:hAnsiTheme="minorHAnsi" w:cstheme="minorHAnsi"/>
                <w:sz w:val="20"/>
                <w:szCs w:val="20"/>
              </w:rPr>
              <w:t xml:space="preserve"> coordinate in EPSG:4326.</w:t>
            </w:r>
          </w:p>
        </w:tc>
        <w:tc>
          <w:tcPr>
            <w:tcW w:w="1533" w:type="dxa"/>
          </w:tcPr>
          <w:p w14:paraId="428810C7" w14:textId="5B4772A5" w:rsidR="00BB1ADC" w:rsidRPr="00FE4B6B" w:rsidRDefault="00E95CDD" w:rsidP="00BB1ADC">
            <w:pPr>
              <w:spacing w:after="0" w:line="240" w:lineRule="auto"/>
              <w:rPr>
                <w:rFonts w:asciiTheme="minorHAnsi" w:hAnsiTheme="minorHAnsi" w:cstheme="minorHAnsi"/>
                <w:sz w:val="20"/>
                <w:szCs w:val="20"/>
              </w:rPr>
            </w:pPr>
            <w:r>
              <w:rPr>
                <w:rFonts w:asciiTheme="minorHAnsi" w:hAnsiTheme="minorHAnsi" w:cstheme="minorHAnsi"/>
                <w:sz w:val="20"/>
                <w:szCs w:val="20"/>
              </w:rPr>
              <w:t>Decimal degrees</w:t>
            </w:r>
          </w:p>
        </w:tc>
        <w:tc>
          <w:tcPr>
            <w:tcW w:w="1533" w:type="dxa"/>
          </w:tcPr>
          <w:p w14:paraId="78F88499" w14:textId="77777777" w:rsidR="00BB1ADC" w:rsidRPr="00FE4B6B" w:rsidRDefault="00BB1ADC" w:rsidP="00BB1ADC">
            <w:pPr>
              <w:spacing w:after="0" w:line="240" w:lineRule="auto"/>
              <w:rPr>
                <w:rFonts w:asciiTheme="minorHAnsi" w:hAnsiTheme="minorHAnsi" w:cstheme="minorHAnsi"/>
                <w:sz w:val="20"/>
                <w:szCs w:val="20"/>
              </w:rPr>
            </w:pPr>
          </w:p>
        </w:tc>
        <w:tc>
          <w:tcPr>
            <w:tcW w:w="1533" w:type="dxa"/>
          </w:tcPr>
          <w:p w14:paraId="7103C768" w14:textId="618D5E64" w:rsidR="00BB1ADC" w:rsidRPr="00FE4B6B" w:rsidRDefault="003E24C2" w:rsidP="00BB1ADC">
            <w:pPr>
              <w:spacing w:after="0" w:line="240" w:lineRule="auto"/>
              <w:rPr>
                <w:rFonts w:asciiTheme="minorHAnsi" w:hAnsiTheme="minorHAnsi" w:cstheme="minorHAnsi"/>
                <w:sz w:val="20"/>
                <w:szCs w:val="20"/>
              </w:rPr>
            </w:pPr>
            <w:r>
              <w:rPr>
                <w:rFonts w:asciiTheme="minorHAnsi" w:hAnsiTheme="minorHAnsi" w:cstheme="minorHAnsi"/>
                <w:sz w:val="20"/>
                <w:szCs w:val="20"/>
              </w:rPr>
              <w:t>NUMERIC</w:t>
            </w:r>
          </w:p>
        </w:tc>
        <w:tc>
          <w:tcPr>
            <w:tcW w:w="1533" w:type="dxa"/>
          </w:tcPr>
          <w:p w14:paraId="3905DB4A" w14:textId="77777777" w:rsidR="00BB1ADC" w:rsidRPr="00FE4B6B" w:rsidRDefault="00BB1ADC" w:rsidP="00BB1ADC">
            <w:pPr>
              <w:spacing w:after="0" w:line="240" w:lineRule="auto"/>
              <w:rPr>
                <w:rFonts w:asciiTheme="minorHAnsi" w:hAnsiTheme="minorHAnsi" w:cstheme="minorHAnsi"/>
                <w:sz w:val="20"/>
                <w:szCs w:val="20"/>
              </w:rPr>
            </w:pPr>
          </w:p>
        </w:tc>
      </w:tr>
      <w:tr w:rsidR="00762208" w:rsidRPr="0017567B" w14:paraId="6774DC45" w14:textId="77777777" w:rsidTr="00807D6B">
        <w:trPr>
          <w:trHeight w:val="300"/>
        </w:trPr>
        <w:tc>
          <w:tcPr>
            <w:tcW w:w="1533" w:type="dxa"/>
            <w:noWrap/>
          </w:tcPr>
          <w:p w14:paraId="66399AD9" w14:textId="7C2E1A92" w:rsidR="00762208" w:rsidRPr="00FE4B6B" w:rsidRDefault="00762208" w:rsidP="00BB1ADC">
            <w:pPr>
              <w:spacing w:after="0" w:line="240" w:lineRule="auto"/>
              <w:rPr>
                <w:rFonts w:asciiTheme="minorHAnsi" w:hAnsiTheme="minorHAnsi" w:cstheme="minorHAnsi"/>
                <w:sz w:val="20"/>
                <w:szCs w:val="20"/>
              </w:rPr>
            </w:pPr>
            <w:r>
              <w:rPr>
                <w:rFonts w:asciiTheme="minorHAnsi" w:hAnsiTheme="minorHAnsi" w:cstheme="minorHAnsi"/>
                <w:sz w:val="20"/>
                <w:szCs w:val="20"/>
              </w:rPr>
              <w:t>DISAPPEARED</w:t>
            </w:r>
          </w:p>
        </w:tc>
        <w:tc>
          <w:tcPr>
            <w:tcW w:w="1533" w:type="dxa"/>
          </w:tcPr>
          <w:p w14:paraId="4AF65CA9" w14:textId="273DB4CD" w:rsidR="00762208" w:rsidRPr="00F11EDD" w:rsidRDefault="00F11EDD" w:rsidP="00BB1ADC">
            <w:pPr>
              <w:spacing w:after="0" w:line="240" w:lineRule="auto"/>
              <w:rPr>
                <w:rFonts w:asciiTheme="minorHAnsi" w:hAnsiTheme="minorHAnsi" w:cstheme="minorHAnsi"/>
                <w:sz w:val="20"/>
                <w:szCs w:val="20"/>
              </w:rPr>
            </w:pPr>
            <w:r w:rsidRPr="00F11EDD">
              <w:rPr>
                <w:rFonts w:asciiTheme="minorHAnsi" w:hAnsiTheme="minorHAnsi" w:cstheme="minorHAnsi"/>
                <w:sz w:val="20"/>
                <w:szCs w:val="20"/>
              </w:rPr>
              <w:t xml:space="preserve">Binary indicator of pond disappearance (see Methods section). Value is set to 1 </w:t>
            </w:r>
            <w:r w:rsidR="001A0C3D">
              <w:rPr>
                <w:rFonts w:asciiTheme="minorHAnsi" w:hAnsiTheme="minorHAnsi" w:cstheme="minorHAnsi"/>
                <w:sz w:val="20"/>
                <w:szCs w:val="20"/>
              </w:rPr>
              <w:t xml:space="preserve">when disappearance was confirmed. </w:t>
            </w:r>
          </w:p>
        </w:tc>
        <w:tc>
          <w:tcPr>
            <w:tcW w:w="1533" w:type="dxa"/>
          </w:tcPr>
          <w:p w14:paraId="684D9376" w14:textId="77777777" w:rsidR="00762208" w:rsidRPr="00FE4B6B" w:rsidRDefault="00762208" w:rsidP="00BB1ADC">
            <w:pPr>
              <w:spacing w:after="0" w:line="240" w:lineRule="auto"/>
              <w:rPr>
                <w:rFonts w:asciiTheme="minorHAnsi" w:hAnsiTheme="minorHAnsi" w:cstheme="minorHAnsi"/>
                <w:sz w:val="20"/>
                <w:szCs w:val="20"/>
              </w:rPr>
            </w:pPr>
          </w:p>
        </w:tc>
        <w:tc>
          <w:tcPr>
            <w:tcW w:w="1533" w:type="dxa"/>
          </w:tcPr>
          <w:p w14:paraId="031F0E6E" w14:textId="77777777" w:rsidR="00762208" w:rsidRPr="00FE4B6B" w:rsidRDefault="00762208" w:rsidP="00BB1ADC">
            <w:pPr>
              <w:spacing w:after="0" w:line="240" w:lineRule="auto"/>
              <w:rPr>
                <w:rFonts w:asciiTheme="minorHAnsi" w:hAnsiTheme="minorHAnsi" w:cstheme="minorHAnsi"/>
                <w:sz w:val="20"/>
                <w:szCs w:val="20"/>
              </w:rPr>
            </w:pPr>
          </w:p>
        </w:tc>
        <w:tc>
          <w:tcPr>
            <w:tcW w:w="1533" w:type="dxa"/>
          </w:tcPr>
          <w:p w14:paraId="59794F67" w14:textId="78921F56" w:rsidR="00762208" w:rsidRPr="007442EC" w:rsidRDefault="00373ACE" w:rsidP="00BB1ADC">
            <w:pPr>
              <w:spacing w:after="0" w:line="240" w:lineRule="auto"/>
              <w:rPr>
                <w:rFonts w:asciiTheme="minorHAnsi" w:hAnsiTheme="minorHAnsi" w:cstheme="minorHAnsi"/>
                <w:sz w:val="20"/>
                <w:szCs w:val="20"/>
              </w:rPr>
            </w:pPr>
            <w:r>
              <w:rPr>
                <w:rFonts w:asciiTheme="minorHAnsi" w:hAnsiTheme="minorHAnsi" w:cstheme="minorHAnsi"/>
                <w:sz w:val="20"/>
                <w:szCs w:val="20"/>
              </w:rPr>
              <w:t>STRING</w:t>
            </w:r>
          </w:p>
        </w:tc>
        <w:tc>
          <w:tcPr>
            <w:tcW w:w="1533" w:type="dxa"/>
          </w:tcPr>
          <w:p w14:paraId="1DE7FA2A" w14:textId="08712C7E" w:rsidR="00762208" w:rsidRDefault="00764E2B" w:rsidP="00BB1ADC">
            <w:pPr>
              <w:spacing w:after="0" w:line="240" w:lineRule="auto"/>
              <w:rPr>
                <w:rFonts w:asciiTheme="minorHAnsi" w:hAnsiTheme="minorHAnsi" w:cstheme="minorHAnsi"/>
                <w:sz w:val="20"/>
                <w:szCs w:val="20"/>
              </w:rPr>
            </w:pPr>
            <w:r>
              <w:rPr>
                <w:rFonts w:asciiTheme="minorHAnsi" w:hAnsiTheme="minorHAnsi" w:cstheme="minorHAnsi"/>
                <w:sz w:val="20"/>
                <w:szCs w:val="20"/>
              </w:rPr>
              <w:t>NA</w:t>
            </w:r>
          </w:p>
        </w:tc>
      </w:tr>
      <w:tr w:rsidR="00AE3FB7" w:rsidRPr="0017567B" w14:paraId="63E65A5A" w14:textId="77777777" w:rsidTr="00807D6B">
        <w:trPr>
          <w:trHeight w:val="300"/>
        </w:trPr>
        <w:tc>
          <w:tcPr>
            <w:tcW w:w="1533" w:type="dxa"/>
            <w:noWrap/>
          </w:tcPr>
          <w:p w14:paraId="11833592" w14:textId="7C2C8DD2" w:rsidR="00BB1ADC" w:rsidRPr="00FE4B6B" w:rsidRDefault="00BB1ADC" w:rsidP="00BB1ADC">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N2K_site_designation</w:t>
            </w:r>
          </w:p>
        </w:tc>
        <w:tc>
          <w:tcPr>
            <w:tcW w:w="1533" w:type="dxa"/>
          </w:tcPr>
          <w:p w14:paraId="71AAD9EF" w14:textId="0E095205" w:rsidR="00BB1ADC" w:rsidRPr="00FE4B6B" w:rsidRDefault="00D11231" w:rsidP="00BB1ADC">
            <w:pPr>
              <w:spacing w:after="0" w:line="240" w:lineRule="auto"/>
              <w:rPr>
                <w:rFonts w:asciiTheme="minorHAnsi" w:hAnsiTheme="minorHAnsi" w:cstheme="minorHAnsi"/>
                <w:sz w:val="20"/>
                <w:szCs w:val="20"/>
              </w:rPr>
            </w:pPr>
            <w:r w:rsidRPr="00D11231">
              <w:rPr>
                <w:rFonts w:asciiTheme="minorHAnsi" w:hAnsiTheme="minorHAnsi" w:cstheme="minorHAnsi"/>
                <w:sz w:val="20"/>
                <w:szCs w:val="20"/>
              </w:rPr>
              <w:t>Natura 2000 (N2K) site designation status for the pond's location, categorised according to</w:t>
            </w:r>
            <w:r w:rsidRPr="00807D6B">
              <w:rPr>
                <w:rFonts w:asciiTheme="minorHAnsi" w:hAnsiTheme="minorHAnsi" w:cstheme="minorHAnsi"/>
                <w:sz w:val="20"/>
                <w:szCs w:val="20"/>
              </w:rPr>
              <w:t xml:space="preserve"> EU Habitats and Birds Directives. Values include: </w:t>
            </w:r>
            <w:r w:rsidR="00807D6B" w:rsidRPr="00807D6B">
              <w:rPr>
                <w:rFonts w:asciiTheme="minorHAnsi" w:hAnsiTheme="minorHAnsi" w:cstheme="minorHAnsi"/>
                <w:sz w:val="20"/>
                <w:szCs w:val="20"/>
              </w:rPr>
              <w:t>“</w:t>
            </w:r>
            <w:r w:rsidRPr="00807D6B">
              <w:rPr>
                <w:rFonts w:asciiTheme="minorHAnsi" w:hAnsiTheme="minorHAnsi" w:cstheme="minorHAnsi"/>
                <w:sz w:val="20"/>
                <w:szCs w:val="20"/>
              </w:rPr>
              <w:t>Unprotected</w:t>
            </w:r>
            <w:r w:rsidR="00807D6B" w:rsidRPr="00807D6B">
              <w:rPr>
                <w:rFonts w:asciiTheme="minorHAnsi" w:hAnsiTheme="minorHAnsi" w:cstheme="minorHAnsi"/>
                <w:sz w:val="20"/>
                <w:szCs w:val="20"/>
              </w:rPr>
              <w:t>”</w:t>
            </w:r>
            <w:r w:rsidRPr="00807D6B">
              <w:rPr>
                <w:rFonts w:asciiTheme="minorHAnsi" w:hAnsiTheme="minorHAnsi" w:cstheme="minorHAnsi"/>
                <w:sz w:val="20"/>
                <w:szCs w:val="20"/>
              </w:rPr>
              <w:t xml:space="preserve"> (outside the N2K network), </w:t>
            </w:r>
            <w:r w:rsidR="00807D6B" w:rsidRPr="00807D6B">
              <w:rPr>
                <w:rFonts w:asciiTheme="minorHAnsi" w:hAnsiTheme="minorHAnsi" w:cstheme="minorHAnsi"/>
                <w:sz w:val="20"/>
                <w:szCs w:val="20"/>
              </w:rPr>
              <w:t>“</w:t>
            </w:r>
            <w:r w:rsidRPr="00807D6B">
              <w:rPr>
                <w:rFonts w:asciiTheme="minorHAnsi" w:hAnsiTheme="minorHAnsi" w:cstheme="minorHAnsi"/>
                <w:sz w:val="20"/>
                <w:szCs w:val="20"/>
              </w:rPr>
              <w:t>SAC/SCI</w:t>
            </w:r>
            <w:r w:rsidR="00807D6B" w:rsidRPr="00807D6B">
              <w:rPr>
                <w:rFonts w:asciiTheme="minorHAnsi" w:hAnsiTheme="minorHAnsi" w:cstheme="minorHAnsi"/>
                <w:sz w:val="20"/>
                <w:szCs w:val="20"/>
              </w:rPr>
              <w:t xml:space="preserve">, </w:t>
            </w:r>
            <w:r w:rsidRPr="00807D6B">
              <w:rPr>
                <w:rFonts w:asciiTheme="minorHAnsi" w:hAnsiTheme="minorHAnsi" w:cstheme="minorHAnsi"/>
                <w:sz w:val="20"/>
                <w:szCs w:val="20"/>
              </w:rPr>
              <w:t>SPAs</w:t>
            </w:r>
            <w:r w:rsidR="00807D6B" w:rsidRPr="00807D6B">
              <w:rPr>
                <w:rFonts w:asciiTheme="minorHAnsi" w:hAnsiTheme="minorHAnsi" w:cstheme="minorHAnsi"/>
                <w:sz w:val="20"/>
                <w:szCs w:val="20"/>
              </w:rPr>
              <w:t>”</w:t>
            </w:r>
            <w:r w:rsidRPr="00807D6B">
              <w:rPr>
                <w:rFonts w:asciiTheme="minorHAnsi" w:hAnsiTheme="minorHAnsi" w:cstheme="minorHAnsi"/>
                <w:sz w:val="20"/>
                <w:szCs w:val="20"/>
              </w:rPr>
              <w:t xml:space="preserve"> or </w:t>
            </w:r>
            <w:r w:rsidR="00807D6B" w:rsidRPr="00807D6B">
              <w:rPr>
                <w:rFonts w:asciiTheme="minorHAnsi" w:hAnsiTheme="minorHAnsi" w:cstheme="minorHAnsi"/>
                <w:sz w:val="20"/>
                <w:szCs w:val="20"/>
              </w:rPr>
              <w:t>“</w:t>
            </w:r>
            <w:r w:rsidRPr="00807D6B">
              <w:rPr>
                <w:rFonts w:asciiTheme="minorHAnsi" w:hAnsiTheme="minorHAnsi" w:cstheme="minorHAnsi"/>
                <w:sz w:val="20"/>
                <w:szCs w:val="20"/>
              </w:rPr>
              <w:t>SAC/SCI y SPAs</w:t>
            </w:r>
            <w:r w:rsidR="00807D6B" w:rsidRPr="00807D6B">
              <w:rPr>
                <w:rFonts w:asciiTheme="minorHAnsi" w:hAnsiTheme="minorHAnsi" w:cstheme="minorHAnsi"/>
                <w:sz w:val="20"/>
                <w:szCs w:val="20"/>
              </w:rPr>
              <w:t>”.</w:t>
            </w:r>
          </w:p>
        </w:tc>
        <w:tc>
          <w:tcPr>
            <w:tcW w:w="1533" w:type="dxa"/>
          </w:tcPr>
          <w:p w14:paraId="427792FF" w14:textId="77777777" w:rsidR="00BB1ADC" w:rsidRPr="00807D6B" w:rsidRDefault="00BB1ADC" w:rsidP="00BB1ADC">
            <w:pPr>
              <w:spacing w:after="0" w:line="240" w:lineRule="auto"/>
              <w:rPr>
                <w:rFonts w:asciiTheme="minorHAnsi" w:hAnsiTheme="minorHAnsi" w:cstheme="minorHAnsi"/>
                <w:sz w:val="20"/>
                <w:szCs w:val="20"/>
              </w:rPr>
            </w:pPr>
          </w:p>
        </w:tc>
        <w:tc>
          <w:tcPr>
            <w:tcW w:w="1533" w:type="dxa"/>
          </w:tcPr>
          <w:p w14:paraId="7481C63A" w14:textId="573A294E" w:rsidR="00D11231" w:rsidRPr="00807D6B" w:rsidRDefault="00D11231" w:rsidP="00BB1ADC">
            <w:pPr>
              <w:spacing w:after="0" w:line="240" w:lineRule="auto"/>
              <w:rPr>
                <w:rFonts w:asciiTheme="minorHAnsi" w:hAnsiTheme="minorHAnsi" w:cstheme="minorHAnsi"/>
                <w:sz w:val="20"/>
                <w:szCs w:val="20"/>
              </w:rPr>
            </w:pPr>
            <w:r w:rsidRPr="00807D6B">
              <w:rPr>
                <w:rFonts w:asciiTheme="minorHAnsi" w:hAnsiTheme="minorHAnsi" w:cstheme="minorHAnsi"/>
                <w:sz w:val="20"/>
                <w:szCs w:val="20"/>
              </w:rPr>
              <w:t>SAC</w:t>
            </w:r>
            <w:r w:rsidR="00BA4FFE" w:rsidRPr="00807D6B">
              <w:rPr>
                <w:rFonts w:asciiTheme="minorHAnsi" w:hAnsiTheme="minorHAnsi" w:cstheme="minorHAnsi"/>
                <w:sz w:val="20"/>
                <w:szCs w:val="20"/>
              </w:rPr>
              <w:t xml:space="preserve"> = </w:t>
            </w:r>
            <w:r w:rsidRPr="00807D6B">
              <w:rPr>
                <w:rFonts w:asciiTheme="minorHAnsi" w:hAnsiTheme="minorHAnsi" w:cstheme="minorHAnsi"/>
                <w:sz w:val="20"/>
                <w:szCs w:val="20"/>
              </w:rPr>
              <w:t>Special Area of Conservation</w:t>
            </w:r>
          </w:p>
          <w:p w14:paraId="01D3B8A2" w14:textId="1DAEF854" w:rsidR="00BB1ADC" w:rsidRPr="00807D6B" w:rsidRDefault="00D11231" w:rsidP="00BB1ADC">
            <w:pPr>
              <w:spacing w:after="0" w:line="240" w:lineRule="auto"/>
              <w:rPr>
                <w:rFonts w:asciiTheme="minorHAnsi" w:hAnsiTheme="minorHAnsi" w:cstheme="minorHAnsi"/>
                <w:sz w:val="20"/>
                <w:szCs w:val="20"/>
              </w:rPr>
            </w:pPr>
            <w:r w:rsidRPr="00807D6B">
              <w:rPr>
                <w:rFonts w:asciiTheme="minorHAnsi" w:hAnsiTheme="minorHAnsi" w:cstheme="minorHAnsi"/>
                <w:sz w:val="20"/>
                <w:szCs w:val="20"/>
              </w:rPr>
              <w:t>SCI</w:t>
            </w:r>
            <w:r w:rsidR="00BA4FFE" w:rsidRPr="00807D6B">
              <w:rPr>
                <w:rFonts w:asciiTheme="minorHAnsi" w:hAnsiTheme="minorHAnsi" w:cstheme="minorHAnsi"/>
                <w:sz w:val="20"/>
                <w:szCs w:val="20"/>
              </w:rPr>
              <w:t xml:space="preserve"> </w:t>
            </w:r>
            <w:r w:rsidRPr="00807D6B">
              <w:rPr>
                <w:rFonts w:asciiTheme="minorHAnsi" w:hAnsiTheme="minorHAnsi" w:cstheme="minorHAnsi"/>
                <w:sz w:val="20"/>
                <w:szCs w:val="20"/>
              </w:rPr>
              <w:t>=</w:t>
            </w:r>
            <w:r w:rsidR="00BA4FFE" w:rsidRPr="00807D6B">
              <w:rPr>
                <w:rFonts w:asciiTheme="minorHAnsi" w:hAnsiTheme="minorHAnsi" w:cstheme="minorHAnsi"/>
                <w:sz w:val="20"/>
                <w:szCs w:val="20"/>
              </w:rPr>
              <w:t xml:space="preserve"> </w:t>
            </w:r>
            <w:r w:rsidRPr="00807D6B">
              <w:rPr>
                <w:rFonts w:asciiTheme="minorHAnsi" w:hAnsiTheme="minorHAnsi" w:cstheme="minorHAnsi"/>
                <w:sz w:val="20"/>
                <w:szCs w:val="20"/>
              </w:rPr>
              <w:t>Site of Community Importance)</w:t>
            </w:r>
          </w:p>
          <w:p w14:paraId="004F0D25" w14:textId="3AF61DE6" w:rsidR="00D11231" w:rsidRPr="00807D6B" w:rsidRDefault="00D11231" w:rsidP="00BB1ADC">
            <w:pPr>
              <w:spacing w:after="0" w:line="240" w:lineRule="auto"/>
              <w:rPr>
                <w:rFonts w:asciiTheme="minorHAnsi" w:hAnsiTheme="minorHAnsi" w:cstheme="minorHAnsi"/>
                <w:sz w:val="20"/>
                <w:szCs w:val="20"/>
              </w:rPr>
            </w:pPr>
            <w:r w:rsidRPr="00807D6B">
              <w:rPr>
                <w:rFonts w:asciiTheme="minorHAnsi" w:hAnsiTheme="minorHAnsi" w:cstheme="minorHAnsi"/>
                <w:sz w:val="20"/>
                <w:szCs w:val="20"/>
              </w:rPr>
              <w:t>SPAs</w:t>
            </w:r>
            <w:r w:rsidR="00BA4FFE" w:rsidRPr="00807D6B">
              <w:rPr>
                <w:rFonts w:asciiTheme="minorHAnsi" w:hAnsiTheme="minorHAnsi" w:cstheme="minorHAnsi"/>
                <w:sz w:val="20"/>
                <w:szCs w:val="20"/>
              </w:rPr>
              <w:t xml:space="preserve"> = </w:t>
            </w:r>
            <w:r w:rsidRPr="00807D6B">
              <w:rPr>
                <w:rFonts w:asciiTheme="minorHAnsi" w:hAnsiTheme="minorHAnsi" w:cstheme="minorHAnsi"/>
                <w:sz w:val="20"/>
                <w:szCs w:val="20"/>
              </w:rPr>
              <w:t>Special Protection Area</w:t>
            </w:r>
          </w:p>
        </w:tc>
        <w:tc>
          <w:tcPr>
            <w:tcW w:w="1533" w:type="dxa"/>
          </w:tcPr>
          <w:p w14:paraId="73B7E302" w14:textId="076B1B91" w:rsidR="00BB1ADC" w:rsidRPr="00FE4B6B" w:rsidRDefault="003E24C2" w:rsidP="00BB1ADC">
            <w:pPr>
              <w:spacing w:after="0" w:line="240" w:lineRule="auto"/>
              <w:rPr>
                <w:rFonts w:asciiTheme="minorHAnsi" w:hAnsiTheme="minorHAnsi" w:cstheme="minorHAnsi"/>
                <w:sz w:val="20"/>
                <w:szCs w:val="20"/>
              </w:rPr>
            </w:pPr>
            <w:r>
              <w:rPr>
                <w:rFonts w:asciiTheme="minorHAnsi" w:hAnsiTheme="minorHAnsi" w:cstheme="minorHAnsi"/>
                <w:sz w:val="20"/>
                <w:szCs w:val="20"/>
                <w:lang w:val="es-ES"/>
              </w:rPr>
              <w:t>STRING</w:t>
            </w:r>
          </w:p>
        </w:tc>
        <w:tc>
          <w:tcPr>
            <w:tcW w:w="1533" w:type="dxa"/>
          </w:tcPr>
          <w:p w14:paraId="708CC820" w14:textId="300F2D82" w:rsidR="00BB1ADC" w:rsidRPr="00FE4B6B" w:rsidRDefault="00910232" w:rsidP="00BB1ADC">
            <w:pPr>
              <w:spacing w:after="0" w:line="240" w:lineRule="auto"/>
              <w:rPr>
                <w:rFonts w:asciiTheme="minorHAnsi" w:hAnsiTheme="minorHAnsi" w:cstheme="minorHAnsi"/>
                <w:sz w:val="20"/>
                <w:szCs w:val="20"/>
              </w:rPr>
            </w:pPr>
            <w:r>
              <w:rPr>
                <w:rFonts w:asciiTheme="minorHAnsi" w:hAnsiTheme="minorHAnsi" w:cstheme="minorHAnsi"/>
                <w:sz w:val="20"/>
                <w:szCs w:val="20"/>
              </w:rPr>
              <w:t>NA</w:t>
            </w:r>
          </w:p>
        </w:tc>
      </w:tr>
      <w:tr w:rsidR="00AE3FB7" w:rsidRPr="0017567B" w14:paraId="104A2C88" w14:textId="77777777" w:rsidTr="00807D6B">
        <w:trPr>
          <w:trHeight w:val="300"/>
        </w:trPr>
        <w:tc>
          <w:tcPr>
            <w:tcW w:w="1533" w:type="dxa"/>
            <w:noWrap/>
          </w:tcPr>
          <w:p w14:paraId="172509BC" w14:textId="27763FC4" w:rsidR="00BB1ADC" w:rsidRPr="00FE4B6B" w:rsidRDefault="00BB1ADC" w:rsidP="00BB1ADC">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N2K_CODE</w:t>
            </w:r>
          </w:p>
        </w:tc>
        <w:tc>
          <w:tcPr>
            <w:tcW w:w="1533" w:type="dxa"/>
          </w:tcPr>
          <w:p w14:paraId="02F33F60" w14:textId="0C90784F" w:rsidR="00BB1ADC" w:rsidRPr="00FE4B6B" w:rsidRDefault="000765FF" w:rsidP="00AF0806">
            <w:pPr>
              <w:spacing w:after="0" w:line="240" w:lineRule="auto"/>
              <w:rPr>
                <w:rFonts w:asciiTheme="minorHAnsi" w:hAnsiTheme="minorHAnsi" w:cstheme="minorHAnsi"/>
                <w:sz w:val="20"/>
                <w:szCs w:val="20"/>
              </w:rPr>
            </w:pPr>
            <w:r w:rsidRPr="000765FF">
              <w:rPr>
                <w:rFonts w:asciiTheme="minorHAnsi" w:hAnsiTheme="minorHAnsi" w:cstheme="minorHAnsi"/>
                <w:sz w:val="20"/>
                <w:szCs w:val="20"/>
              </w:rPr>
              <w:t xml:space="preserve">Code identifying the Natura 2000 </w:t>
            </w:r>
            <w:r w:rsidRPr="000765FF">
              <w:rPr>
                <w:rFonts w:asciiTheme="minorHAnsi" w:hAnsiTheme="minorHAnsi" w:cstheme="minorHAnsi"/>
                <w:sz w:val="20"/>
                <w:szCs w:val="20"/>
              </w:rPr>
              <w:lastRenderedPageBreak/>
              <w:t>site(s). If</w:t>
            </w:r>
            <w:r w:rsidR="00AF0806">
              <w:rPr>
                <w:rFonts w:asciiTheme="minorHAnsi" w:hAnsiTheme="minorHAnsi" w:cstheme="minorHAnsi"/>
                <w:sz w:val="20"/>
                <w:szCs w:val="20"/>
              </w:rPr>
              <w:t xml:space="preserve"> </w:t>
            </w:r>
            <w:r w:rsidRPr="000765FF">
              <w:rPr>
                <w:rFonts w:asciiTheme="minorHAnsi" w:hAnsiTheme="minorHAnsi" w:cstheme="minorHAnsi"/>
                <w:sz w:val="20"/>
                <w:szCs w:val="20"/>
              </w:rPr>
              <w:t>multiple codes are provided, they are separated by</w:t>
            </w:r>
            <w:r w:rsidR="00AF0806">
              <w:rPr>
                <w:rFonts w:asciiTheme="minorHAnsi" w:hAnsiTheme="minorHAnsi" w:cstheme="minorHAnsi"/>
                <w:sz w:val="20"/>
                <w:szCs w:val="20"/>
              </w:rPr>
              <w:t xml:space="preserve"> </w:t>
            </w:r>
            <w:r w:rsidRPr="000765FF">
              <w:rPr>
                <w:rFonts w:asciiTheme="minorHAnsi" w:hAnsiTheme="minorHAnsi" w:cstheme="minorHAnsi"/>
                <w:sz w:val="20"/>
                <w:szCs w:val="20"/>
              </w:rPr>
              <w:t>semicolons (;).</w:t>
            </w:r>
          </w:p>
        </w:tc>
        <w:tc>
          <w:tcPr>
            <w:tcW w:w="1533" w:type="dxa"/>
          </w:tcPr>
          <w:p w14:paraId="48D303B1" w14:textId="77777777" w:rsidR="00BB1ADC" w:rsidRPr="00FE4B6B" w:rsidRDefault="00BB1ADC" w:rsidP="00BB1ADC">
            <w:pPr>
              <w:spacing w:after="0" w:line="240" w:lineRule="auto"/>
              <w:rPr>
                <w:rFonts w:asciiTheme="minorHAnsi" w:hAnsiTheme="minorHAnsi" w:cstheme="minorHAnsi"/>
                <w:sz w:val="20"/>
                <w:szCs w:val="20"/>
              </w:rPr>
            </w:pPr>
          </w:p>
        </w:tc>
        <w:tc>
          <w:tcPr>
            <w:tcW w:w="1533" w:type="dxa"/>
          </w:tcPr>
          <w:p w14:paraId="62417185" w14:textId="77777777" w:rsidR="00BB1ADC" w:rsidRPr="00FE4B6B" w:rsidRDefault="00BB1ADC" w:rsidP="00BB1ADC">
            <w:pPr>
              <w:spacing w:after="0" w:line="240" w:lineRule="auto"/>
              <w:rPr>
                <w:rFonts w:asciiTheme="minorHAnsi" w:hAnsiTheme="minorHAnsi" w:cstheme="minorHAnsi"/>
                <w:sz w:val="20"/>
                <w:szCs w:val="20"/>
              </w:rPr>
            </w:pPr>
          </w:p>
        </w:tc>
        <w:tc>
          <w:tcPr>
            <w:tcW w:w="1533" w:type="dxa"/>
          </w:tcPr>
          <w:p w14:paraId="03ACF275" w14:textId="330D391B" w:rsidR="00BB1ADC" w:rsidRPr="00FE4B6B" w:rsidRDefault="003E24C2" w:rsidP="00BB1ADC">
            <w:pPr>
              <w:spacing w:after="0" w:line="240" w:lineRule="auto"/>
              <w:rPr>
                <w:rFonts w:asciiTheme="minorHAnsi" w:hAnsiTheme="minorHAnsi" w:cstheme="minorHAnsi"/>
                <w:sz w:val="20"/>
                <w:szCs w:val="20"/>
              </w:rPr>
            </w:pPr>
            <w:r>
              <w:rPr>
                <w:rFonts w:asciiTheme="minorHAnsi" w:hAnsiTheme="minorHAnsi" w:cstheme="minorHAnsi"/>
                <w:sz w:val="20"/>
                <w:szCs w:val="20"/>
                <w:lang w:val="es-ES"/>
              </w:rPr>
              <w:t>STRING</w:t>
            </w:r>
          </w:p>
        </w:tc>
        <w:tc>
          <w:tcPr>
            <w:tcW w:w="1533" w:type="dxa"/>
          </w:tcPr>
          <w:p w14:paraId="1CDE1EA4" w14:textId="05766012" w:rsidR="00BB1ADC" w:rsidRPr="00FE4B6B" w:rsidRDefault="00910232" w:rsidP="00BB1ADC">
            <w:pPr>
              <w:spacing w:after="0" w:line="240" w:lineRule="auto"/>
              <w:rPr>
                <w:rFonts w:asciiTheme="minorHAnsi" w:hAnsiTheme="minorHAnsi" w:cstheme="minorHAnsi"/>
                <w:sz w:val="20"/>
                <w:szCs w:val="20"/>
              </w:rPr>
            </w:pPr>
            <w:r>
              <w:rPr>
                <w:rFonts w:asciiTheme="minorHAnsi" w:hAnsiTheme="minorHAnsi" w:cstheme="minorHAnsi"/>
                <w:sz w:val="20"/>
                <w:szCs w:val="20"/>
              </w:rPr>
              <w:t>NA</w:t>
            </w:r>
          </w:p>
        </w:tc>
      </w:tr>
      <w:tr w:rsidR="00AE3FB7" w:rsidRPr="0017567B" w14:paraId="4B7F7718" w14:textId="77777777" w:rsidTr="00807D6B">
        <w:trPr>
          <w:trHeight w:val="300"/>
        </w:trPr>
        <w:tc>
          <w:tcPr>
            <w:tcW w:w="1533" w:type="dxa"/>
            <w:noWrap/>
          </w:tcPr>
          <w:p w14:paraId="089B24AB" w14:textId="02D775FB" w:rsidR="00BB1ADC" w:rsidRPr="00FE4B6B" w:rsidRDefault="00BB1ADC" w:rsidP="00BB1ADC">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N2K_NAME</w:t>
            </w:r>
          </w:p>
        </w:tc>
        <w:tc>
          <w:tcPr>
            <w:tcW w:w="1533" w:type="dxa"/>
          </w:tcPr>
          <w:p w14:paraId="42DA5DA2" w14:textId="074EFF6F" w:rsidR="00BB1ADC" w:rsidRPr="00FE4B6B" w:rsidRDefault="00EA1881" w:rsidP="00AF0806">
            <w:pPr>
              <w:spacing w:after="0" w:line="240" w:lineRule="auto"/>
              <w:rPr>
                <w:rFonts w:asciiTheme="minorHAnsi" w:hAnsiTheme="minorHAnsi" w:cstheme="minorHAnsi"/>
                <w:sz w:val="20"/>
                <w:szCs w:val="20"/>
              </w:rPr>
            </w:pPr>
            <w:r w:rsidRPr="00EA1881">
              <w:rPr>
                <w:rFonts w:asciiTheme="minorHAnsi" w:hAnsiTheme="minorHAnsi" w:cstheme="minorHAnsi"/>
                <w:sz w:val="20"/>
                <w:szCs w:val="20"/>
              </w:rPr>
              <w:t>Official name of the Natura 2000 site(s). If multiple</w:t>
            </w:r>
            <w:r w:rsidR="00AF0806">
              <w:rPr>
                <w:rFonts w:asciiTheme="minorHAnsi" w:hAnsiTheme="minorHAnsi" w:cstheme="minorHAnsi"/>
                <w:sz w:val="20"/>
                <w:szCs w:val="20"/>
              </w:rPr>
              <w:t xml:space="preserve"> </w:t>
            </w:r>
            <w:r w:rsidRPr="00EA1881">
              <w:rPr>
                <w:rFonts w:asciiTheme="minorHAnsi" w:hAnsiTheme="minorHAnsi" w:cstheme="minorHAnsi"/>
                <w:sz w:val="20"/>
                <w:szCs w:val="20"/>
              </w:rPr>
              <w:t>names are provided, they are separated by</w:t>
            </w:r>
            <w:r w:rsidR="00AF0806">
              <w:rPr>
                <w:rFonts w:asciiTheme="minorHAnsi" w:hAnsiTheme="minorHAnsi" w:cstheme="minorHAnsi"/>
                <w:sz w:val="20"/>
                <w:szCs w:val="20"/>
              </w:rPr>
              <w:t xml:space="preserve"> </w:t>
            </w:r>
            <w:r w:rsidRPr="00EA1881">
              <w:rPr>
                <w:rFonts w:asciiTheme="minorHAnsi" w:hAnsiTheme="minorHAnsi" w:cstheme="minorHAnsi"/>
                <w:sz w:val="20"/>
                <w:szCs w:val="20"/>
              </w:rPr>
              <w:t>semicolons (;).</w:t>
            </w:r>
          </w:p>
        </w:tc>
        <w:tc>
          <w:tcPr>
            <w:tcW w:w="1533" w:type="dxa"/>
          </w:tcPr>
          <w:p w14:paraId="4E46DB74" w14:textId="77777777" w:rsidR="00BB1ADC" w:rsidRPr="00FE4B6B" w:rsidRDefault="00BB1ADC" w:rsidP="00BB1ADC">
            <w:pPr>
              <w:spacing w:after="0" w:line="240" w:lineRule="auto"/>
              <w:rPr>
                <w:rFonts w:asciiTheme="minorHAnsi" w:hAnsiTheme="minorHAnsi" w:cstheme="minorHAnsi"/>
                <w:sz w:val="20"/>
                <w:szCs w:val="20"/>
              </w:rPr>
            </w:pPr>
          </w:p>
        </w:tc>
        <w:tc>
          <w:tcPr>
            <w:tcW w:w="1533" w:type="dxa"/>
          </w:tcPr>
          <w:p w14:paraId="0F5DD58C" w14:textId="77777777" w:rsidR="00BB1ADC" w:rsidRPr="00FE4B6B" w:rsidRDefault="00BB1ADC" w:rsidP="00BB1ADC">
            <w:pPr>
              <w:spacing w:after="0" w:line="240" w:lineRule="auto"/>
              <w:rPr>
                <w:rFonts w:asciiTheme="minorHAnsi" w:hAnsiTheme="minorHAnsi" w:cstheme="minorHAnsi"/>
                <w:sz w:val="20"/>
                <w:szCs w:val="20"/>
              </w:rPr>
            </w:pPr>
          </w:p>
        </w:tc>
        <w:tc>
          <w:tcPr>
            <w:tcW w:w="1533" w:type="dxa"/>
          </w:tcPr>
          <w:p w14:paraId="1DD61E9F" w14:textId="1D5499D3" w:rsidR="00BB1ADC" w:rsidRPr="00FE4B6B" w:rsidRDefault="003E24C2" w:rsidP="00BB1ADC">
            <w:pPr>
              <w:spacing w:after="0" w:line="240" w:lineRule="auto"/>
              <w:rPr>
                <w:rFonts w:asciiTheme="minorHAnsi" w:hAnsiTheme="minorHAnsi" w:cstheme="minorHAnsi"/>
                <w:sz w:val="20"/>
                <w:szCs w:val="20"/>
              </w:rPr>
            </w:pPr>
            <w:r>
              <w:rPr>
                <w:rFonts w:asciiTheme="minorHAnsi" w:hAnsiTheme="minorHAnsi" w:cstheme="minorHAnsi"/>
                <w:sz w:val="20"/>
                <w:szCs w:val="20"/>
                <w:lang w:val="es-ES"/>
              </w:rPr>
              <w:t>STRING</w:t>
            </w:r>
          </w:p>
        </w:tc>
        <w:tc>
          <w:tcPr>
            <w:tcW w:w="1533" w:type="dxa"/>
          </w:tcPr>
          <w:p w14:paraId="3A618D88" w14:textId="2950559A" w:rsidR="00BB1ADC" w:rsidRPr="00FE4B6B" w:rsidRDefault="00910232" w:rsidP="00BB1ADC">
            <w:pPr>
              <w:spacing w:after="0" w:line="240" w:lineRule="auto"/>
              <w:rPr>
                <w:rFonts w:asciiTheme="minorHAnsi" w:hAnsiTheme="minorHAnsi" w:cstheme="minorHAnsi"/>
                <w:sz w:val="20"/>
                <w:szCs w:val="20"/>
              </w:rPr>
            </w:pPr>
            <w:r>
              <w:rPr>
                <w:rFonts w:asciiTheme="minorHAnsi" w:hAnsiTheme="minorHAnsi" w:cstheme="minorHAnsi"/>
                <w:sz w:val="20"/>
                <w:szCs w:val="20"/>
              </w:rPr>
              <w:t>NA</w:t>
            </w:r>
          </w:p>
        </w:tc>
      </w:tr>
      <w:tr w:rsidR="00AE3FB7" w:rsidRPr="0017567B" w14:paraId="41B8AA05" w14:textId="77777777" w:rsidTr="00807D6B">
        <w:trPr>
          <w:trHeight w:val="300"/>
        </w:trPr>
        <w:tc>
          <w:tcPr>
            <w:tcW w:w="1533" w:type="dxa"/>
            <w:noWrap/>
          </w:tcPr>
          <w:p w14:paraId="7408A1A4" w14:textId="0A9160D1" w:rsidR="00BB1ADC" w:rsidRPr="00FE4B6B" w:rsidRDefault="00BB1ADC" w:rsidP="00BB1ADC">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OTHER_PAs_max_protection</w:t>
            </w:r>
          </w:p>
        </w:tc>
        <w:tc>
          <w:tcPr>
            <w:tcW w:w="1533" w:type="dxa"/>
          </w:tcPr>
          <w:p w14:paraId="0A2E0D30" w14:textId="13A8890C" w:rsidR="00BB1ADC" w:rsidRPr="00FE4B6B" w:rsidRDefault="00A413F7" w:rsidP="00AF0806">
            <w:pPr>
              <w:spacing w:after="0" w:line="240" w:lineRule="auto"/>
              <w:rPr>
                <w:rFonts w:asciiTheme="minorHAnsi" w:hAnsiTheme="minorHAnsi" w:cstheme="minorHAnsi"/>
                <w:sz w:val="20"/>
                <w:szCs w:val="20"/>
              </w:rPr>
            </w:pPr>
            <w:r w:rsidRPr="00A413F7">
              <w:rPr>
                <w:rFonts w:asciiTheme="minorHAnsi" w:hAnsiTheme="minorHAnsi" w:cstheme="minorHAnsi"/>
                <w:sz w:val="20"/>
                <w:szCs w:val="20"/>
              </w:rPr>
              <w:t>Designation corresponding to the highest level of</w:t>
            </w:r>
            <w:r w:rsidR="00AF0806">
              <w:rPr>
                <w:rFonts w:asciiTheme="minorHAnsi" w:hAnsiTheme="minorHAnsi" w:cstheme="minorHAnsi"/>
                <w:sz w:val="20"/>
                <w:szCs w:val="20"/>
              </w:rPr>
              <w:t xml:space="preserve"> </w:t>
            </w:r>
            <w:r w:rsidRPr="00A413F7">
              <w:rPr>
                <w:rFonts w:asciiTheme="minorHAnsi" w:hAnsiTheme="minorHAnsi" w:cstheme="minorHAnsi"/>
                <w:sz w:val="20"/>
                <w:szCs w:val="20"/>
              </w:rPr>
              <w:t>protection for the site, considering other Protected</w:t>
            </w:r>
            <w:r w:rsidR="00AF0806">
              <w:rPr>
                <w:rFonts w:asciiTheme="minorHAnsi" w:hAnsiTheme="minorHAnsi" w:cstheme="minorHAnsi"/>
                <w:sz w:val="20"/>
                <w:szCs w:val="20"/>
              </w:rPr>
              <w:t xml:space="preserve"> </w:t>
            </w:r>
            <w:r w:rsidRPr="00A413F7">
              <w:rPr>
                <w:rFonts w:asciiTheme="minorHAnsi" w:hAnsiTheme="minorHAnsi" w:cstheme="minorHAnsi"/>
                <w:sz w:val="20"/>
                <w:szCs w:val="20"/>
              </w:rPr>
              <w:t>Areas, based on IUCN protected area categories</w:t>
            </w:r>
            <w:r>
              <w:rPr>
                <w:rFonts w:asciiTheme="minorHAnsi" w:hAnsiTheme="minorHAnsi" w:cstheme="minorHAnsi"/>
                <w:sz w:val="20"/>
                <w:szCs w:val="20"/>
              </w:rPr>
              <w:t>.</w:t>
            </w:r>
          </w:p>
        </w:tc>
        <w:tc>
          <w:tcPr>
            <w:tcW w:w="1533" w:type="dxa"/>
          </w:tcPr>
          <w:p w14:paraId="23BCA09D" w14:textId="77777777" w:rsidR="00BB1ADC" w:rsidRPr="00FE4B6B" w:rsidRDefault="00BB1ADC" w:rsidP="00BB1ADC">
            <w:pPr>
              <w:spacing w:after="0" w:line="240" w:lineRule="auto"/>
              <w:rPr>
                <w:rFonts w:asciiTheme="minorHAnsi" w:hAnsiTheme="minorHAnsi" w:cstheme="minorHAnsi"/>
                <w:sz w:val="20"/>
                <w:szCs w:val="20"/>
              </w:rPr>
            </w:pPr>
          </w:p>
        </w:tc>
        <w:tc>
          <w:tcPr>
            <w:tcW w:w="1533" w:type="dxa"/>
          </w:tcPr>
          <w:p w14:paraId="166A6707" w14:textId="77777777" w:rsidR="00BB1ADC" w:rsidRPr="00FE4B6B" w:rsidRDefault="00BB1ADC" w:rsidP="00BB1ADC">
            <w:pPr>
              <w:spacing w:after="0" w:line="240" w:lineRule="auto"/>
              <w:rPr>
                <w:rFonts w:asciiTheme="minorHAnsi" w:hAnsiTheme="minorHAnsi" w:cstheme="minorHAnsi"/>
                <w:sz w:val="20"/>
                <w:szCs w:val="20"/>
              </w:rPr>
            </w:pPr>
          </w:p>
        </w:tc>
        <w:tc>
          <w:tcPr>
            <w:tcW w:w="1533" w:type="dxa"/>
          </w:tcPr>
          <w:p w14:paraId="0AFF2FAB" w14:textId="519E0566" w:rsidR="00BB1ADC" w:rsidRPr="00FE4B6B" w:rsidRDefault="003E24C2" w:rsidP="00BB1ADC">
            <w:pPr>
              <w:spacing w:after="0" w:line="240" w:lineRule="auto"/>
              <w:rPr>
                <w:rFonts w:asciiTheme="minorHAnsi" w:hAnsiTheme="minorHAnsi" w:cstheme="minorHAnsi"/>
                <w:sz w:val="20"/>
                <w:szCs w:val="20"/>
              </w:rPr>
            </w:pPr>
            <w:r>
              <w:rPr>
                <w:rFonts w:asciiTheme="minorHAnsi" w:hAnsiTheme="minorHAnsi" w:cstheme="minorHAnsi"/>
                <w:sz w:val="20"/>
                <w:szCs w:val="20"/>
                <w:lang w:val="es-ES"/>
              </w:rPr>
              <w:t>STRING</w:t>
            </w:r>
          </w:p>
        </w:tc>
        <w:tc>
          <w:tcPr>
            <w:tcW w:w="1533" w:type="dxa"/>
          </w:tcPr>
          <w:p w14:paraId="7AD46877" w14:textId="09F0BE3B" w:rsidR="00BB1ADC" w:rsidRPr="00FE4B6B" w:rsidRDefault="00910232" w:rsidP="00BB1ADC">
            <w:pPr>
              <w:spacing w:after="0" w:line="240" w:lineRule="auto"/>
              <w:rPr>
                <w:rFonts w:asciiTheme="minorHAnsi" w:hAnsiTheme="minorHAnsi" w:cstheme="minorHAnsi"/>
                <w:sz w:val="20"/>
                <w:szCs w:val="20"/>
              </w:rPr>
            </w:pPr>
            <w:r>
              <w:rPr>
                <w:rFonts w:asciiTheme="minorHAnsi" w:hAnsiTheme="minorHAnsi" w:cstheme="minorHAnsi"/>
                <w:sz w:val="20"/>
                <w:szCs w:val="20"/>
              </w:rPr>
              <w:t>NA</w:t>
            </w:r>
          </w:p>
        </w:tc>
      </w:tr>
      <w:tr w:rsidR="00AE3FB7" w:rsidRPr="0017567B" w14:paraId="16B008DA" w14:textId="77777777" w:rsidTr="00807D6B">
        <w:trPr>
          <w:trHeight w:val="300"/>
        </w:trPr>
        <w:tc>
          <w:tcPr>
            <w:tcW w:w="1533" w:type="dxa"/>
            <w:noWrap/>
          </w:tcPr>
          <w:p w14:paraId="728893BF" w14:textId="41E81D15" w:rsidR="00BB1ADC" w:rsidRPr="00FE4B6B" w:rsidRDefault="00BB1ADC" w:rsidP="00BB1ADC">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OTHER_PAs_site_designation</w:t>
            </w:r>
          </w:p>
        </w:tc>
        <w:tc>
          <w:tcPr>
            <w:tcW w:w="1533" w:type="dxa"/>
          </w:tcPr>
          <w:p w14:paraId="7C990131" w14:textId="4F903AD9" w:rsidR="00BB1ADC" w:rsidRPr="00FE4B6B" w:rsidRDefault="00EA1881" w:rsidP="00AF0806">
            <w:pPr>
              <w:spacing w:after="0" w:line="240" w:lineRule="auto"/>
              <w:rPr>
                <w:rFonts w:asciiTheme="minorHAnsi" w:hAnsiTheme="minorHAnsi" w:cstheme="minorHAnsi"/>
                <w:sz w:val="20"/>
                <w:szCs w:val="20"/>
              </w:rPr>
            </w:pPr>
            <w:r w:rsidRPr="00EA1881">
              <w:rPr>
                <w:rFonts w:asciiTheme="minorHAnsi" w:hAnsiTheme="minorHAnsi" w:cstheme="minorHAnsi"/>
                <w:sz w:val="20"/>
                <w:szCs w:val="20"/>
              </w:rPr>
              <w:t>Designation for other Protected Area categories(s).</w:t>
            </w:r>
            <w:r w:rsidR="00AF0806">
              <w:rPr>
                <w:rFonts w:asciiTheme="minorHAnsi" w:hAnsiTheme="minorHAnsi" w:cstheme="minorHAnsi"/>
                <w:sz w:val="20"/>
                <w:szCs w:val="20"/>
              </w:rPr>
              <w:t xml:space="preserve"> </w:t>
            </w:r>
            <w:r w:rsidRPr="00EA1881">
              <w:rPr>
                <w:rFonts w:asciiTheme="minorHAnsi" w:hAnsiTheme="minorHAnsi" w:cstheme="minorHAnsi"/>
                <w:sz w:val="20"/>
                <w:szCs w:val="20"/>
              </w:rPr>
              <w:t>If multiple designations are provided, they are</w:t>
            </w:r>
            <w:r w:rsidR="00AF0806">
              <w:rPr>
                <w:rFonts w:asciiTheme="minorHAnsi" w:hAnsiTheme="minorHAnsi" w:cstheme="minorHAnsi"/>
                <w:sz w:val="20"/>
                <w:szCs w:val="20"/>
              </w:rPr>
              <w:t xml:space="preserve"> </w:t>
            </w:r>
            <w:r w:rsidRPr="00EA1881">
              <w:rPr>
                <w:rFonts w:asciiTheme="minorHAnsi" w:hAnsiTheme="minorHAnsi" w:cstheme="minorHAnsi"/>
                <w:sz w:val="20"/>
                <w:szCs w:val="20"/>
              </w:rPr>
              <w:t>separated by semicolons (;).</w:t>
            </w:r>
          </w:p>
        </w:tc>
        <w:tc>
          <w:tcPr>
            <w:tcW w:w="1533" w:type="dxa"/>
          </w:tcPr>
          <w:p w14:paraId="14CFA9EB" w14:textId="77777777" w:rsidR="00BB1ADC" w:rsidRPr="00FE4B6B" w:rsidRDefault="00BB1ADC" w:rsidP="00BB1ADC">
            <w:pPr>
              <w:spacing w:after="0" w:line="240" w:lineRule="auto"/>
              <w:rPr>
                <w:rFonts w:asciiTheme="minorHAnsi" w:hAnsiTheme="minorHAnsi" w:cstheme="minorHAnsi"/>
                <w:sz w:val="20"/>
                <w:szCs w:val="20"/>
              </w:rPr>
            </w:pPr>
          </w:p>
        </w:tc>
        <w:tc>
          <w:tcPr>
            <w:tcW w:w="1533" w:type="dxa"/>
          </w:tcPr>
          <w:p w14:paraId="7DB64C3F" w14:textId="77777777" w:rsidR="00BB1ADC" w:rsidRPr="00FE4B6B" w:rsidRDefault="00BB1ADC" w:rsidP="00BB1ADC">
            <w:pPr>
              <w:spacing w:after="0" w:line="240" w:lineRule="auto"/>
              <w:rPr>
                <w:rFonts w:asciiTheme="minorHAnsi" w:hAnsiTheme="minorHAnsi" w:cstheme="minorHAnsi"/>
                <w:sz w:val="20"/>
                <w:szCs w:val="20"/>
              </w:rPr>
            </w:pPr>
          </w:p>
        </w:tc>
        <w:tc>
          <w:tcPr>
            <w:tcW w:w="1533" w:type="dxa"/>
          </w:tcPr>
          <w:p w14:paraId="55980FB6" w14:textId="3641FA6A" w:rsidR="00BB1ADC" w:rsidRPr="00FE4B6B" w:rsidRDefault="003E24C2" w:rsidP="00BB1ADC">
            <w:pPr>
              <w:spacing w:after="0" w:line="240" w:lineRule="auto"/>
              <w:rPr>
                <w:rFonts w:asciiTheme="minorHAnsi" w:hAnsiTheme="minorHAnsi" w:cstheme="minorHAnsi"/>
                <w:sz w:val="20"/>
                <w:szCs w:val="20"/>
              </w:rPr>
            </w:pPr>
            <w:r>
              <w:rPr>
                <w:rFonts w:asciiTheme="minorHAnsi" w:hAnsiTheme="minorHAnsi" w:cstheme="minorHAnsi"/>
                <w:sz w:val="20"/>
                <w:szCs w:val="20"/>
                <w:lang w:val="es-ES"/>
              </w:rPr>
              <w:t>STRING</w:t>
            </w:r>
          </w:p>
        </w:tc>
        <w:tc>
          <w:tcPr>
            <w:tcW w:w="1533" w:type="dxa"/>
          </w:tcPr>
          <w:p w14:paraId="459F98A7" w14:textId="73BE8345" w:rsidR="00BB1ADC" w:rsidRPr="00FE4B6B" w:rsidRDefault="00910232" w:rsidP="00BB1ADC">
            <w:pPr>
              <w:spacing w:after="0" w:line="240" w:lineRule="auto"/>
              <w:rPr>
                <w:rFonts w:asciiTheme="minorHAnsi" w:hAnsiTheme="minorHAnsi" w:cstheme="minorHAnsi"/>
                <w:sz w:val="20"/>
                <w:szCs w:val="20"/>
              </w:rPr>
            </w:pPr>
            <w:r>
              <w:rPr>
                <w:rFonts w:asciiTheme="minorHAnsi" w:hAnsiTheme="minorHAnsi" w:cstheme="minorHAnsi"/>
                <w:sz w:val="20"/>
                <w:szCs w:val="20"/>
              </w:rPr>
              <w:t>NA</w:t>
            </w:r>
          </w:p>
        </w:tc>
      </w:tr>
      <w:tr w:rsidR="00AE3FB7" w:rsidRPr="0017567B" w14:paraId="4AB8DB3C" w14:textId="77777777" w:rsidTr="00807D6B">
        <w:trPr>
          <w:trHeight w:val="300"/>
        </w:trPr>
        <w:tc>
          <w:tcPr>
            <w:tcW w:w="1533" w:type="dxa"/>
            <w:noWrap/>
          </w:tcPr>
          <w:p w14:paraId="7A503FED" w14:textId="101F8D61" w:rsidR="00BB1ADC" w:rsidRPr="00FE4B6B" w:rsidRDefault="00BB1ADC" w:rsidP="00BB1ADC">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OTHER_PAs_site_name</w:t>
            </w:r>
          </w:p>
        </w:tc>
        <w:tc>
          <w:tcPr>
            <w:tcW w:w="1533" w:type="dxa"/>
          </w:tcPr>
          <w:p w14:paraId="73B151CB" w14:textId="3E7D2866" w:rsidR="00BB1ADC" w:rsidRPr="00FE4B6B" w:rsidRDefault="00EA1881" w:rsidP="00AF0806">
            <w:pPr>
              <w:spacing w:after="0" w:line="240" w:lineRule="auto"/>
              <w:rPr>
                <w:rFonts w:asciiTheme="minorHAnsi" w:hAnsiTheme="minorHAnsi" w:cstheme="minorHAnsi"/>
                <w:sz w:val="20"/>
                <w:szCs w:val="20"/>
              </w:rPr>
            </w:pPr>
            <w:r w:rsidRPr="00EA1881">
              <w:rPr>
                <w:rFonts w:asciiTheme="minorHAnsi" w:hAnsiTheme="minorHAnsi" w:cstheme="minorHAnsi"/>
                <w:sz w:val="20"/>
                <w:szCs w:val="20"/>
              </w:rPr>
              <w:t>Site name for other Protected Areas(s). If multiple</w:t>
            </w:r>
            <w:r w:rsidR="00AF0806">
              <w:rPr>
                <w:rFonts w:asciiTheme="minorHAnsi" w:hAnsiTheme="minorHAnsi" w:cstheme="minorHAnsi"/>
                <w:sz w:val="20"/>
                <w:szCs w:val="20"/>
              </w:rPr>
              <w:t xml:space="preserve"> </w:t>
            </w:r>
            <w:r w:rsidRPr="00EA1881">
              <w:rPr>
                <w:rFonts w:asciiTheme="minorHAnsi" w:hAnsiTheme="minorHAnsi" w:cstheme="minorHAnsi"/>
                <w:sz w:val="20"/>
                <w:szCs w:val="20"/>
              </w:rPr>
              <w:t>names are provided, they are separated by</w:t>
            </w:r>
            <w:r w:rsidR="00AF0806">
              <w:rPr>
                <w:rFonts w:asciiTheme="minorHAnsi" w:hAnsiTheme="minorHAnsi" w:cstheme="minorHAnsi"/>
                <w:sz w:val="20"/>
                <w:szCs w:val="20"/>
              </w:rPr>
              <w:t xml:space="preserve"> </w:t>
            </w:r>
            <w:r w:rsidRPr="00EA1881">
              <w:rPr>
                <w:rFonts w:asciiTheme="minorHAnsi" w:hAnsiTheme="minorHAnsi" w:cstheme="minorHAnsi"/>
                <w:sz w:val="20"/>
                <w:szCs w:val="20"/>
              </w:rPr>
              <w:t>semicolons (;).</w:t>
            </w:r>
          </w:p>
        </w:tc>
        <w:tc>
          <w:tcPr>
            <w:tcW w:w="1533" w:type="dxa"/>
          </w:tcPr>
          <w:p w14:paraId="749BCBC2" w14:textId="77777777" w:rsidR="00BB1ADC" w:rsidRPr="00FE4B6B" w:rsidRDefault="00BB1ADC" w:rsidP="00BB1ADC">
            <w:pPr>
              <w:spacing w:after="0" w:line="240" w:lineRule="auto"/>
              <w:rPr>
                <w:rFonts w:asciiTheme="minorHAnsi" w:hAnsiTheme="minorHAnsi" w:cstheme="minorHAnsi"/>
                <w:sz w:val="20"/>
                <w:szCs w:val="20"/>
              </w:rPr>
            </w:pPr>
          </w:p>
        </w:tc>
        <w:tc>
          <w:tcPr>
            <w:tcW w:w="1533" w:type="dxa"/>
          </w:tcPr>
          <w:p w14:paraId="17E4CACA" w14:textId="77777777" w:rsidR="00BB1ADC" w:rsidRPr="00FE4B6B" w:rsidRDefault="00BB1ADC" w:rsidP="00BB1ADC">
            <w:pPr>
              <w:spacing w:after="0" w:line="240" w:lineRule="auto"/>
              <w:rPr>
                <w:rFonts w:asciiTheme="minorHAnsi" w:hAnsiTheme="minorHAnsi" w:cstheme="minorHAnsi"/>
                <w:sz w:val="20"/>
                <w:szCs w:val="20"/>
              </w:rPr>
            </w:pPr>
          </w:p>
        </w:tc>
        <w:tc>
          <w:tcPr>
            <w:tcW w:w="1533" w:type="dxa"/>
          </w:tcPr>
          <w:p w14:paraId="3F445DDB" w14:textId="1C307E9D" w:rsidR="00BB1ADC" w:rsidRPr="00FE4B6B" w:rsidRDefault="003E24C2" w:rsidP="00BB1ADC">
            <w:pPr>
              <w:spacing w:after="0" w:line="240" w:lineRule="auto"/>
              <w:rPr>
                <w:rFonts w:asciiTheme="minorHAnsi" w:hAnsiTheme="minorHAnsi" w:cstheme="minorHAnsi"/>
                <w:sz w:val="20"/>
                <w:szCs w:val="20"/>
              </w:rPr>
            </w:pPr>
            <w:r>
              <w:rPr>
                <w:rFonts w:asciiTheme="minorHAnsi" w:hAnsiTheme="minorHAnsi" w:cstheme="minorHAnsi"/>
                <w:sz w:val="20"/>
                <w:szCs w:val="20"/>
                <w:lang w:val="es-ES"/>
              </w:rPr>
              <w:t>STRING</w:t>
            </w:r>
          </w:p>
        </w:tc>
        <w:tc>
          <w:tcPr>
            <w:tcW w:w="1533" w:type="dxa"/>
          </w:tcPr>
          <w:p w14:paraId="3CD1766C" w14:textId="6EBEE3DA" w:rsidR="00BB1ADC" w:rsidRPr="00FE4B6B" w:rsidRDefault="00910232" w:rsidP="00BB1ADC">
            <w:pPr>
              <w:spacing w:after="0" w:line="240" w:lineRule="auto"/>
              <w:rPr>
                <w:rFonts w:asciiTheme="minorHAnsi" w:hAnsiTheme="minorHAnsi" w:cstheme="minorHAnsi"/>
                <w:sz w:val="20"/>
                <w:szCs w:val="20"/>
              </w:rPr>
            </w:pPr>
            <w:r>
              <w:rPr>
                <w:rFonts w:asciiTheme="minorHAnsi" w:hAnsiTheme="minorHAnsi" w:cstheme="minorHAnsi"/>
                <w:sz w:val="20"/>
                <w:szCs w:val="20"/>
              </w:rPr>
              <w:t>NA</w:t>
            </w:r>
          </w:p>
        </w:tc>
      </w:tr>
      <w:tr w:rsidR="00AE3FB7" w:rsidRPr="0017567B" w14:paraId="4B3D451D" w14:textId="77777777" w:rsidTr="00807D6B">
        <w:trPr>
          <w:trHeight w:val="300"/>
        </w:trPr>
        <w:tc>
          <w:tcPr>
            <w:tcW w:w="1533" w:type="dxa"/>
            <w:noWrap/>
          </w:tcPr>
          <w:p w14:paraId="30BF6A02" w14:textId="2854CDD1" w:rsidR="00BB1ADC" w:rsidRPr="00FE4B6B" w:rsidRDefault="00BB1ADC" w:rsidP="00BB1ADC">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NAME_SOURCE_1</w:t>
            </w:r>
          </w:p>
        </w:tc>
        <w:tc>
          <w:tcPr>
            <w:tcW w:w="1533" w:type="dxa"/>
          </w:tcPr>
          <w:p w14:paraId="3A52A711" w14:textId="272B3F2E" w:rsidR="00BB1ADC" w:rsidRPr="00FE4B6B" w:rsidRDefault="00483A83" w:rsidP="00AF0806">
            <w:pPr>
              <w:spacing w:after="0" w:line="240" w:lineRule="auto"/>
              <w:rPr>
                <w:rFonts w:asciiTheme="minorHAnsi" w:hAnsiTheme="minorHAnsi" w:cstheme="minorHAnsi"/>
                <w:sz w:val="20"/>
                <w:szCs w:val="20"/>
              </w:rPr>
            </w:pPr>
            <w:r w:rsidRPr="00483A83">
              <w:rPr>
                <w:rFonts w:asciiTheme="minorHAnsi" w:hAnsiTheme="minorHAnsi" w:cstheme="minorHAnsi"/>
                <w:sz w:val="20"/>
                <w:szCs w:val="20"/>
              </w:rPr>
              <w:t>Toponym of the temporary pond as reported in</w:t>
            </w:r>
            <w:r w:rsidR="00AF0806">
              <w:rPr>
                <w:rFonts w:asciiTheme="minorHAnsi" w:hAnsiTheme="minorHAnsi" w:cstheme="minorHAnsi"/>
                <w:sz w:val="20"/>
                <w:szCs w:val="20"/>
              </w:rPr>
              <w:t xml:space="preserve"> </w:t>
            </w:r>
            <w:r w:rsidR="005F4B96">
              <w:rPr>
                <w:rFonts w:asciiTheme="minorHAnsi" w:hAnsiTheme="minorHAnsi" w:cstheme="minorHAnsi"/>
                <w:sz w:val="20"/>
                <w:szCs w:val="20"/>
              </w:rPr>
              <w:t>“</w:t>
            </w:r>
            <w:r w:rsidR="00ED6E1B">
              <w:rPr>
                <w:rFonts w:asciiTheme="minorHAnsi" w:hAnsiTheme="minorHAnsi" w:cstheme="minorHAnsi"/>
                <w:sz w:val="20"/>
                <w:szCs w:val="20"/>
              </w:rPr>
              <w:t>SOURCE</w:t>
            </w:r>
            <w:r w:rsidR="005F4B96">
              <w:rPr>
                <w:rFonts w:asciiTheme="minorHAnsi" w:hAnsiTheme="minorHAnsi" w:cstheme="minorHAnsi"/>
                <w:sz w:val="20"/>
                <w:szCs w:val="20"/>
              </w:rPr>
              <w:t>_</w:t>
            </w:r>
            <w:r w:rsidRPr="00483A83">
              <w:rPr>
                <w:rFonts w:asciiTheme="minorHAnsi" w:hAnsiTheme="minorHAnsi" w:cstheme="minorHAnsi"/>
                <w:sz w:val="20"/>
                <w:szCs w:val="20"/>
              </w:rPr>
              <w:t>1</w:t>
            </w:r>
            <w:r w:rsidR="005F4B96">
              <w:rPr>
                <w:rFonts w:asciiTheme="minorHAnsi" w:hAnsiTheme="minorHAnsi" w:cstheme="minorHAnsi"/>
                <w:sz w:val="20"/>
                <w:szCs w:val="20"/>
              </w:rPr>
              <w:t>”</w:t>
            </w:r>
            <w:r w:rsidRPr="00483A83">
              <w:rPr>
                <w:rFonts w:asciiTheme="minorHAnsi" w:hAnsiTheme="minorHAnsi" w:cstheme="minorHAnsi"/>
                <w:sz w:val="20"/>
                <w:szCs w:val="20"/>
              </w:rPr>
              <w:t>, when available.</w:t>
            </w:r>
          </w:p>
        </w:tc>
        <w:tc>
          <w:tcPr>
            <w:tcW w:w="1533" w:type="dxa"/>
          </w:tcPr>
          <w:p w14:paraId="0FE016F0" w14:textId="77777777" w:rsidR="00BB1ADC" w:rsidRPr="00FE4B6B" w:rsidRDefault="00BB1ADC" w:rsidP="00BB1ADC">
            <w:pPr>
              <w:spacing w:after="0" w:line="240" w:lineRule="auto"/>
              <w:rPr>
                <w:rFonts w:asciiTheme="minorHAnsi" w:hAnsiTheme="minorHAnsi" w:cstheme="minorHAnsi"/>
                <w:sz w:val="20"/>
                <w:szCs w:val="20"/>
              </w:rPr>
            </w:pPr>
          </w:p>
        </w:tc>
        <w:tc>
          <w:tcPr>
            <w:tcW w:w="1533" w:type="dxa"/>
          </w:tcPr>
          <w:p w14:paraId="22DCADE9" w14:textId="77777777" w:rsidR="00BB1ADC" w:rsidRPr="00FE4B6B" w:rsidRDefault="00BB1ADC" w:rsidP="00BB1ADC">
            <w:pPr>
              <w:spacing w:after="0" w:line="240" w:lineRule="auto"/>
              <w:rPr>
                <w:rFonts w:asciiTheme="minorHAnsi" w:hAnsiTheme="minorHAnsi" w:cstheme="minorHAnsi"/>
                <w:sz w:val="20"/>
                <w:szCs w:val="20"/>
              </w:rPr>
            </w:pPr>
          </w:p>
        </w:tc>
        <w:tc>
          <w:tcPr>
            <w:tcW w:w="1533" w:type="dxa"/>
          </w:tcPr>
          <w:p w14:paraId="07088A61" w14:textId="0B76192A" w:rsidR="00BB1ADC" w:rsidRPr="00FE4B6B" w:rsidRDefault="003E24C2" w:rsidP="00BB1ADC">
            <w:pPr>
              <w:spacing w:after="0" w:line="240" w:lineRule="auto"/>
              <w:rPr>
                <w:rFonts w:asciiTheme="minorHAnsi" w:hAnsiTheme="minorHAnsi" w:cstheme="minorHAnsi"/>
                <w:sz w:val="20"/>
                <w:szCs w:val="20"/>
              </w:rPr>
            </w:pPr>
            <w:r>
              <w:rPr>
                <w:rFonts w:asciiTheme="minorHAnsi" w:hAnsiTheme="minorHAnsi" w:cstheme="minorHAnsi"/>
                <w:sz w:val="20"/>
                <w:szCs w:val="20"/>
                <w:lang w:val="es-ES"/>
              </w:rPr>
              <w:t>STRING</w:t>
            </w:r>
          </w:p>
        </w:tc>
        <w:tc>
          <w:tcPr>
            <w:tcW w:w="1533" w:type="dxa"/>
          </w:tcPr>
          <w:p w14:paraId="6DB170B2" w14:textId="2C3810B7" w:rsidR="00BB1ADC" w:rsidRPr="00FE4B6B" w:rsidRDefault="00910232" w:rsidP="00BB1ADC">
            <w:pPr>
              <w:spacing w:after="0" w:line="240" w:lineRule="auto"/>
              <w:rPr>
                <w:rFonts w:asciiTheme="minorHAnsi" w:hAnsiTheme="minorHAnsi" w:cstheme="minorHAnsi"/>
                <w:sz w:val="20"/>
                <w:szCs w:val="20"/>
              </w:rPr>
            </w:pPr>
            <w:r>
              <w:rPr>
                <w:rFonts w:asciiTheme="minorHAnsi" w:hAnsiTheme="minorHAnsi" w:cstheme="minorHAnsi"/>
                <w:sz w:val="20"/>
                <w:szCs w:val="20"/>
              </w:rPr>
              <w:t>NA</w:t>
            </w:r>
          </w:p>
        </w:tc>
      </w:tr>
      <w:tr w:rsidR="00AE3FB7" w:rsidRPr="0017567B" w14:paraId="7661AD73" w14:textId="77777777" w:rsidTr="00807D6B">
        <w:trPr>
          <w:trHeight w:val="300"/>
        </w:trPr>
        <w:tc>
          <w:tcPr>
            <w:tcW w:w="1533" w:type="dxa"/>
            <w:noWrap/>
          </w:tcPr>
          <w:p w14:paraId="08914B78" w14:textId="3E28DB9C" w:rsidR="00BB1ADC" w:rsidRPr="00FE4B6B" w:rsidRDefault="00BB1ADC" w:rsidP="00BB1ADC">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NAME_SOURCE_2</w:t>
            </w:r>
          </w:p>
        </w:tc>
        <w:tc>
          <w:tcPr>
            <w:tcW w:w="1533" w:type="dxa"/>
          </w:tcPr>
          <w:p w14:paraId="4908FD94" w14:textId="4C90E7EA" w:rsidR="00BB1ADC" w:rsidRPr="00FE4B6B" w:rsidRDefault="005F4B96" w:rsidP="00AF0806">
            <w:pPr>
              <w:spacing w:after="0" w:line="240" w:lineRule="auto"/>
              <w:rPr>
                <w:rFonts w:asciiTheme="minorHAnsi" w:hAnsiTheme="minorHAnsi" w:cstheme="minorHAnsi"/>
                <w:sz w:val="20"/>
                <w:szCs w:val="20"/>
              </w:rPr>
            </w:pPr>
            <w:r w:rsidRPr="00483A83">
              <w:rPr>
                <w:rFonts w:asciiTheme="minorHAnsi" w:hAnsiTheme="minorHAnsi" w:cstheme="minorHAnsi"/>
                <w:sz w:val="20"/>
                <w:szCs w:val="20"/>
              </w:rPr>
              <w:t>Toponym of the temporary pond as reported in</w:t>
            </w:r>
            <w:r w:rsidR="00AF0806">
              <w:rPr>
                <w:rFonts w:asciiTheme="minorHAnsi" w:hAnsiTheme="minorHAnsi" w:cstheme="minorHAnsi"/>
                <w:sz w:val="20"/>
                <w:szCs w:val="20"/>
              </w:rPr>
              <w:t xml:space="preserve"> </w:t>
            </w:r>
            <w:r>
              <w:rPr>
                <w:rFonts w:asciiTheme="minorHAnsi" w:hAnsiTheme="minorHAnsi" w:cstheme="minorHAnsi"/>
                <w:sz w:val="20"/>
                <w:szCs w:val="20"/>
              </w:rPr>
              <w:t>“SOURCE_2”</w:t>
            </w:r>
            <w:r w:rsidRPr="00483A83">
              <w:rPr>
                <w:rFonts w:asciiTheme="minorHAnsi" w:hAnsiTheme="minorHAnsi" w:cstheme="minorHAnsi"/>
                <w:sz w:val="20"/>
                <w:szCs w:val="20"/>
              </w:rPr>
              <w:t>, when available.</w:t>
            </w:r>
          </w:p>
        </w:tc>
        <w:tc>
          <w:tcPr>
            <w:tcW w:w="1533" w:type="dxa"/>
          </w:tcPr>
          <w:p w14:paraId="78F4FF70" w14:textId="77777777" w:rsidR="00BB1ADC" w:rsidRPr="00FE4B6B" w:rsidRDefault="00BB1ADC" w:rsidP="00BB1ADC">
            <w:pPr>
              <w:spacing w:after="0" w:line="240" w:lineRule="auto"/>
              <w:rPr>
                <w:rFonts w:asciiTheme="minorHAnsi" w:hAnsiTheme="minorHAnsi" w:cstheme="minorHAnsi"/>
                <w:sz w:val="20"/>
                <w:szCs w:val="20"/>
              </w:rPr>
            </w:pPr>
          </w:p>
        </w:tc>
        <w:tc>
          <w:tcPr>
            <w:tcW w:w="1533" w:type="dxa"/>
          </w:tcPr>
          <w:p w14:paraId="69F8625F" w14:textId="77777777" w:rsidR="00BB1ADC" w:rsidRPr="00FE4B6B" w:rsidRDefault="00BB1ADC" w:rsidP="00BB1ADC">
            <w:pPr>
              <w:spacing w:after="0" w:line="240" w:lineRule="auto"/>
              <w:rPr>
                <w:rFonts w:asciiTheme="minorHAnsi" w:hAnsiTheme="minorHAnsi" w:cstheme="minorHAnsi"/>
                <w:sz w:val="20"/>
                <w:szCs w:val="20"/>
              </w:rPr>
            </w:pPr>
          </w:p>
        </w:tc>
        <w:tc>
          <w:tcPr>
            <w:tcW w:w="1533" w:type="dxa"/>
          </w:tcPr>
          <w:p w14:paraId="78E2CBEC" w14:textId="4CB028B7" w:rsidR="00BB1ADC" w:rsidRPr="00FE4B6B" w:rsidRDefault="003E24C2" w:rsidP="00BB1ADC">
            <w:pPr>
              <w:spacing w:after="0" w:line="240" w:lineRule="auto"/>
              <w:rPr>
                <w:rFonts w:asciiTheme="minorHAnsi" w:hAnsiTheme="minorHAnsi" w:cstheme="minorHAnsi"/>
                <w:sz w:val="20"/>
                <w:szCs w:val="20"/>
              </w:rPr>
            </w:pPr>
            <w:r>
              <w:rPr>
                <w:rFonts w:asciiTheme="minorHAnsi" w:hAnsiTheme="minorHAnsi" w:cstheme="minorHAnsi"/>
                <w:sz w:val="20"/>
                <w:szCs w:val="20"/>
                <w:lang w:val="es-ES"/>
              </w:rPr>
              <w:t>STRING</w:t>
            </w:r>
          </w:p>
        </w:tc>
        <w:tc>
          <w:tcPr>
            <w:tcW w:w="1533" w:type="dxa"/>
          </w:tcPr>
          <w:p w14:paraId="2FB60EC7" w14:textId="7DE61352" w:rsidR="00BB1ADC" w:rsidRPr="00FE4B6B" w:rsidRDefault="00910232" w:rsidP="00BB1ADC">
            <w:pPr>
              <w:spacing w:after="0" w:line="240" w:lineRule="auto"/>
              <w:rPr>
                <w:rFonts w:asciiTheme="minorHAnsi" w:hAnsiTheme="minorHAnsi" w:cstheme="minorHAnsi"/>
                <w:sz w:val="20"/>
                <w:szCs w:val="20"/>
              </w:rPr>
            </w:pPr>
            <w:r>
              <w:rPr>
                <w:rFonts w:asciiTheme="minorHAnsi" w:hAnsiTheme="minorHAnsi" w:cstheme="minorHAnsi"/>
                <w:sz w:val="20"/>
                <w:szCs w:val="20"/>
              </w:rPr>
              <w:t>NA</w:t>
            </w:r>
          </w:p>
        </w:tc>
      </w:tr>
      <w:tr w:rsidR="00AE3FB7" w:rsidRPr="0017567B" w14:paraId="61C3AF3B" w14:textId="77777777" w:rsidTr="00807D6B">
        <w:trPr>
          <w:trHeight w:val="300"/>
        </w:trPr>
        <w:tc>
          <w:tcPr>
            <w:tcW w:w="1533" w:type="dxa"/>
            <w:noWrap/>
          </w:tcPr>
          <w:p w14:paraId="1C4807B8" w14:textId="32B72EA3" w:rsidR="00BB1ADC" w:rsidRPr="00FE4B6B" w:rsidRDefault="00BB1ADC" w:rsidP="00BB1ADC">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lastRenderedPageBreak/>
              <w:t>NAME_SOURCE_3</w:t>
            </w:r>
          </w:p>
        </w:tc>
        <w:tc>
          <w:tcPr>
            <w:tcW w:w="1533" w:type="dxa"/>
          </w:tcPr>
          <w:p w14:paraId="125CE9E6" w14:textId="13BAE4C9" w:rsidR="00BB1ADC" w:rsidRPr="00FE4B6B" w:rsidRDefault="005F4B96" w:rsidP="00AF0806">
            <w:pPr>
              <w:spacing w:after="0" w:line="240" w:lineRule="auto"/>
              <w:rPr>
                <w:rFonts w:asciiTheme="minorHAnsi" w:hAnsiTheme="minorHAnsi" w:cstheme="minorHAnsi"/>
                <w:sz w:val="20"/>
                <w:szCs w:val="20"/>
              </w:rPr>
            </w:pPr>
            <w:r w:rsidRPr="00483A83">
              <w:rPr>
                <w:rFonts w:asciiTheme="minorHAnsi" w:hAnsiTheme="minorHAnsi" w:cstheme="minorHAnsi"/>
                <w:sz w:val="20"/>
                <w:szCs w:val="20"/>
              </w:rPr>
              <w:t>Toponym of the temporary pond as reported in</w:t>
            </w:r>
            <w:r w:rsidR="00AF0806">
              <w:rPr>
                <w:rFonts w:asciiTheme="minorHAnsi" w:hAnsiTheme="minorHAnsi" w:cstheme="minorHAnsi"/>
                <w:sz w:val="20"/>
                <w:szCs w:val="20"/>
              </w:rPr>
              <w:t xml:space="preserve"> </w:t>
            </w:r>
            <w:r>
              <w:rPr>
                <w:rFonts w:asciiTheme="minorHAnsi" w:hAnsiTheme="minorHAnsi" w:cstheme="minorHAnsi"/>
                <w:sz w:val="20"/>
                <w:szCs w:val="20"/>
              </w:rPr>
              <w:t>“SOURCE_</w:t>
            </w:r>
            <w:r w:rsidR="00642059">
              <w:rPr>
                <w:rFonts w:asciiTheme="minorHAnsi" w:hAnsiTheme="minorHAnsi" w:cstheme="minorHAnsi"/>
                <w:sz w:val="20"/>
                <w:szCs w:val="20"/>
              </w:rPr>
              <w:t>3</w:t>
            </w:r>
            <w:r>
              <w:rPr>
                <w:rFonts w:asciiTheme="minorHAnsi" w:hAnsiTheme="minorHAnsi" w:cstheme="minorHAnsi"/>
                <w:sz w:val="20"/>
                <w:szCs w:val="20"/>
              </w:rPr>
              <w:t>”</w:t>
            </w:r>
            <w:r w:rsidRPr="00483A83">
              <w:rPr>
                <w:rFonts w:asciiTheme="minorHAnsi" w:hAnsiTheme="minorHAnsi" w:cstheme="minorHAnsi"/>
                <w:sz w:val="20"/>
                <w:szCs w:val="20"/>
              </w:rPr>
              <w:t>, when available.</w:t>
            </w:r>
          </w:p>
        </w:tc>
        <w:tc>
          <w:tcPr>
            <w:tcW w:w="1533" w:type="dxa"/>
          </w:tcPr>
          <w:p w14:paraId="1185DE0C" w14:textId="77777777" w:rsidR="00BB1ADC" w:rsidRPr="00FE4B6B" w:rsidRDefault="00BB1ADC" w:rsidP="00BB1ADC">
            <w:pPr>
              <w:spacing w:after="0" w:line="240" w:lineRule="auto"/>
              <w:rPr>
                <w:rFonts w:asciiTheme="minorHAnsi" w:hAnsiTheme="minorHAnsi" w:cstheme="minorHAnsi"/>
                <w:sz w:val="20"/>
                <w:szCs w:val="20"/>
              </w:rPr>
            </w:pPr>
          </w:p>
        </w:tc>
        <w:tc>
          <w:tcPr>
            <w:tcW w:w="1533" w:type="dxa"/>
          </w:tcPr>
          <w:p w14:paraId="57A41C65" w14:textId="77777777" w:rsidR="00BB1ADC" w:rsidRPr="00FE4B6B" w:rsidRDefault="00BB1ADC" w:rsidP="00BB1ADC">
            <w:pPr>
              <w:spacing w:after="0" w:line="240" w:lineRule="auto"/>
              <w:rPr>
                <w:rFonts w:asciiTheme="minorHAnsi" w:hAnsiTheme="minorHAnsi" w:cstheme="minorHAnsi"/>
                <w:sz w:val="20"/>
                <w:szCs w:val="20"/>
              </w:rPr>
            </w:pPr>
          </w:p>
        </w:tc>
        <w:tc>
          <w:tcPr>
            <w:tcW w:w="1533" w:type="dxa"/>
          </w:tcPr>
          <w:p w14:paraId="4DE224B5" w14:textId="1D16C0C3" w:rsidR="00BB1ADC" w:rsidRPr="00FE4B6B" w:rsidRDefault="003E24C2" w:rsidP="00BB1ADC">
            <w:pPr>
              <w:spacing w:after="0" w:line="240" w:lineRule="auto"/>
              <w:rPr>
                <w:rFonts w:asciiTheme="minorHAnsi" w:hAnsiTheme="minorHAnsi" w:cstheme="minorHAnsi"/>
                <w:sz w:val="20"/>
                <w:szCs w:val="20"/>
              </w:rPr>
            </w:pPr>
            <w:r>
              <w:rPr>
                <w:rFonts w:asciiTheme="minorHAnsi" w:hAnsiTheme="minorHAnsi" w:cstheme="minorHAnsi"/>
                <w:sz w:val="20"/>
                <w:szCs w:val="20"/>
                <w:lang w:val="es-ES"/>
              </w:rPr>
              <w:t>STRING</w:t>
            </w:r>
          </w:p>
        </w:tc>
        <w:tc>
          <w:tcPr>
            <w:tcW w:w="1533" w:type="dxa"/>
          </w:tcPr>
          <w:p w14:paraId="77A721AC" w14:textId="7E801EA1" w:rsidR="00BB1ADC" w:rsidRPr="00FE4B6B" w:rsidRDefault="00910232" w:rsidP="00BB1ADC">
            <w:pPr>
              <w:spacing w:after="0" w:line="240" w:lineRule="auto"/>
              <w:rPr>
                <w:rFonts w:asciiTheme="minorHAnsi" w:hAnsiTheme="minorHAnsi" w:cstheme="minorHAnsi"/>
                <w:sz w:val="20"/>
                <w:szCs w:val="20"/>
              </w:rPr>
            </w:pPr>
            <w:r>
              <w:rPr>
                <w:rFonts w:asciiTheme="minorHAnsi" w:hAnsiTheme="minorHAnsi" w:cstheme="minorHAnsi"/>
                <w:sz w:val="20"/>
                <w:szCs w:val="20"/>
              </w:rPr>
              <w:t>NA</w:t>
            </w:r>
          </w:p>
        </w:tc>
      </w:tr>
      <w:tr w:rsidR="00AE3FB7" w:rsidRPr="0017567B" w14:paraId="3E20F359" w14:textId="77777777" w:rsidTr="00807D6B">
        <w:trPr>
          <w:trHeight w:val="300"/>
        </w:trPr>
        <w:tc>
          <w:tcPr>
            <w:tcW w:w="1533" w:type="dxa"/>
            <w:noWrap/>
          </w:tcPr>
          <w:p w14:paraId="2B264C11" w14:textId="5E775014" w:rsidR="00BB1ADC" w:rsidRPr="00FE4B6B" w:rsidRDefault="00BB1ADC" w:rsidP="00BB1ADC">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NAME_SOURCE_4</w:t>
            </w:r>
          </w:p>
        </w:tc>
        <w:tc>
          <w:tcPr>
            <w:tcW w:w="1533" w:type="dxa"/>
          </w:tcPr>
          <w:p w14:paraId="7740F5A6" w14:textId="051CAB07" w:rsidR="00BB1ADC" w:rsidRPr="00FE4B6B" w:rsidRDefault="005F4B96" w:rsidP="00AF0806">
            <w:pPr>
              <w:spacing w:after="0" w:line="240" w:lineRule="auto"/>
              <w:rPr>
                <w:rFonts w:asciiTheme="minorHAnsi" w:hAnsiTheme="minorHAnsi" w:cstheme="minorHAnsi"/>
                <w:sz w:val="20"/>
                <w:szCs w:val="20"/>
              </w:rPr>
            </w:pPr>
            <w:r w:rsidRPr="00483A83">
              <w:rPr>
                <w:rFonts w:asciiTheme="minorHAnsi" w:hAnsiTheme="minorHAnsi" w:cstheme="minorHAnsi"/>
                <w:sz w:val="20"/>
                <w:szCs w:val="20"/>
              </w:rPr>
              <w:t>Toponym of the temporary pond as reported in</w:t>
            </w:r>
            <w:r w:rsidR="00AF0806">
              <w:rPr>
                <w:rFonts w:asciiTheme="minorHAnsi" w:hAnsiTheme="minorHAnsi" w:cstheme="minorHAnsi"/>
                <w:sz w:val="20"/>
                <w:szCs w:val="20"/>
              </w:rPr>
              <w:t xml:space="preserve"> </w:t>
            </w:r>
            <w:r>
              <w:rPr>
                <w:rFonts w:asciiTheme="minorHAnsi" w:hAnsiTheme="minorHAnsi" w:cstheme="minorHAnsi"/>
                <w:sz w:val="20"/>
                <w:szCs w:val="20"/>
              </w:rPr>
              <w:t>“SOURCE_</w:t>
            </w:r>
            <w:r w:rsidR="00642059">
              <w:rPr>
                <w:rFonts w:asciiTheme="minorHAnsi" w:hAnsiTheme="minorHAnsi" w:cstheme="minorHAnsi"/>
                <w:sz w:val="20"/>
                <w:szCs w:val="20"/>
              </w:rPr>
              <w:t>4</w:t>
            </w:r>
            <w:r>
              <w:rPr>
                <w:rFonts w:asciiTheme="minorHAnsi" w:hAnsiTheme="minorHAnsi" w:cstheme="minorHAnsi"/>
                <w:sz w:val="20"/>
                <w:szCs w:val="20"/>
              </w:rPr>
              <w:t>”</w:t>
            </w:r>
            <w:r w:rsidRPr="00483A83">
              <w:rPr>
                <w:rFonts w:asciiTheme="minorHAnsi" w:hAnsiTheme="minorHAnsi" w:cstheme="minorHAnsi"/>
                <w:sz w:val="20"/>
                <w:szCs w:val="20"/>
              </w:rPr>
              <w:t>, when available.</w:t>
            </w:r>
          </w:p>
        </w:tc>
        <w:tc>
          <w:tcPr>
            <w:tcW w:w="1533" w:type="dxa"/>
          </w:tcPr>
          <w:p w14:paraId="121CDA78" w14:textId="77777777" w:rsidR="00BB1ADC" w:rsidRPr="00FE4B6B" w:rsidRDefault="00BB1ADC" w:rsidP="00BB1ADC">
            <w:pPr>
              <w:spacing w:after="0" w:line="240" w:lineRule="auto"/>
              <w:rPr>
                <w:rFonts w:asciiTheme="minorHAnsi" w:hAnsiTheme="minorHAnsi" w:cstheme="minorHAnsi"/>
                <w:sz w:val="20"/>
                <w:szCs w:val="20"/>
              </w:rPr>
            </w:pPr>
          </w:p>
        </w:tc>
        <w:tc>
          <w:tcPr>
            <w:tcW w:w="1533" w:type="dxa"/>
          </w:tcPr>
          <w:p w14:paraId="77F5D620" w14:textId="77777777" w:rsidR="00BB1ADC" w:rsidRPr="00FE4B6B" w:rsidRDefault="00BB1ADC" w:rsidP="00BB1ADC">
            <w:pPr>
              <w:spacing w:after="0" w:line="240" w:lineRule="auto"/>
              <w:rPr>
                <w:rFonts w:asciiTheme="minorHAnsi" w:hAnsiTheme="minorHAnsi" w:cstheme="minorHAnsi"/>
                <w:sz w:val="20"/>
                <w:szCs w:val="20"/>
              </w:rPr>
            </w:pPr>
          </w:p>
        </w:tc>
        <w:tc>
          <w:tcPr>
            <w:tcW w:w="1533" w:type="dxa"/>
          </w:tcPr>
          <w:p w14:paraId="2D249418" w14:textId="0CEDA8DF" w:rsidR="00BB1ADC" w:rsidRPr="00FE4B6B" w:rsidRDefault="003E24C2" w:rsidP="00BB1ADC">
            <w:pPr>
              <w:spacing w:after="0" w:line="240" w:lineRule="auto"/>
              <w:rPr>
                <w:rFonts w:asciiTheme="minorHAnsi" w:hAnsiTheme="minorHAnsi" w:cstheme="minorHAnsi"/>
                <w:sz w:val="20"/>
                <w:szCs w:val="20"/>
              </w:rPr>
            </w:pPr>
            <w:r>
              <w:rPr>
                <w:rFonts w:asciiTheme="minorHAnsi" w:hAnsiTheme="minorHAnsi" w:cstheme="minorHAnsi"/>
                <w:sz w:val="20"/>
                <w:szCs w:val="20"/>
                <w:lang w:val="es-ES"/>
              </w:rPr>
              <w:t>STRING</w:t>
            </w:r>
          </w:p>
        </w:tc>
        <w:tc>
          <w:tcPr>
            <w:tcW w:w="1533" w:type="dxa"/>
          </w:tcPr>
          <w:p w14:paraId="6F5229F8" w14:textId="142411C8" w:rsidR="00BB1ADC" w:rsidRPr="00FE4B6B" w:rsidRDefault="00910232" w:rsidP="00BB1ADC">
            <w:pPr>
              <w:spacing w:after="0" w:line="240" w:lineRule="auto"/>
              <w:rPr>
                <w:rFonts w:asciiTheme="minorHAnsi" w:hAnsiTheme="minorHAnsi" w:cstheme="minorHAnsi"/>
                <w:sz w:val="20"/>
                <w:szCs w:val="20"/>
              </w:rPr>
            </w:pPr>
            <w:r>
              <w:rPr>
                <w:rFonts w:asciiTheme="minorHAnsi" w:hAnsiTheme="minorHAnsi" w:cstheme="minorHAnsi"/>
                <w:sz w:val="20"/>
                <w:szCs w:val="20"/>
              </w:rPr>
              <w:t>NA</w:t>
            </w:r>
          </w:p>
        </w:tc>
      </w:tr>
      <w:tr w:rsidR="00AE3FB7" w:rsidRPr="0017567B" w14:paraId="10B16EC9" w14:textId="77777777" w:rsidTr="00807D6B">
        <w:trPr>
          <w:trHeight w:val="300"/>
        </w:trPr>
        <w:tc>
          <w:tcPr>
            <w:tcW w:w="1533" w:type="dxa"/>
            <w:noWrap/>
          </w:tcPr>
          <w:p w14:paraId="112478AC" w14:textId="3EBA8078" w:rsidR="00BB1ADC" w:rsidRPr="00FE4B6B" w:rsidRDefault="00BB1ADC" w:rsidP="00BB1ADC">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NAME_SOURCE_5</w:t>
            </w:r>
          </w:p>
        </w:tc>
        <w:tc>
          <w:tcPr>
            <w:tcW w:w="1533" w:type="dxa"/>
          </w:tcPr>
          <w:p w14:paraId="3F362212" w14:textId="3775D37B" w:rsidR="00BB1ADC" w:rsidRPr="00FE4B6B" w:rsidRDefault="005F4B96" w:rsidP="00AF0806">
            <w:pPr>
              <w:spacing w:after="0" w:line="240" w:lineRule="auto"/>
              <w:rPr>
                <w:rFonts w:asciiTheme="minorHAnsi" w:hAnsiTheme="minorHAnsi" w:cstheme="minorHAnsi"/>
                <w:sz w:val="20"/>
                <w:szCs w:val="20"/>
              </w:rPr>
            </w:pPr>
            <w:r w:rsidRPr="00483A83">
              <w:rPr>
                <w:rFonts w:asciiTheme="minorHAnsi" w:hAnsiTheme="minorHAnsi" w:cstheme="minorHAnsi"/>
                <w:sz w:val="20"/>
                <w:szCs w:val="20"/>
              </w:rPr>
              <w:t>Toponym of the temporary pond as reported in</w:t>
            </w:r>
            <w:r w:rsidR="00AF0806">
              <w:rPr>
                <w:rFonts w:asciiTheme="minorHAnsi" w:hAnsiTheme="minorHAnsi" w:cstheme="minorHAnsi"/>
                <w:sz w:val="20"/>
                <w:szCs w:val="20"/>
              </w:rPr>
              <w:t xml:space="preserve"> </w:t>
            </w:r>
            <w:r>
              <w:rPr>
                <w:rFonts w:asciiTheme="minorHAnsi" w:hAnsiTheme="minorHAnsi" w:cstheme="minorHAnsi"/>
                <w:sz w:val="20"/>
                <w:szCs w:val="20"/>
              </w:rPr>
              <w:t>“SOURCE_</w:t>
            </w:r>
            <w:r w:rsidR="00642059">
              <w:rPr>
                <w:rFonts w:asciiTheme="minorHAnsi" w:hAnsiTheme="minorHAnsi" w:cstheme="minorHAnsi"/>
                <w:sz w:val="20"/>
                <w:szCs w:val="20"/>
              </w:rPr>
              <w:t>5</w:t>
            </w:r>
            <w:r>
              <w:rPr>
                <w:rFonts w:asciiTheme="minorHAnsi" w:hAnsiTheme="minorHAnsi" w:cstheme="minorHAnsi"/>
                <w:sz w:val="20"/>
                <w:szCs w:val="20"/>
              </w:rPr>
              <w:t>”</w:t>
            </w:r>
            <w:r w:rsidRPr="00483A83">
              <w:rPr>
                <w:rFonts w:asciiTheme="minorHAnsi" w:hAnsiTheme="minorHAnsi" w:cstheme="minorHAnsi"/>
                <w:sz w:val="20"/>
                <w:szCs w:val="20"/>
              </w:rPr>
              <w:t>, when available.</w:t>
            </w:r>
          </w:p>
        </w:tc>
        <w:tc>
          <w:tcPr>
            <w:tcW w:w="1533" w:type="dxa"/>
          </w:tcPr>
          <w:p w14:paraId="1AC5E03D" w14:textId="77777777" w:rsidR="00BB1ADC" w:rsidRPr="00FE4B6B" w:rsidRDefault="00BB1ADC" w:rsidP="00BB1ADC">
            <w:pPr>
              <w:spacing w:after="0" w:line="240" w:lineRule="auto"/>
              <w:rPr>
                <w:rFonts w:asciiTheme="minorHAnsi" w:hAnsiTheme="minorHAnsi" w:cstheme="minorHAnsi"/>
                <w:sz w:val="20"/>
                <w:szCs w:val="20"/>
              </w:rPr>
            </w:pPr>
          </w:p>
        </w:tc>
        <w:tc>
          <w:tcPr>
            <w:tcW w:w="1533" w:type="dxa"/>
          </w:tcPr>
          <w:p w14:paraId="34383384" w14:textId="77777777" w:rsidR="00BB1ADC" w:rsidRPr="00FE4B6B" w:rsidRDefault="00BB1ADC" w:rsidP="00BB1ADC">
            <w:pPr>
              <w:spacing w:after="0" w:line="240" w:lineRule="auto"/>
              <w:rPr>
                <w:rFonts w:asciiTheme="minorHAnsi" w:hAnsiTheme="minorHAnsi" w:cstheme="minorHAnsi"/>
                <w:sz w:val="20"/>
                <w:szCs w:val="20"/>
              </w:rPr>
            </w:pPr>
          </w:p>
        </w:tc>
        <w:tc>
          <w:tcPr>
            <w:tcW w:w="1533" w:type="dxa"/>
          </w:tcPr>
          <w:p w14:paraId="6B1D20FF" w14:textId="0F137192" w:rsidR="00BB1ADC" w:rsidRPr="00FE4B6B" w:rsidRDefault="003E24C2" w:rsidP="00BB1ADC">
            <w:pPr>
              <w:spacing w:after="0" w:line="240" w:lineRule="auto"/>
              <w:rPr>
                <w:rFonts w:asciiTheme="minorHAnsi" w:hAnsiTheme="minorHAnsi" w:cstheme="minorHAnsi"/>
                <w:sz w:val="20"/>
                <w:szCs w:val="20"/>
              </w:rPr>
            </w:pPr>
            <w:r>
              <w:rPr>
                <w:rFonts w:asciiTheme="minorHAnsi" w:hAnsiTheme="minorHAnsi" w:cstheme="minorHAnsi"/>
                <w:sz w:val="20"/>
                <w:szCs w:val="20"/>
                <w:lang w:val="es-ES"/>
              </w:rPr>
              <w:t>STRING</w:t>
            </w:r>
          </w:p>
        </w:tc>
        <w:tc>
          <w:tcPr>
            <w:tcW w:w="1533" w:type="dxa"/>
          </w:tcPr>
          <w:p w14:paraId="5787D2DE" w14:textId="46CAF2E8" w:rsidR="00BB1ADC" w:rsidRPr="00FE4B6B" w:rsidRDefault="00910232" w:rsidP="00BB1ADC">
            <w:pPr>
              <w:spacing w:after="0" w:line="240" w:lineRule="auto"/>
              <w:rPr>
                <w:rFonts w:asciiTheme="minorHAnsi" w:hAnsiTheme="minorHAnsi" w:cstheme="minorHAnsi"/>
                <w:sz w:val="20"/>
                <w:szCs w:val="20"/>
              </w:rPr>
            </w:pPr>
            <w:r>
              <w:rPr>
                <w:rFonts w:asciiTheme="minorHAnsi" w:hAnsiTheme="minorHAnsi" w:cstheme="minorHAnsi"/>
                <w:sz w:val="20"/>
                <w:szCs w:val="20"/>
              </w:rPr>
              <w:t>NA</w:t>
            </w:r>
          </w:p>
        </w:tc>
      </w:tr>
      <w:tr w:rsidR="00AE3FB7" w:rsidRPr="0017567B" w14:paraId="6BEDFC4F" w14:textId="77777777" w:rsidTr="00807D6B">
        <w:trPr>
          <w:trHeight w:val="300"/>
        </w:trPr>
        <w:tc>
          <w:tcPr>
            <w:tcW w:w="1533" w:type="dxa"/>
            <w:noWrap/>
          </w:tcPr>
          <w:p w14:paraId="01F3CA39" w14:textId="78594674" w:rsidR="00910232" w:rsidRPr="00FE4B6B" w:rsidRDefault="00910232" w:rsidP="00910232">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NAME_SOURCE_6</w:t>
            </w:r>
          </w:p>
        </w:tc>
        <w:tc>
          <w:tcPr>
            <w:tcW w:w="1533" w:type="dxa"/>
          </w:tcPr>
          <w:p w14:paraId="00A19ED7" w14:textId="1C7FF105" w:rsidR="00910232" w:rsidRPr="00FE4B6B" w:rsidRDefault="005F4B96" w:rsidP="00AF0806">
            <w:pPr>
              <w:spacing w:after="0" w:line="240" w:lineRule="auto"/>
              <w:rPr>
                <w:rFonts w:asciiTheme="minorHAnsi" w:hAnsiTheme="minorHAnsi" w:cstheme="minorHAnsi"/>
                <w:sz w:val="20"/>
                <w:szCs w:val="20"/>
              </w:rPr>
            </w:pPr>
            <w:r w:rsidRPr="00483A83">
              <w:rPr>
                <w:rFonts w:asciiTheme="minorHAnsi" w:hAnsiTheme="minorHAnsi" w:cstheme="minorHAnsi"/>
                <w:sz w:val="20"/>
                <w:szCs w:val="20"/>
              </w:rPr>
              <w:t>Toponym of the temporary pond as reported in</w:t>
            </w:r>
            <w:r w:rsidR="00AF0806">
              <w:rPr>
                <w:rFonts w:asciiTheme="minorHAnsi" w:hAnsiTheme="minorHAnsi" w:cstheme="minorHAnsi"/>
                <w:sz w:val="20"/>
                <w:szCs w:val="20"/>
              </w:rPr>
              <w:t xml:space="preserve"> </w:t>
            </w:r>
            <w:r>
              <w:rPr>
                <w:rFonts w:asciiTheme="minorHAnsi" w:hAnsiTheme="minorHAnsi" w:cstheme="minorHAnsi"/>
                <w:sz w:val="20"/>
                <w:szCs w:val="20"/>
              </w:rPr>
              <w:t>“SOURCE_</w:t>
            </w:r>
            <w:r w:rsidR="00642059">
              <w:rPr>
                <w:rFonts w:asciiTheme="minorHAnsi" w:hAnsiTheme="minorHAnsi" w:cstheme="minorHAnsi"/>
                <w:sz w:val="20"/>
                <w:szCs w:val="20"/>
              </w:rPr>
              <w:t>6</w:t>
            </w:r>
            <w:r>
              <w:rPr>
                <w:rFonts w:asciiTheme="minorHAnsi" w:hAnsiTheme="minorHAnsi" w:cstheme="minorHAnsi"/>
                <w:sz w:val="20"/>
                <w:szCs w:val="20"/>
              </w:rPr>
              <w:t>”</w:t>
            </w:r>
            <w:r w:rsidRPr="00483A83">
              <w:rPr>
                <w:rFonts w:asciiTheme="minorHAnsi" w:hAnsiTheme="minorHAnsi" w:cstheme="minorHAnsi"/>
                <w:sz w:val="20"/>
                <w:szCs w:val="20"/>
              </w:rPr>
              <w:t>, when available.</w:t>
            </w:r>
          </w:p>
        </w:tc>
        <w:tc>
          <w:tcPr>
            <w:tcW w:w="1533" w:type="dxa"/>
          </w:tcPr>
          <w:p w14:paraId="53573F13" w14:textId="77777777" w:rsidR="00910232" w:rsidRPr="00FE4B6B" w:rsidRDefault="00910232" w:rsidP="00910232">
            <w:pPr>
              <w:spacing w:after="0" w:line="240" w:lineRule="auto"/>
              <w:rPr>
                <w:rFonts w:asciiTheme="minorHAnsi" w:hAnsiTheme="minorHAnsi" w:cstheme="minorHAnsi"/>
                <w:sz w:val="20"/>
                <w:szCs w:val="20"/>
              </w:rPr>
            </w:pPr>
          </w:p>
        </w:tc>
        <w:tc>
          <w:tcPr>
            <w:tcW w:w="1533" w:type="dxa"/>
          </w:tcPr>
          <w:p w14:paraId="551BA9BE" w14:textId="77777777" w:rsidR="00910232" w:rsidRPr="00FE4B6B" w:rsidRDefault="00910232" w:rsidP="00910232">
            <w:pPr>
              <w:spacing w:after="0" w:line="240" w:lineRule="auto"/>
              <w:rPr>
                <w:rFonts w:asciiTheme="minorHAnsi" w:hAnsiTheme="minorHAnsi" w:cstheme="minorHAnsi"/>
                <w:sz w:val="20"/>
                <w:szCs w:val="20"/>
              </w:rPr>
            </w:pPr>
          </w:p>
        </w:tc>
        <w:tc>
          <w:tcPr>
            <w:tcW w:w="1533" w:type="dxa"/>
          </w:tcPr>
          <w:p w14:paraId="214BAFB3" w14:textId="77F89B98" w:rsidR="00910232" w:rsidRPr="00FE4B6B" w:rsidRDefault="003E24C2" w:rsidP="00910232">
            <w:pPr>
              <w:spacing w:after="0" w:line="240" w:lineRule="auto"/>
              <w:rPr>
                <w:rFonts w:asciiTheme="minorHAnsi" w:hAnsiTheme="minorHAnsi" w:cstheme="minorHAnsi"/>
                <w:sz w:val="20"/>
                <w:szCs w:val="20"/>
              </w:rPr>
            </w:pPr>
            <w:r>
              <w:rPr>
                <w:rFonts w:asciiTheme="minorHAnsi" w:hAnsiTheme="minorHAnsi" w:cstheme="minorHAnsi"/>
                <w:sz w:val="20"/>
                <w:szCs w:val="20"/>
                <w:lang w:val="es-ES"/>
              </w:rPr>
              <w:t>STRING</w:t>
            </w:r>
          </w:p>
        </w:tc>
        <w:tc>
          <w:tcPr>
            <w:tcW w:w="1533" w:type="dxa"/>
          </w:tcPr>
          <w:p w14:paraId="6FA0190D" w14:textId="64ECE522" w:rsidR="00910232" w:rsidRPr="00FE4B6B" w:rsidRDefault="00910232" w:rsidP="00910232">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7EDA144C" w14:textId="77777777" w:rsidTr="00807D6B">
        <w:trPr>
          <w:trHeight w:val="300"/>
        </w:trPr>
        <w:tc>
          <w:tcPr>
            <w:tcW w:w="1533" w:type="dxa"/>
            <w:noWrap/>
          </w:tcPr>
          <w:p w14:paraId="6A5186AC" w14:textId="1587538C"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NAME_SOURCE_7</w:t>
            </w:r>
          </w:p>
        </w:tc>
        <w:tc>
          <w:tcPr>
            <w:tcW w:w="1533" w:type="dxa"/>
          </w:tcPr>
          <w:p w14:paraId="54A855F7" w14:textId="1B866F8B" w:rsidR="00D91308" w:rsidRPr="00FE4B6B" w:rsidRDefault="00D91308" w:rsidP="00D91308">
            <w:pPr>
              <w:spacing w:after="0" w:line="240" w:lineRule="auto"/>
              <w:rPr>
                <w:rFonts w:asciiTheme="minorHAnsi" w:hAnsiTheme="minorHAnsi" w:cstheme="minorHAnsi"/>
                <w:sz w:val="20"/>
                <w:szCs w:val="20"/>
              </w:rPr>
            </w:pPr>
            <w:r w:rsidRPr="00483A83">
              <w:rPr>
                <w:rFonts w:asciiTheme="minorHAnsi" w:hAnsiTheme="minorHAnsi" w:cstheme="minorHAnsi"/>
                <w:sz w:val="20"/>
                <w:szCs w:val="20"/>
              </w:rPr>
              <w:t>Toponym of the temporary pond as reported in</w:t>
            </w:r>
            <w:r>
              <w:rPr>
                <w:rFonts w:asciiTheme="minorHAnsi" w:hAnsiTheme="minorHAnsi" w:cstheme="minorHAnsi"/>
                <w:sz w:val="20"/>
                <w:szCs w:val="20"/>
              </w:rPr>
              <w:t xml:space="preserve"> “SOURCE_7”</w:t>
            </w:r>
            <w:r w:rsidRPr="00483A83">
              <w:rPr>
                <w:rFonts w:asciiTheme="minorHAnsi" w:hAnsiTheme="minorHAnsi" w:cstheme="minorHAnsi"/>
                <w:sz w:val="20"/>
                <w:szCs w:val="20"/>
              </w:rPr>
              <w:t>, when available.</w:t>
            </w:r>
          </w:p>
        </w:tc>
        <w:tc>
          <w:tcPr>
            <w:tcW w:w="1533" w:type="dxa"/>
          </w:tcPr>
          <w:p w14:paraId="58F6CAA2"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0EC883E5"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3D788FE7" w14:textId="4CD48914"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55357519" w14:textId="6F1F2BCE"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1CA2BB71" w14:textId="77777777" w:rsidTr="00807D6B">
        <w:trPr>
          <w:trHeight w:val="300"/>
        </w:trPr>
        <w:tc>
          <w:tcPr>
            <w:tcW w:w="1533" w:type="dxa"/>
            <w:noWrap/>
          </w:tcPr>
          <w:p w14:paraId="0F49AE1C" w14:textId="34ED1C2E"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NAME_SOURCE_8</w:t>
            </w:r>
          </w:p>
        </w:tc>
        <w:tc>
          <w:tcPr>
            <w:tcW w:w="1533" w:type="dxa"/>
          </w:tcPr>
          <w:p w14:paraId="18A91D73" w14:textId="4AE23201" w:rsidR="00D91308" w:rsidRPr="00FE4B6B" w:rsidRDefault="00D91308" w:rsidP="00D91308">
            <w:pPr>
              <w:spacing w:after="0" w:line="240" w:lineRule="auto"/>
              <w:rPr>
                <w:rFonts w:asciiTheme="minorHAnsi" w:hAnsiTheme="minorHAnsi" w:cstheme="minorHAnsi"/>
                <w:sz w:val="20"/>
                <w:szCs w:val="20"/>
              </w:rPr>
            </w:pPr>
            <w:r w:rsidRPr="00483A83">
              <w:rPr>
                <w:rFonts w:asciiTheme="minorHAnsi" w:hAnsiTheme="minorHAnsi" w:cstheme="minorHAnsi"/>
                <w:sz w:val="20"/>
                <w:szCs w:val="20"/>
              </w:rPr>
              <w:t>Toponym of the temporary pond as reported in</w:t>
            </w:r>
            <w:r>
              <w:rPr>
                <w:rFonts w:asciiTheme="minorHAnsi" w:hAnsiTheme="minorHAnsi" w:cstheme="minorHAnsi"/>
                <w:sz w:val="20"/>
                <w:szCs w:val="20"/>
              </w:rPr>
              <w:t xml:space="preserve"> “SOURCE_8”</w:t>
            </w:r>
            <w:r w:rsidRPr="00483A83">
              <w:rPr>
                <w:rFonts w:asciiTheme="minorHAnsi" w:hAnsiTheme="minorHAnsi" w:cstheme="minorHAnsi"/>
                <w:sz w:val="20"/>
                <w:szCs w:val="20"/>
              </w:rPr>
              <w:t>, when available.</w:t>
            </w:r>
          </w:p>
        </w:tc>
        <w:tc>
          <w:tcPr>
            <w:tcW w:w="1533" w:type="dxa"/>
          </w:tcPr>
          <w:p w14:paraId="2ADB7DE0"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4178BD96"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500DFAB5" w14:textId="109B9A10"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4357DC14" w14:textId="19E0719A"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3A2886FA" w14:textId="77777777" w:rsidTr="00807D6B">
        <w:trPr>
          <w:trHeight w:val="300"/>
        </w:trPr>
        <w:tc>
          <w:tcPr>
            <w:tcW w:w="1533" w:type="dxa"/>
            <w:noWrap/>
          </w:tcPr>
          <w:p w14:paraId="29FD9F2A" w14:textId="5D1CEEA1"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NAME_SOURCE_9</w:t>
            </w:r>
          </w:p>
        </w:tc>
        <w:tc>
          <w:tcPr>
            <w:tcW w:w="1533" w:type="dxa"/>
          </w:tcPr>
          <w:p w14:paraId="01CFE22E" w14:textId="6366D488" w:rsidR="00D91308" w:rsidRPr="00FE4B6B" w:rsidRDefault="00D91308" w:rsidP="00D91308">
            <w:pPr>
              <w:spacing w:after="0" w:line="240" w:lineRule="auto"/>
              <w:rPr>
                <w:rFonts w:asciiTheme="minorHAnsi" w:hAnsiTheme="minorHAnsi" w:cstheme="minorHAnsi"/>
                <w:sz w:val="20"/>
                <w:szCs w:val="20"/>
              </w:rPr>
            </w:pPr>
            <w:r w:rsidRPr="00483A83">
              <w:rPr>
                <w:rFonts w:asciiTheme="minorHAnsi" w:hAnsiTheme="minorHAnsi" w:cstheme="minorHAnsi"/>
                <w:sz w:val="20"/>
                <w:szCs w:val="20"/>
              </w:rPr>
              <w:t>Toponym of the temporary pond as reported in</w:t>
            </w:r>
            <w:r>
              <w:rPr>
                <w:rFonts w:asciiTheme="minorHAnsi" w:hAnsiTheme="minorHAnsi" w:cstheme="minorHAnsi"/>
                <w:sz w:val="20"/>
                <w:szCs w:val="20"/>
              </w:rPr>
              <w:t xml:space="preserve"> “SOURCE_9”</w:t>
            </w:r>
            <w:r w:rsidRPr="00483A83">
              <w:rPr>
                <w:rFonts w:asciiTheme="minorHAnsi" w:hAnsiTheme="minorHAnsi" w:cstheme="minorHAnsi"/>
                <w:sz w:val="20"/>
                <w:szCs w:val="20"/>
              </w:rPr>
              <w:t>, when available.</w:t>
            </w:r>
          </w:p>
        </w:tc>
        <w:tc>
          <w:tcPr>
            <w:tcW w:w="1533" w:type="dxa"/>
          </w:tcPr>
          <w:p w14:paraId="1F24C2F9"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60589024"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409EA313" w14:textId="3C720A77"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20E2DC42" w14:textId="5272ECD9"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3C7349CF" w14:textId="77777777" w:rsidTr="00807D6B">
        <w:trPr>
          <w:trHeight w:val="300"/>
        </w:trPr>
        <w:tc>
          <w:tcPr>
            <w:tcW w:w="1533" w:type="dxa"/>
            <w:noWrap/>
          </w:tcPr>
          <w:p w14:paraId="3FCEE4BC" w14:textId="002AA002"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NAME_SOURCE_10</w:t>
            </w:r>
          </w:p>
        </w:tc>
        <w:tc>
          <w:tcPr>
            <w:tcW w:w="1533" w:type="dxa"/>
          </w:tcPr>
          <w:p w14:paraId="7F29D7CF" w14:textId="3F45C631" w:rsidR="00D91308" w:rsidRPr="00FE4B6B" w:rsidRDefault="00D91308" w:rsidP="00D91308">
            <w:pPr>
              <w:spacing w:after="0" w:line="240" w:lineRule="auto"/>
              <w:rPr>
                <w:rFonts w:asciiTheme="minorHAnsi" w:hAnsiTheme="minorHAnsi" w:cstheme="minorHAnsi"/>
                <w:sz w:val="20"/>
                <w:szCs w:val="20"/>
              </w:rPr>
            </w:pPr>
            <w:r w:rsidRPr="00483A83">
              <w:rPr>
                <w:rFonts w:asciiTheme="minorHAnsi" w:hAnsiTheme="minorHAnsi" w:cstheme="minorHAnsi"/>
                <w:sz w:val="20"/>
                <w:szCs w:val="20"/>
              </w:rPr>
              <w:t>Toponym of the temporary pond as reported in</w:t>
            </w:r>
            <w:r>
              <w:rPr>
                <w:rFonts w:asciiTheme="minorHAnsi" w:hAnsiTheme="minorHAnsi" w:cstheme="minorHAnsi"/>
                <w:sz w:val="20"/>
                <w:szCs w:val="20"/>
              </w:rPr>
              <w:t xml:space="preserve"> “SOURCE_</w:t>
            </w:r>
            <w:r w:rsidRPr="00483A83">
              <w:rPr>
                <w:rFonts w:asciiTheme="minorHAnsi" w:hAnsiTheme="minorHAnsi" w:cstheme="minorHAnsi"/>
                <w:sz w:val="20"/>
                <w:szCs w:val="20"/>
              </w:rPr>
              <w:t>1</w:t>
            </w:r>
            <w:r>
              <w:rPr>
                <w:rFonts w:asciiTheme="minorHAnsi" w:hAnsiTheme="minorHAnsi" w:cstheme="minorHAnsi"/>
                <w:sz w:val="20"/>
                <w:szCs w:val="20"/>
              </w:rPr>
              <w:t>0”</w:t>
            </w:r>
            <w:r w:rsidRPr="00483A83">
              <w:rPr>
                <w:rFonts w:asciiTheme="minorHAnsi" w:hAnsiTheme="minorHAnsi" w:cstheme="minorHAnsi"/>
                <w:sz w:val="20"/>
                <w:szCs w:val="20"/>
              </w:rPr>
              <w:t>, when available.</w:t>
            </w:r>
          </w:p>
        </w:tc>
        <w:tc>
          <w:tcPr>
            <w:tcW w:w="1533" w:type="dxa"/>
          </w:tcPr>
          <w:p w14:paraId="03492666"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2852D6D2"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0D07FFE0" w14:textId="7E0848F9"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06EFE6BB" w14:textId="1DF51AC0"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49E40D8F" w14:textId="77777777" w:rsidTr="00807D6B">
        <w:trPr>
          <w:trHeight w:val="300"/>
        </w:trPr>
        <w:tc>
          <w:tcPr>
            <w:tcW w:w="1533" w:type="dxa"/>
            <w:noWrap/>
          </w:tcPr>
          <w:p w14:paraId="2DE354AE" w14:textId="55D2A329"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NAME_SOURCE_11</w:t>
            </w:r>
          </w:p>
        </w:tc>
        <w:tc>
          <w:tcPr>
            <w:tcW w:w="1533" w:type="dxa"/>
          </w:tcPr>
          <w:p w14:paraId="05345FD2" w14:textId="1B5144D5" w:rsidR="00D91308" w:rsidRPr="00FE4B6B" w:rsidRDefault="00D91308" w:rsidP="00D91308">
            <w:pPr>
              <w:spacing w:after="0" w:line="240" w:lineRule="auto"/>
              <w:rPr>
                <w:rFonts w:asciiTheme="minorHAnsi" w:hAnsiTheme="minorHAnsi" w:cstheme="minorHAnsi"/>
                <w:sz w:val="20"/>
                <w:szCs w:val="20"/>
              </w:rPr>
            </w:pPr>
            <w:r w:rsidRPr="00483A83">
              <w:rPr>
                <w:rFonts w:asciiTheme="minorHAnsi" w:hAnsiTheme="minorHAnsi" w:cstheme="minorHAnsi"/>
                <w:sz w:val="20"/>
                <w:szCs w:val="20"/>
              </w:rPr>
              <w:t>Toponym of the temporary pond as reported in</w:t>
            </w:r>
            <w:r>
              <w:rPr>
                <w:rFonts w:asciiTheme="minorHAnsi" w:hAnsiTheme="minorHAnsi" w:cstheme="minorHAnsi"/>
                <w:sz w:val="20"/>
                <w:szCs w:val="20"/>
              </w:rPr>
              <w:t xml:space="preserve"> “SOURCE_</w:t>
            </w:r>
            <w:r w:rsidRPr="00483A83">
              <w:rPr>
                <w:rFonts w:asciiTheme="minorHAnsi" w:hAnsiTheme="minorHAnsi" w:cstheme="minorHAnsi"/>
                <w:sz w:val="20"/>
                <w:szCs w:val="20"/>
              </w:rPr>
              <w:t>1</w:t>
            </w:r>
            <w:r>
              <w:rPr>
                <w:rFonts w:asciiTheme="minorHAnsi" w:hAnsiTheme="minorHAnsi" w:cstheme="minorHAnsi"/>
                <w:sz w:val="20"/>
                <w:szCs w:val="20"/>
              </w:rPr>
              <w:t>1”</w:t>
            </w:r>
            <w:r w:rsidRPr="00483A83">
              <w:rPr>
                <w:rFonts w:asciiTheme="minorHAnsi" w:hAnsiTheme="minorHAnsi" w:cstheme="minorHAnsi"/>
                <w:sz w:val="20"/>
                <w:szCs w:val="20"/>
              </w:rPr>
              <w:t>, when available.</w:t>
            </w:r>
          </w:p>
        </w:tc>
        <w:tc>
          <w:tcPr>
            <w:tcW w:w="1533" w:type="dxa"/>
          </w:tcPr>
          <w:p w14:paraId="454CAF24"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29E7C63B"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3BAC8A38" w14:textId="1EE47F2E"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653F5671" w14:textId="5F0FEA06"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5638386A" w14:textId="77777777" w:rsidTr="00807D6B">
        <w:trPr>
          <w:trHeight w:val="300"/>
        </w:trPr>
        <w:tc>
          <w:tcPr>
            <w:tcW w:w="1533" w:type="dxa"/>
            <w:noWrap/>
          </w:tcPr>
          <w:p w14:paraId="4CE8FEFD" w14:textId="43964951"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NAME_SOURCE</w:t>
            </w:r>
            <w:r w:rsidRPr="00FE4B6B">
              <w:rPr>
                <w:rFonts w:asciiTheme="minorHAnsi" w:hAnsiTheme="minorHAnsi" w:cstheme="minorHAnsi"/>
                <w:sz w:val="20"/>
                <w:szCs w:val="20"/>
              </w:rPr>
              <w:lastRenderedPageBreak/>
              <w:t>_12</w:t>
            </w:r>
          </w:p>
        </w:tc>
        <w:tc>
          <w:tcPr>
            <w:tcW w:w="1533" w:type="dxa"/>
          </w:tcPr>
          <w:p w14:paraId="218B1A29" w14:textId="5A0EEC10" w:rsidR="00D91308" w:rsidRPr="00FE4B6B" w:rsidRDefault="00D91308" w:rsidP="00D91308">
            <w:pPr>
              <w:spacing w:after="0" w:line="240" w:lineRule="auto"/>
              <w:rPr>
                <w:rFonts w:asciiTheme="minorHAnsi" w:hAnsiTheme="minorHAnsi" w:cstheme="minorHAnsi"/>
                <w:sz w:val="20"/>
                <w:szCs w:val="20"/>
              </w:rPr>
            </w:pPr>
            <w:r w:rsidRPr="00483A83">
              <w:rPr>
                <w:rFonts w:asciiTheme="minorHAnsi" w:hAnsiTheme="minorHAnsi" w:cstheme="minorHAnsi"/>
                <w:sz w:val="20"/>
                <w:szCs w:val="20"/>
              </w:rPr>
              <w:lastRenderedPageBreak/>
              <w:t xml:space="preserve">Toponym of the </w:t>
            </w:r>
            <w:r w:rsidRPr="00483A83">
              <w:rPr>
                <w:rFonts w:asciiTheme="minorHAnsi" w:hAnsiTheme="minorHAnsi" w:cstheme="minorHAnsi"/>
                <w:sz w:val="20"/>
                <w:szCs w:val="20"/>
              </w:rPr>
              <w:lastRenderedPageBreak/>
              <w:t>temporary pond as reported in</w:t>
            </w:r>
            <w:r>
              <w:rPr>
                <w:rFonts w:asciiTheme="minorHAnsi" w:hAnsiTheme="minorHAnsi" w:cstheme="minorHAnsi"/>
                <w:sz w:val="20"/>
                <w:szCs w:val="20"/>
              </w:rPr>
              <w:t xml:space="preserve"> “SOURCE_</w:t>
            </w:r>
            <w:r w:rsidRPr="00483A83">
              <w:rPr>
                <w:rFonts w:asciiTheme="minorHAnsi" w:hAnsiTheme="minorHAnsi" w:cstheme="minorHAnsi"/>
                <w:sz w:val="20"/>
                <w:szCs w:val="20"/>
              </w:rPr>
              <w:t>1</w:t>
            </w:r>
            <w:r>
              <w:rPr>
                <w:rFonts w:asciiTheme="minorHAnsi" w:hAnsiTheme="minorHAnsi" w:cstheme="minorHAnsi"/>
                <w:sz w:val="20"/>
                <w:szCs w:val="20"/>
              </w:rPr>
              <w:t>2”</w:t>
            </w:r>
            <w:r w:rsidRPr="00483A83">
              <w:rPr>
                <w:rFonts w:asciiTheme="minorHAnsi" w:hAnsiTheme="minorHAnsi" w:cstheme="minorHAnsi"/>
                <w:sz w:val="20"/>
                <w:szCs w:val="20"/>
              </w:rPr>
              <w:t>, when available.</w:t>
            </w:r>
          </w:p>
        </w:tc>
        <w:tc>
          <w:tcPr>
            <w:tcW w:w="1533" w:type="dxa"/>
          </w:tcPr>
          <w:p w14:paraId="70776019"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2EAE8AAE"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790B08C1" w14:textId="3EEFD1F7"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375BC242" w14:textId="0091E3D1"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7FC3A7EE" w14:textId="77777777" w:rsidTr="00807D6B">
        <w:trPr>
          <w:trHeight w:val="300"/>
        </w:trPr>
        <w:tc>
          <w:tcPr>
            <w:tcW w:w="1533" w:type="dxa"/>
            <w:noWrap/>
          </w:tcPr>
          <w:p w14:paraId="45D91D90" w14:textId="2236180E"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NAME_SOURCE_13</w:t>
            </w:r>
          </w:p>
        </w:tc>
        <w:tc>
          <w:tcPr>
            <w:tcW w:w="1533" w:type="dxa"/>
          </w:tcPr>
          <w:p w14:paraId="354FFC19" w14:textId="21A8017B" w:rsidR="00D91308" w:rsidRPr="00FE4B6B" w:rsidRDefault="00D91308" w:rsidP="00D91308">
            <w:pPr>
              <w:spacing w:after="0" w:line="240" w:lineRule="auto"/>
              <w:rPr>
                <w:rFonts w:asciiTheme="minorHAnsi" w:hAnsiTheme="minorHAnsi" w:cstheme="minorHAnsi"/>
                <w:sz w:val="20"/>
                <w:szCs w:val="20"/>
              </w:rPr>
            </w:pPr>
            <w:r w:rsidRPr="00483A83">
              <w:rPr>
                <w:rFonts w:asciiTheme="minorHAnsi" w:hAnsiTheme="minorHAnsi" w:cstheme="minorHAnsi"/>
                <w:sz w:val="20"/>
                <w:szCs w:val="20"/>
              </w:rPr>
              <w:t>Toponym of the temporary pond as reported in</w:t>
            </w:r>
            <w:r>
              <w:rPr>
                <w:rFonts w:asciiTheme="minorHAnsi" w:hAnsiTheme="minorHAnsi" w:cstheme="minorHAnsi"/>
                <w:sz w:val="20"/>
                <w:szCs w:val="20"/>
              </w:rPr>
              <w:t xml:space="preserve"> “SOURCE_</w:t>
            </w:r>
            <w:r w:rsidRPr="00483A83">
              <w:rPr>
                <w:rFonts w:asciiTheme="minorHAnsi" w:hAnsiTheme="minorHAnsi" w:cstheme="minorHAnsi"/>
                <w:sz w:val="20"/>
                <w:szCs w:val="20"/>
              </w:rPr>
              <w:t>1</w:t>
            </w:r>
            <w:r>
              <w:rPr>
                <w:rFonts w:asciiTheme="minorHAnsi" w:hAnsiTheme="minorHAnsi" w:cstheme="minorHAnsi"/>
                <w:sz w:val="20"/>
                <w:szCs w:val="20"/>
              </w:rPr>
              <w:t>3”</w:t>
            </w:r>
            <w:r w:rsidRPr="00483A83">
              <w:rPr>
                <w:rFonts w:asciiTheme="minorHAnsi" w:hAnsiTheme="minorHAnsi" w:cstheme="minorHAnsi"/>
                <w:sz w:val="20"/>
                <w:szCs w:val="20"/>
              </w:rPr>
              <w:t>, when available.</w:t>
            </w:r>
          </w:p>
        </w:tc>
        <w:tc>
          <w:tcPr>
            <w:tcW w:w="1533" w:type="dxa"/>
          </w:tcPr>
          <w:p w14:paraId="58871C4E"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5255B247"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3CA534BF" w14:textId="1156CACC"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28E54CE5" w14:textId="77DD7129"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4CB674FF" w14:textId="77777777" w:rsidTr="00807D6B">
        <w:trPr>
          <w:trHeight w:val="300"/>
        </w:trPr>
        <w:tc>
          <w:tcPr>
            <w:tcW w:w="1533" w:type="dxa"/>
            <w:noWrap/>
          </w:tcPr>
          <w:p w14:paraId="1242617D" w14:textId="55D8DB89"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NAME_SOURCE_14</w:t>
            </w:r>
          </w:p>
        </w:tc>
        <w:tc>
          <w:tcPr>
            <w:tcW w:w="1533" w:type="dxa"/>
          </w:tcPr>
          <w:p w14:paraId="17A2C271" w14:textId="38423703" w:rsidR="00D91308" w:rsidRPr="00FE4B6B" w:rsidRDefault="00D91308" w:rsidP="00D91308">
            <w:pPr>
              <w:spacing w:after="0" w:line="240" w:lineRule="auto"/>
              <w:rPr>
                <w:rFonts w:asciiTheme="minorHAnsi" w:hAnsiTheme="minorHAnsi" w:cstheme="minorHAnsi"/>
                <w:sz w:val="20"/>
                <w:szCs w:val="20"/>
              </w:rPr>
            </w:pPr>
            <w:r w:rsidRPr="00483A83">
              <w:rPr>
                <w:rFonts w:asciiTheme="minorHAnsi" w:hAnsiTheme="minorHAnsi" w:cstheme="minorHAnsi"/>
                <w:sz w:val="20"/>
                <w:szCs w:val="20"/>
              </w:rPr>
              <w:t>Toponym of the temporary pond as reported in</w:t>
            </w:r>
            <w:r>
              <w:rPr>
                <w:rFonts w:asciiTheme="minorHAnsi" w:hAnsiTheme="minorHAnsi" w:cstheme="minorHAnsi"/>
                <w:sz w:val="20"/>
                <w:szCs w:val="20"/>
              </w:rPr>
              <w:t xml:space="preserve"> “SOURCE_</w:t>
            </w:r>
            <w:r w:rsidRPr="00483A83">
              <w:rPr>
                <w:rFonts w:asciiTheme="minorHAnsi" w:hAnsiTheme="minorHAnsi" w:cstheme="minorHAnsi"/>
                <w:sz w:val="20"/>
                <w:szCs w:val="20"/>
              </w:rPr>
              <w:t>1</w:t>
            </w:r>
            <w:r>
              <w:rPr>
                <w:rFonts w:asciiTheme="minorHAnsi" w:hAnsiTheme="minorHAnsi" w:cstheme="minorHAnsi"/>
                <w:sz w:val="20"/>
                <w:szCs w:val="20"/>
              </w:rPr>
              <w:t>4”</w:t>
            </w:r>
            <w:r w:rsidRPr="00483A83">
              <w:rPr>
                <w:rFonts w:asciiTheme="minorHAnsi" w:hAnsiTheme="minorHAnsi" w:cstheme="minorHAnsi"/>
                <w:sz w:val="20"/>
                <w:szCs w:val="20"/>
              </w:rPr>
              <w:t>, when available.</w:t>
            </w:r>
          </w:p>
        </w:tc>
        <w:tc>
          <w:tcPr>
            <w:tcW w:w="1533" w:type="dxa"/>
          </w:tcPr>
          <w:p w14:paraId="5A0A2E35"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539B9A31"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13773C12" w14:textId="49AEB453"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60483217" w14:textId="054B207E"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4BACE8A1" w14:textId="77777777" w:rsidTr="00807D6B">
        <w:trPr>
          <w:trHeight w:val="300"/>
        </w:trPr>
        <w:tc>
          <w:tcPr>
            <w:tcW w:w="1533" w:type="dxa"/>
            <w:noWrap/>
          </w:tcPr>
          <w:p w14:paraId="0EB32FE9" w14:textId="52358FFB"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NAME_SOURCE_15</w:t>
            </w:r>
          </w:p>
        </w:tc>
        <w:tc>
          <w:tcPr>
            <w:tcW w:w="1533" w:type="dxa"/>
          </w:tcPr>
          <w:p w14:paraId="0B41A5E2" w14:textId="71017599" w:rsidR="00D91308" w:rsidRPr="00FE4B6B" w:rsidRDefault="00D91308" w:rsidP="00D91308">
            <w:pPr>
              <w:spacing w:after="0" w:line="240" w:lineRule="auto"/>
              <w:rPr>
                <w:rFonts w:asciiTheme="minorHAnsi" w:hAnsiTheme="minorHAnsi" w:cstheme="minorHAnsi"/>
                <w:sz w:val="20"/>
                <w:szCs w:val="20"/>
              </w:rPr>
            </w:pPr>
            <w:r w:rsidRPr="00483A83">
              <w:rPr>
                <w:rFonts w:asciiTheme="minorHAnsi" w:hAnsiTheme="minorHAnsi" w:cstheme="minorHAnsi"/>
                <w:sz w:val="20"/>
                <w:szCs w:val="20"/>
              </w:rPr>
              <w:t>Toponym of the temporary pond as reported in</w:t>
            </w:r>
            <w:r>
              <w:rPr>
                <w:rFonts w:asciiTheme="minorHAnsi" w:hAnsiTheme="minorHAnsi" w:cstheme="minorHAnsi"/>
                <w:sz w:val="20"/>
                <w:szCs w:val="20"/>
              </w:rPr>
              <w:t xml:space="preserve"> “SOURCE_</w:t>
            </w:r>
            <w:r w:rsidRPr="00483A83">
              <w:rPr>
                <w:rFonts w:asciiTheme="minorHAnsi" w:hAnsiTheme="minorHAnsi" w:cstheme="minorHAnsi"/>
                <w:sz w:val="20"/>
                <w:szCs w:val="20"/>
              </w:rPr>
              <w:t>1</w:t>
            </w:r>
            <w:r>
              <w:rPr>
                <w:rFonts w:asciiTheme="minorHAnsi" w:hAnsiTheme="minorHAnsi" w:cstheme="minorHAnsi"/>
                <w:sz w:val="20"/>
                <w:szCs w:val="20"/>
              </w:rPr>
              <w:t>5”</w:t>
            </w:r>
            <w:r w:rsidRPr="00483A83">
              <w:rPr>
                <w:rFonts w:asciiTheme="minorHAnsi" w:hAnsiTheme="minorHAnsi" w:cstheme="minorHAnsi"/>
                <w:sz w:val="20"/>
                <w:szCs w:val="20"/>
              </w:rPr>
              <w:t>, when available.</w:t>
            </w:r>
          </w:p>
        </w:tc>
        <w:tc>
          <w:tcPr>
            <w:tcW w:w="1533" w:type="dxa"/>
          </w:tcPr>
          <w:p w14:paraId="70859754"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500B759D"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62ABEADD" w14:textId="4E48A12E"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785E1086" w14:textId="2E2A44B0"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30E53842" w14:textId="77777777" w:rsidTr="00807D6B">
        <w:trPr>
          <w:trHeight w:val="300"/>
        </w:trPr>
        <w:tc>
          <w:tcPr>
            <w:tcW w:w="1533" w:type="dxa"/>
            <w:noWrap/>
          </w:tcPr>
          <w:p w14:paraId="43653D62" w14:textId="40264B71"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NAME_SOURCE_16</w:t>
            </w:r>
          </w:p>
        </w:tc>
        <w:tc>
          <w:tcPr>
            <w:tcW w:w="1533" w:type="dxa"/>
          </w:tcPr>
          <w:p w14:paraId="1DF0AABA" w14:textId="260538BC" w:rsidR="00D91308" w:rsidRPr="00FE4B6B" w:rsidRDefault="00D91308" w:rsidP="00D91308">
            <w:pPr>
              <w:spacing w:after="0" w:line="240" w:lineRule="auto"/>
              <w:rPr>
                <w:rFonts w:asciiTheme="minorHAnsi" w:hAnsiTheme="minorHAnsi" w:cstheme="minorHAnsi"/>
                <w:sz w:val="20"/>
                <w:szCs w:val="20"/>
              </w:rPr>
            </w:pPr>
            <w:r w:rsidRPr="00483A83">
              <w:rPr>
                <w:rFonts w:asciiTheme="minorHAnsi" w:hAnsiTheme="minorHAnsi" w:cstheme="minorHAnsi"/>
                <w:sz w:val="20"/>
                <w:szCs w:val="20"/>
              </w:rPr>
              <w:t>Toponym of the temporary pond as reported in</w:t>
            </w:r>
            <w:r>
              <w:rPr>
                <w:rFonts w:asciiTheme="minorHAnsi" w:hAnsiTheme="minorHAnsi" w:cstheme="minorHAnsi"/>
                <w:sz w:val="20"/>
                <w:szCs w:val="20"/>
              </w:rPr>
              <w:t xml:space="preserve"> “SOURCE_</w:t>
            </w:r>
            <w:r w:rsidRPr="00483A83">
              <w:rPr>
                <w:rFonts w:asciiTheme="minorHAnsi" w:hAnsiTheme="minorHAnsi" w:cstheme="minorHAnsi"/>
                <w:sz w:val="20"/>
                <w:szCs w:val="20"/>
              </w:rPr>
              <w:t>1</w:t>
            </w:r>
            <w:r>
              <w:rPr>
                <w:rFonts w:asciiTheme="minorHAnsi" w:hAnsiTheme="minorHAnsi" w:cstheme="minorHAnsi"/>
                <w:sz w:val="20"/>
                <w:szCs w:val="20"/>
              </w:rPr>
              <w:t>6”</w:t>
            </w:r>
            <w:r w:rsidRPr="00483A83">
              <w:rPr>
                <w:rFonts w:asciiTheme="minorHAnsi" w:hAnsiTheme="minorHAnsi" w:cstheme="minorHAnsi"/>
                <w:sz w:val="20"/>
                <w:szCs w:val="20"/>
              </w:rPr>
              <w:t>, when available.</w:t>
            </w:r>
          </w:p>
        </w:tc>
        <w:tc>
          <w:tcPr>
            <w:tcW w:w="1533" w:type="dxa"/>
          </w:tcPr>
          <w:p w14:paraId="34D2580B"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048879DD"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02B7BAED" w14:textId="535C310F"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5D8ACCF2" w14:textId="2699CF48"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232BDE7E" w14:textId="77777777" w:rsidTr="00807D6B">
        <w:trPr>
          <w:trHeight w:val="300"/>
        </w:trPr>
        <w:tc>
          <w:tcPr>
            <w:tcW w:w="1533" w:type="dxa"/>
            <w:noWrap/>
          </w:tcPr>
          <w:p w14:paraId="64AC0C5F" w14:textId="76D621E1"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NAME_SOURCE_17</w:t>
            </w:r>
          </w:p>
        </w:tc>
        <w:tc>
          <w:tcPr>
            <w:tcW w:w="1533" w:type="dxa"/>
          </w:tcPr>
          <w:p w14:paraId="376394E5" w14:textId="05AEAE63" w:rsidR="00D91308" w:rsidRPr="00FE4B6B" w:rsidRDefault="00D91308" w:rsidP="00D91308">
            <w:pPr>
              <w:spacing w:after="0" w:line="240" w:lineRule="auto"/>
              <w:rPr>
                <w:rFonts w:asciiTheme="minorHAnsi" w:hAnsiTheme="minorHAnsi" w:cstheme="minorHAnsi"/>
                <w:sz w:val="20"/>
                <w:szCs w:val="20"/>
              </w:rPr>
            </w:pPr>
            <w:r w:rsidRPr="00483A83">
              <w:rPr>
                <w:rFonts w:asciiTheme="minorHAnsi" w:hAnsiTheme="minorHAnsi" w:cstheme="minorHAnsi"/>
                <w:sz w:val="20"/>
                <w:szCs w:val="20"/>
              </w:rPr>
              <w:t>Toponym of the temporary pond as reported in</w:t>
            </w:r>
            <w:r>
              <w:rPr>
                <w:rFonts w:asciiTheme="minorHAnsi" w:hAnsiTheme="minorHAnsi" w:cstheme="minorHAnsi"/>
                <w:sz w:val="20"/>
                <w:szCs w:val="20"/>
              </w:rPr>
              <w:t xml:space="preserve"> “SOURCE_</w:t>
            </w:r>
            <w:r w:rsidRPr="00483A83">
              <w:rPr>
                <w:rFonts w:asciiTheme="minorHAnsi" w:hAnsiTheme="minorHAnsi" w:cstheme="minorHAnsi"/>
                <w:sz w:val="20"/>
                <w:szCs w:val="20"/>
              </w:rPr>
              <w:t>1</w:t>
            </w:r>
            <w:r>
              <w:rPr>
                <w:rFonts w:asciiTheme="minorHAnsi" w:hAnsiTheme="minorHAnsi" w:cstheme="minorHAnsi"/>
                <w:sz w:val="20"/>
                <w:szCs w:val="20"/>
              </w:rPr>
              <w:t>7”</w:t>
            </w:r>
            <w:r w:rsidRPr="00483A83">
              <w:rPr>
                <w:rFonts w:asciiTheme="minorHAnsi" w:hAnsiTheme="minorHAnsi" w:cstheme="minorHAnsi"/>
                <w:sz w:val="20"/>
                <w:szCs w:val="20"/>
              </w:rPr>
              <w:t>, when available.</w:t>
            </w:r>
          </w:p>
        </w:tc>
        <w:tc>
          <w:tcPr>
            <w:tcW w:w="1533" w:type="dxa"/>
          </w:tcPr>
          <w:p w14:paraId="0253DCC1"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66487722"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050F34D7" w14:textId="12D2F401"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336ACC49" w14:textId="75B1D199"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69328A06" w14:textId="77777777" w:rsidTr="00807D6B">
        <w:trPr>
          <w:trHeight w:val="300"/>
        </w:trPr>
        <w:tc>
          <w:tcPr>
            <w:tcW w:w="1533" w:type="dxa"/>
            <w:noWrap/>
          </w:tcPr>
          <w:p w14:paraId="650356AC" w14:textId="6D4099C3"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NAME_SOURCE_18</w:t>
            </w:r>
          </w:p>
        </w:tc>
        <w:tc>
          <w:tcPr>
            <w:tcW w:w="1533" w:type="dxa"/>
          </w:tcPr>
          <w:p w14:paraId="4C20E897" w14:textId="07F20B20" w:rsidR="00D91308" w:rsidRPr="00FE4B6B" w:rsidRDefault="00D91308" w:rsidP="00D91308">
            <w:pPr>
              <w:spacing w:after="0" w:line="240" w:lineRule="auto"/>
              <w:rPr>
                <w:rFonts w:asciiTheme="minorHAnsi" w:hAnsiTheme="minorHAnsi" w:cstheme="minorHAnsi"/>
                <w:sz w:val="20"/>
                <w:szCs w:val="20"/>
              </w:rPr>
            </w:pPr>
            <w:r w:rsidRPr="00483A83">
              <w:rPr>
                <w:rFonts w:asciiTheme="minorHAnsi" w:hAnsiTheme="minorHAnsi" w:cstheme="minorHAnsi"/>
                <w:sz w:val="20"/>
                <w:szCs w:val="20"/>
              </w:rPr>
              <w:t>Toponym of the temporary pond as reported in</w:t>
            </w:r>
            <w:r>
              <w:rPr>
                <w:rFonts w:asciiTheme="minorHAnsi" w:hAnsiTheme="minorHAnsi" w:cstheme="minorHAnsi"/>
                <w:sz w:val="20"/>
                <w:szCs w:val="20"/>
              </w:rPr>
              <w:t xml:space="preserve"> “SOURCE_</w:t>
            </w:r>
            <w:r w:rsidRPr="00483A83">
              <w:rPr>
                <w:rFonts w:asciiTheme="minorHAnsi" w:hAnsiTheme="minorHAnsi" w:cstheme="minorHAnsi"/>
                <w:sz w:val="20"/>
                <w:szCs w:val="20"/>
              </w:rPr>
              <w:t>1</w:t>
            </w:r>
            <w:r>
              <w:rPr>
                <w:rFonts w:asciiTheme="minorHAnsi" w:hAnsiTheme="minorHAnsi" w:cstheme="minorHAnsi"/>
                <w:sz w:val="20"/>
                <w:szCs w:val="20"/>
              </w:rPr>
              <w:t>8”</w:t>
            </w:r>
            <w:r w:rsidRPr="00483A83">
              <w:rPr>
                <w:rFonts w:asciiTheme="minorHAnsi" w:hAnsiTheme="minorHAnsi" w:cstheme="minorHAnsi"/>
                <w:sz w:val="20"/>
                <w:szCs w:val="20"/>
              </w:rPr>
              <w:t>, when available.</w:t>
            </w:r>
          </w:p>
        </w:tc>
        <w:tc>
          <w:tcPr>
            <w:tcW w:w="1533" w:type="dxa"/>
          </w:tcPr>
          <w:p w14:paraId="2587B61C"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62620E10"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66C25700" w14:textId="41E77EE3"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48907703" w14:textId="41C2CF9F"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4C0519AB" w14:textId="77777777" w:rsidTr="00807D6B">
        <w:trPr>
          <w:trHeight w:val="300"/>
        </w:trPr>
        <w:tc>
          <w:tcPr>
            <w:tcW w:w="1533" w:type="dxa"/>
            <w:noWrap/>
          </w:tcPr>
          <w:p w14:paraId="52E60383" w14:textId="5AE4CC0F"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NAME_SOURCE_19</w:t>
            </w:r>
          </w:p>
        </w:tc>
        <w:tc>
          <w:tcPr>
            <w:tcW w:w="1533" w:type="dxa"/>
          </w:tcPr>
          <w:p w14:paraId="5D2191AE" w14:textId="17C0504A" w:rsidR="00D91308" w:rsidRPr="00FE4B6B" w:rsidRDefault="00D91308" w:rsidP="00D91308">
            <w:pPr>
              <w:spacing w:after="0" w:line="240" w:lineRule="auto"/>
              <w:rPr>
                <w:rFonts w:asciiTheme="minorHAnsi" w:hAnsiTheme="minorHAnsi" w:cstheme="minorHAnsi"/>
                <w:sz w:val="20"/>
                <w:szCs w:val="20"/>
              </w:rPr>
            </w:pPr>
            <w:r w:rsidRPr="00483A83">
              <w:rPr>
                <w:rFonts w:asciiTheme="minorHAnsi" w:hAnsiTheme="minorHAnsi" w:cstheme="minorHAnsi"/>
                <w:sz w:val="20"/>
                <w:szCs w:val="20"/>
              </w:rPr>
              <w:t>Toponym of the temporary pond as reported in</w:t>
            </w:r>
            <w:r>
              <w:rPr>
                <w:rFonts w:asciiTheme="minorHAnsi" w:hAnsiTheme="minorHAnsi" w:cstheme="minorHAnsi"/>
                <w:sz w:val="20"/>
                <w:szCs w:val="20"/>
              </w:rPr>
              <w:t xml:space="preserve"> “SOURCE_</w:t>
            </w:r>
            <w:r w:rsidRPr="00483A83">
              <w:rPr>
                <w:rFonts w:asciiTheme="minorHAnsi" w:hAnsiTheme="minorHAnsi" w:cstheme="minorHAnsi"/>
                <w:sz w:val="20"/>
                <w:szCs w:val="20"/>
              </w:rPr>
              <w:t>1</w:t>
            </w:r>
            <w:r>
              <w:rPr>
                <w:rFonts w:asciiTheme="minorHAnsi" w:hAnsiTheme="minorHAnsi" w:cstheme="minorHAnsi"/>
                <w:sz w:val="20"/>
                <w:szCs w:val="20"/>
              </w:rPr>
              <w:t>9”</w:t>
            </w:r>
            <w:r w:rsidRPr="00483A83">
              <w:rPr>
                <w:rFonts w:asciiTheme="minorHAnsi" w:hAnsiTheme="minorHAnsi" w:cstheme="minorHAnsi"/>
                <w:sz w:val="20"/>
                <w:szCs w:val="20"/>
              </w:rPr>
              <w:t>, when available.</w:t>
            </w:r>
          </w:p>
        </w:tc>
        <w:tc>
          <w:tcPr>
            <w:tcW w:w="1533" w:type="dxa"/>
          </w:tcPr>
          <w:p w14:paraId="6BDE98EC"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559D9855"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19E9E5CC" w14:textId="68FBB0F7"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3D2192AF" w14:textId="69A3D61C"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37005E51" w14:textId="77777777" w:rsidTr="00807D6B">
        <w:trPr>
          <w:trHeight w:val="300"/>
        </w:trPr>
        <w:tc>
          <w:tcPr>
            <w:tcW w:w="1533" w:type="dxa"/>
            <w:noWrap/>
          </w:tcPr>
          <w:p w14:paraId="7AB683A5" w14:textId="2AE03A2B"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NAME_SOURCE_20</w:t>
            </w:r>
          </w:p>
        </w:tc>
        <w:tc>
          <w:tcPr>
            <w:tcW w:w="1533" w:type="dxa"/>
          </w:tcPr>
          <w:p w14:paraId="46E53891" w14:textId="3F2B2E26" w:rsidR="00D91308" w:rsidRPr="00FE4B6B" w:rsidRDefault="00D91308" w:rsidP="00D91308">
            <w:pPr>
              <w:spacing w:after="0" w:line="240" w:lineRule="auto"/>
              <w:rPr>
                <w:rFonts w:asciiTheme="minorHAnsi" w:hAnsiTheme="minorHAnsi" w:cstheme="minorHAnsi"/>
                <w:sz w:val="20"/>
                <w:szCs w:val="20"/>
              </w:rPr>
            </w:pPr>
            <w:r w:rsidRPr="00483A83">
              <w:rPr>
                <w:rFonts w:asciiTheme="minorHAnsi" w:hAnsiTheme="minorHAnsi" w:cstheme="minorHAnsi"/>
                <w:sz w:val="20"/>
                <w:szCs w:val="20"/>
              </w:rPr>
              <w:t>Toponym of the temporary pond as reported in</w:t>
            </w:r>
            <w:r>
              <w:rPr>
                <w:rFonts w:asciiTheme="minorHAnsi" w:hAnsiTheme="minorHAnsi" w:cstheme="minorHAnsi"/>
                <w:sz w:val="20"/>
                <w:szCs w:val="20"/>
              </w:rPr>
              <w:t xml:space="preserve"> “SOURCE_20”</w:t>
            </w:r>
            <w:r w:rsidRPr="00483A83">
              <w:rPr>
                <w:rFonts w:asciiTheme="minorHAnsi" w:hAnsiTheme="minorHAnsi" w:cstheme="minorHAnsi"/>
                <w:sz w:val="20"/>
                <w:szCs w:val="20"/>
              </w:rPr>
              <w:t>, when available.</w:t>
            </w:r>
          </w:p>
        </w:tc>
        <w:tc>
          <w:tcPr>
            <w:tcW w:w="1533" w:type="dxa"/>
          </w:tcPr>
          <w:p w14:paraId="62B7F49B"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462FC7A8"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320B60B5" w14:textId="1AC0E028"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7989D013" w14:textId="4D59D7B9"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202B9CDA" w14:textId="77777777" w:rsidTr="00807D6B">
        <w:trPr>
          <w:trHeight w:val="300"/>
        </w:trPr>
        <w:tc>
          <w:tcPr>
            <w:tcW w:w="1533" w:type="dxa"/>
            <w:noWrap/>
          </w:tcPr>
          <w:p w14:paraId="242F152E" w14:textId="44905E2D"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ID_SOURCE_1</w:t>
            </w:r>
          </w:p>
        </w:tc>
        <w:tc>
          <w:tcPr>
            <w:tcW w:w="1533" w:type="dxa"/>
          </w:tcPr>
          <w:p w14:paraId="3D4C51B0" w14:textId="03134E70"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Identifier or code</w:t>
            </w:r>
            <w:r w:rsidRPr="00483A83">
              <w:rPr>
                <w:rFonts w:asciiTheme="minorHAnsi" w:hAnsiTheme="minorHAnsi" w:cstheme="minorHAnsi"/>
                <w:sz w:val="20"/>
                <w:szCs w:val="20"/>
              </w:rPr>
              <w:t xml:space="preserve"> of the </w:t>
            </w:r>
            <w:r w:rsidRPr="00483A83">
              <w:rPr>
                <w:rFonts w:asciiTheme="minorHAnsi" w:hAnsiTheme="minorHAnsi" w:cstheme="minorHAnsi"/>
                <w:sz w:val="20"/>
                <w:szCs w:val="20"/>
              </w:rPr>
              <w:lastRenderedPageBreak/>
              <w:t>temporary pond as reported in</w:t>
            </w:r>
            <w:r>
              <w:rPr>
                <w:rFonts w:asciiTheme="minorHAnsi" w:hAnsiTheme="minorHAnsi" w:cstheme="minorHAnsi"/>
                <w:sz w:val="20"/>
                <w:szCs w:val="20"/>
              </w:rPr>
              <w:t xml:space="preserve"> “SOURCE_</w:t>
            </w:r>
            <w:r w:rsidRPr="00483A83">
              <w:rPr>
                <w:rFonts w:asciiTheme="minorHAnsi" w:hAnsiTheme="minorHAnsi" w:cstheme="minorHAnsi"/>
                <w:sz w:val="20"/>
                <w:szCs w:val="20"/>
              </w:rPr>
              <w:t>1</w:t>
            </w:r>
            <w:r>
              <w:rPr>
                <w:rFonts w:asciiTheme="minorHAnsi" w:hAnsiTheme="minorHAnsi" w:cstheme="minorHAnsi"/>
                <w:sz w:val="20"/>
                <w:szCs w:val="20"/>
              </w:rPr>
              <w:t>”</w:t>
            </w:r>
            <w:r w:rsidRPr="00483A83">
              <w:rPr>
                <w:rFonts w:asciiTheme="minorHAnsi" w:hAnsiTheme="minorHAnsi" w:cstheme="minorHAnsi"/>
                <w:sz w:val="20"/>
                <w:szCs w:val="20"/>
              </w:rPr>
              <w:t>, when available.</w:t>
            </w:r>
          </w:p>
        </w:tc>
        <w:tc>
          <w:tcPr>
            <w:tcW w:w="1533" w:type="dxa"/>
          </w:tcPr>
          <w:p w14:paraId="33E6ADD2"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33A725CF"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2E624BD8" w14:textId="74640BA3"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0C04688D" w14:textId="0AB5AF19"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0D7E9EF0" w14:textId="77777777" w:rsidTr="00807D6B">
        <w:trPr>
          <w:trHeight w:val="300"/>
        </w:trPr>
        <w:tc>
          <w:tcPr>
            <w:tcW w:w="1533" w:type="dxa"/>
            <w:noWrap/>
          </w:tcPr>
          <w:p w14:paraId="442D1071" w14:textId="64D89C3F"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ID_SOURCE_2</w:t>
            </w:r>
          </w:p>
        </w:tc>
        <w:tc>
          <w:tcPr>
            <w:tcW w:w="1533" w:type="dxa"/>
          </w:tcPr>
          <w:p w14:paraId="0FDC9034" w14:textId="2B59A2E7"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Identifier or code</w:t>
            </w:r>
            <w:r w:rsidRPr="00483A83">
              <w:rPr>
                <w:rFonts w:asciiTheme="minorHAnsi" w:hAnsiTheme="minorHAnsi" w:cstheme="minorHAnsi"/>
                <w:sz w:val="20"/>
                <w:szCs w:val="20"/>
              </w:rPr>
              <w:t xml:space="preserve"> of the temporary pond as reported in</w:t>
            </w:r>
            <w:r>
              <w:rPr>
                <w:rFonts w:asciiTheme="minorHAnsi" w:hAnsiTheme="minorHAnsi" w:cstheme="minorHAnsi"/>
                <w:sz w:val="20"/>
                <w:szCs w:val="20"/>
              </w:rPr>
              <w:t xml:space="preserve"> “SOURCE_2”</w:t>
            </w:r>
            <w:r w:rsidRPr="00483A83">
              <w:rPr>
                <w:rFonts w:asciiTheme="minorHAnsi" w:hAnsiTheme="minorHAnsi" w:cstheme="minorHAnsi"/>
                <w:sz w:val="20"/>
                <w:szCs w:val="20"/>
              </w:rPr>
              <w:t>, when available.</w:t>
            </w:r>
          </w:p>
        </w:tc>
        <w:tc>
          <w:tcPr>
            <w:tcW w:w="1533" w:type="dxa"/>
          </w:tcPr>
          <w:p w14:paraId="1B94C381"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351CF093"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32460089" w14:textId="3D1F5364"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428F4609" w14:textId="770B1238"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124471F0" w14:textId="77777777" w:rsidTr="00807D6B">
        <w:trPr>
          <w:trHeight w:val="300"/>
        </w:trPr>
        <w:tc>
          <w:tcPr>
            <w:tcW w:w="1533" w:type="dxa"/>
            <w:noWrap/>
          </w:tcPr>
          <w:p w14:paraId="4DA42498" w14:textId="439AD445"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ID_SOURCE_3</w:t>
            </w:r>
          </w:p>
        </w:tc>
        <w:tc>
          <w:tcPr>
            <w:tcW w:w="1533" w:type="dxa"/>
          </w:tcPr>
          <w:p w14:paraId="2D1CB908" w14:textId="2BF48895"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Identifier or code</w:t>
            </w:r>
            <w:r w:rsidRPr="00483A83">
              <w:rPr>
                <w:rFonts w:asciiTheme="minorHAnsi" w:hAnsiTheme="minorHAnsi" w:cstheme="minorHAnsi"/>
                <w:sz w:val="20"/>
                <w:szCs w:val="20"/>
              </w:rPr>
              <w:t xml:space="preserve"> of the temporary pond as reported in</w:t>
            </w:r>
            <w:r>
              <w:rPr>
                <w:rFonts w:asciiTheme="minorHAnsi" w:hAnsiTheme="minorHAnsi" w:cstheme="minorHAnsi"/>
                <w:sz w:val="20"/>
                <w:szCs w:val="20"/>
              </w:rPr>
              <w:t xml:space="preserve"> “SOURCE_3”</w:t>
            </w:r>
            <w:r w:rsidRPr="00483A83">
              <w:rPr>
                <w:rFonts w:asciiTheme="minorHAnsi" w:hAnsiTheme="minorHAnsi" w:cstheme="minorHAnsi"/>
                <w:sz w:val="20"/>
                <w:szCs w:val="20"/>
              </w:rPr>
              <w:t>, when available.</w:t>
            </w:r>
          </w:p>
        </w:tc>
        <w:tc>
          <w:tcPr>
            <w:tcW w:w="1533" w:type="dxa"/>
          </w:tcPr>
          <w:p w14:paraId="41F32B44"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28CFB4DC"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435A17A4" w14:textId="75CF01CF"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7249BF7F" w14:textId="7EC6DAC3"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59A50614" w14:textId="77777777" w:rsidTr="00807D6B">
        <w:trPr>
          <w:trHeight w:val="300"/>
        </w:trPr>
        <w:tc>
          <w:tcPr>
            <w:tcW w:w="1533" w:type="dxa"/>
            <w:noWrap/>
          </w:tcPr>
          <w:p w14:paraId="66D3AEF8" w14:textId="72D639B1"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ID_SOURCE_4</w:t>
            </w:r>
          </w:p>
        </w:tc>
        <w:tc>
          <w:tcPr>
            <w:tcW w:w="1533" w:type="dxa"/>
          </w:tcPr>
          <w:p w14:paraId="61EC556E" w14:textId="61770AEF"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Identifier or code</w:t>
            </w:r>
            <w:r w:rsidRPr="00483A83">
              <w:rPr>
                <w:rFonts w:asciiTheme="minorHAnsi" w:hAnsiTheme="minorHAnsi" w:cstheme="minorHAnsi"/>
                <w:sz w:val="20"/>
                <w:szCs w:val="20"/>
              </w:rPr>
              <w:t xml:space="preserve"> of the temporary pond as reported in</w:t>
            </w:r>
            <w:r>
              <w:rPr>
                <w:rFonts w:asciiTheme="minorHAnsi" w:hAnsiTheme="minorHAnsi" w:cstheme="minorHAnsi"/>
                <w:sz w:val="20"/>
                <w:szCs w:val="20"/>
              </w:rPr>
              <w:t xml:space="preserve"> “SOURCE_4”</w:t>
            </w:r>
            <w:r w:rsidRPr="00483A83">
              <w:rPr>
                <w:rFonts w:asciiTheme="minorHAnsi" w:hAnsiTheme="minorHAnsi" w:cstheme="minorHAnsi"/>
                <w:sz w:val="20"/>
                <w:szCs w:val="20"/>
              </w:rPr>
              <w:t>, when available.</w:t>
            </w:r>
          </w:p>
        </w:tc>
        <w:tc>
          <w:tcPr>
            <w:tcW w:w="1533" w:type="dxa"/>
          </w:tcPr>
          <w:p w14:paraId="42964809"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1A564A67"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7B710FAE" w14:textId="21856447"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3B73843E" w14:textId="2DC364C0"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2F8F0ECD" w14:textId="77777777" w:rsidTr="00807D6B">
        <w:trPr>
          <w:trHeight w:val="300"/>
        </w:trPr>
        <w:tc>
          <w:tcPr>
            <w:tcW w:w="1533" w:type="dxa"/>
            <w:noWrap/>
          </w:tcPr>
          <w:p w14:paraId="2AE71904" w14:textId="2E5A249D"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ID_SOURCE_5</w:t>
            </w:r>
          </w:p>
        </w:tc>
        <w:tc>
          <w:tcPr>
            <w:tcW w:w="1533" w:type="dxa"/>
          </w:tcPr>
          <w:p w14:paraId="7EB76991" w14:textId="2308B18F"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Identifier or code</w:t>
            </w:r>
            <w:r w:rsidRPr="00483A83">
              <w:rPr>
                <w:rFonts w:asciiTheme="minorHAnsi" w:hAnsiTheme="minorHAnsi" w:cstheme="minorHAnsi"/>
                <w:sz w:val="20"/>
                <w:szCs w:val="20"/>
              </w:rPr>
              <w:t xml:space="preserve"> of the temporary pond as reported in</w:t>
            </w:r>
            <w:r>
              <w:rPr>
                <w:rFonts w:asciiTheme="minorHAnsi" w:hAnsiTheme="minorHAnsi" w:cstheme="minorHAnsi"/>
                <w:sz w:val="20"/>
                <w:szCs w:val="20"/>
              </w:rPr>
              <w:t xml:space="preserve"> “SOURCE_5”</w:t>
            </w:r>
            <w:r w:rsidRPr="00483A83">
              <w:rPr>
                <w:rFonts w:asciiTheme="minorHAnsi" w:hAnsiTheme="minorHAnsi" w:cstheme="minorHAnsi"/>
                <w:sz w:val="20"/>
                <w:szCs w:val="20"/>
              </w:rPr>
              <w:t>, when available.</w:t>
            </w:r>
          </w:p>
        </w:tc>
        <w:tc>
          <w:tcPr>
            <w:tcW w:w="1533" w:type="dxa"/>
          </w:tcPr>
          <w:p w14:paraId="5D59EBF1"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5DBD5796"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43D609EE" w14:textId="1564B7DC"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0547D3A5" w14:textId="3BFCE19B"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42E235F3" w14:textId="77777777" w:rsidTr="00807D6B">
        <w:trPr>
          <w:trHeight w:val="300"/>
        </w:trPr>
        <w:tc>
          <w:tcPr>
            <w:tcW w:w="1533" w:type="dxa"/>
            <w:noWrap/>
          </w:tcPr>
          <w:p w14:paraId="1E37883F" w14:textId="28E03F7E"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ID_SOURCE_6</w:t>
            </w:r>
          </w:p>
        </w:tc>
        <w:tc>
          <w:tcPr>
            <w:tcW w:w="1533" w:type="dxa"/>
          </w:tcPr>
          <w:p w14:paraId="53728E16" w14:textId="4DE2E626"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Identifier or code</w:t>
            </w:r>
            <w:r w:rsidRPr="00483A83">
              <w:rPr>
                <w:rFonts w:asciiTheme="minorHAnsi" w:hAnsiTheme="minorHAnsi" w:cstheme="minorHAnsi"/>
                <w:sz w:val="20"/>
                <w:szCs w:val="20"/>
              </w:rPr>
              <w:t xml:space="preserve"> of the temporary pond as reported in</w:t>
            </w:r>
            <w:r>
              <w:rPr>
                <w:rFonts w:asciiTheme="minorHAnsi" w:hAnsiTheme="minorHAnsi" w:cstheme="minorHAnsi"/>
                <w:sz w:val="20"/>
                <w:szCs w:val="20"/>
              </w:rPr>
              <w:t xml:space="preserve"> “SOURCE_6”</w:t>
            </w:r>
            <w:r w:rsidRPr="00483A83">
              <w:rPr>
                <w:rFonts w:asciiTheme="minorHAnsi" w:hAnsiTheme="minorHAnsi" w:cstheme="minorHAnsi"/>
                <w:sz w:val="20"/>
                <w:szCs w:val="20"/>
              </w:rPr>
              <w:t>, when available.</w:t>
            </w:r>
          </w:p>
        </w:tc>
        <w:tc>
          <w:tcPr>
            <w:tcW w:w="1533" w:type="dxa"/>
          </w:tcPr>
          <w:p w14:paraId="6CC1BA7B"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5F1BEE61"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4D94D614" w14:textId="53EE3203"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61E5AB1C" w14:textId="6F67D890"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73D517CB" w14:textId="77777777" w:rsidTr="00807D6B">
        <w:trPr>
          <w:trHeight w:val="300"/>
        </w:trPr>
        <w:tc>
          <w:tcPr>
            <w:tcW w:w="1533" w:type="dxa"/>
            <w:noWrap/>
          </w:tcPr>
          <w:p w14:paraId="7B3C90E0" w14:textId="4EEE4DA7"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ID_SOURCE_7</w:t>
            </w:r>
          </w:p>
        </w:tc>
        <w:tc>
          <w:tcPr>
            <w:tcW w:w="1533" w:type="dxa"/>
          </w:tcPr>
          <w:p w14:paraId="5D8EED44" w14:textId="57977A8C"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Identifier or code</w:t>
            </w:r>
            <w:r w:rsidRPr="00483A83">
              <w:rPr>
                <w:rFonts w:asciiTheme="minorHAnsi" w:hAnsiTheme="minorHAnsi" w:cstheme="minorHAnsi"/>
                <w:sz w:val="20"/>
                <w:szCs w:val="20"/>
              </w:rPr>
              <w:t xml:space="preserve"> of the temporary pond as reported in</w:t>
            </w:r>
            <w:r>
              <w:rPr>
                <w:rFonts w:asciiTheme="minorHAnsi" w:hAnsiTheme="minorHAnsi" w:cstheme="minorHAnsi"/>
                <w:sz w:val="20"/>
                <w:szCs w:val="20"/>
              </w:rPr>
              <w:t xml:space="preserve"> “SOURCE_7”</w:t>
            </w:r>
            <w:r w:rsidRPr="00483A83">
              <w:rPr>
                <w:rFonts w:asciiTheme="minorHAnsi" w:hAnsiTheme="minorHAnsi" w:cstheme="minorHAnsi"/>
                <w:sz w:val="20"/>
                <w:szCs w:val="20"/>
              </w:rPr>
              <w:t>, when available.</w:t>
            </w:r>
          </w:p>
        </w:tc>
        <w:tc>
          <w:tcPr>
            <w:tcW w:w="1533" w:type="dxa"/>
          </w:tcPr>
          <w:p w14:paraId="4F312856"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2BE554E5"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17F68D04" w14:textId="740174AE"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688C924A" w14:textId="7DEC03AB"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65D6718E" w14:textId="77777777" w:rsidTr="00807D6B">
        <w:trPr>
          <w:trHeight w:val="300"/>
        </w:trPr>
        <w:tc>
          <w:tcPr>
            <w:tcW w:w="1533" w:type="dxa"/>
            <w:noWrap/>
          </w:tcPr>
          <w:p w14:paraId="50FEAAB3" w14:textId="71FC430F"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ID_SOURCE_8</w:t>
            </w:r>
          </w:p>
        </w:tc>
        <w:tc>
          <w:tcPr>
            <w:tcW w:w="1533" w:type="dxa"/>
          </w:tcPr>
          <w:p w14:paraId="54E77ADB" w14:textId="2FF64EB8"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Identifier or code</w:t>
            </w:r>
            <w:r w:rsidRPr="00483A83">
              <w:rPr>
                <w:rFonts w:asciiTheme="minorHAnsi" w:hAnsiTheme="minorHAnsi" w:cstheme="minorHAnsi"/>
                <w:sz w:val="20"/>
                <w:szCs w:val="20"/>
              </w:rPr>
              <w:t xml:space="preserve"> of the temporary pond as reported in</w:t>
            </w:r>
            <w:r>
              <w:rPr>
                <w:rFonts w:asciiTheme="minorHAnsi" w:hAnsiTheme="minorHAnsi" w:cstheme="minorHAnsi"/>
                <w:sz w:val="20"/>
                <w:szCs w:val="20"/>
              </w:rPr>
              <w:t xml:space="preserve"> “SOURCE_8”</w:t>
            </w:r>
            <w:r w:rsidRPr="00483A83">
              <w:rPr>
                <w:rFonts w:asciiTheme="minorHAnsi" w:hAnsiTheme="minorHAnsi" w:cstheme="minorHAnsi"/>
                <w:sz w:val="20"/>
                <w:szCs w:val="20"/>
              </w:rPr>
              <w:t>, when available.</w:t>
            </w:r>
          </w:p>
        </w:tc>
        <w:tc>
          <w:tcPr>
            <w:tcW w:w="1533" w:type="dxa"/>
          </w:tcPr>
          <w:p w14:paraId="4F60F7A1"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5608ADAF"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25FBF661" w14:textId="76E61E02"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4E27BEFB" w14:textId="6255C4F5"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01BEEFAB" w14:textId="77777777" w:rsidTr="00807D6B">
        <w:trPr>
          <w:trHeight w:val="300"/>
        </w:trPr>
        <w:tc>
          <w:tcPr>
            <w:tcW w:w="1533" w:type="dxa"/>
            <w:noWrap/>
          </w:tcPr>
          <w:p w14:paraId="6ECF54A3" w14:textId="6C4F3950"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ID_SOURCE_9</w:t>
            </w:r>
          </w:p>
        </w:tc>
        <w:tc>
          <w:tcPr>
            <w:tcW w:w="1533" w:type="dxa"/>
          </w:tcPr>
          <w:p w14:paraId="22EEDB51" w14:textId="765E25CF"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 xml:space="preserve">Identifier or </w:t>
            </w:r>
            <w:r>
              <w:rPr>
                <w:rFonts w:asciiTheme="minorHAnsi" w:hAnsiTheme="minorHAnsi" w:cstheme="minorHAnsi"/>
                <w:sz w:val="20"/>
                <w:szCs w:val="20"/>
              </w:rPr>
              <w:lastRenderedPageBreak/>
              <w:t>code</w:t>
            </w:r>
            <w:r w:rsidRPr="00483A83">
              <w:rPr>
                <w:rFonts w:asciiTheme="minorHAnsi" w:hAnsiTheme="minorHAnsi" w:cstheme="minorHAnsi"/>
                <w:sz w:val="20"/>
                <w:szCs w:val="20"/>
              </w:rPr>
              <w:t xml:space="preserve"> of the temporary pond as reported in</w:t>
            </w:r>
            <w:r>
              <w:rPr>
                <w:rFonts w:asciiTheme="minorHAnsi" w:hAnsiTheme="minorHAnsi" w:cstheme="minorHAnsi"/>
                <w:sz w:val="20"/>
                <w:szCs w:val="20"/>
              </w:rPr>
              <w:t xml:space="preserve"> “SOURCE_9”</w:t>
            </w:r>
            <w:r w:rsidRPr="00483A83">
              <w:rPr>
                <w:rFonts w:asciiTheme="minorHAnsi" w:hAnsiTheme="minorHAnsi" w:cstheme="minorHAnsi"/>
                <w:sz w:val="20"/>
                <w:szCs w:val="20"/>
              </w:rPr>
              <w:t>, when available.</w:t>
            </w:r>
          </w:p>
        </w:tc>
        <w:tc>
          <w:tcPr>
            <w:tcW w:w="1533" w:type="dxa"/>
          </w:tcPr>
          <w:p w14:paraId="40606DB2"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4E5D1324"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63B41EDF" w14:textId="751A3B05"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10114634" w14:textId="0F71E55D"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001E9205" w14:textId="77777777" w:rsidTr="00807D6B">
        <w:trPr>
          <w:trHeight w:val="300"/>
        </w:trPr>
        <w:tc>
          <w:tcPr>
            <w:tcW w:w="1533" w:type="dxa"/>
            <w:noWrap/>
          </w:tcPr>
          <w:p w14:paraId="14FD1E22" w14:textId="33E85025"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ID_SOURCE_10</w:t>
            </w:r>
          </w:p>
        </w:tc>
        <w:tc>
          <w:tcPr>
            <w:tcW w:w="1533" w:type="dxa"/>
          </w:tcPr>
          <w:p w14:paraId="4D79BBDF" w14:textId="2B2A1657"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Identifier or code</w:t>
            </w:r>
            <w:r w:rsidRPr="00483A83">
              <w:rPr>
                <w:rFonts w:asciiTheme="minorHAnsi" w:hAnsiTheme="minorHAnsi" w:cstheme="minorHAnsi"/>
                <w:sz w:val="20"/>
                <w:szCs w:val="20"/>
              </w:rPr>
              <w:t xml:space="preserve"> of the temporary pond as reported in</w:t>
            </w:r>
            <w:r>
              <w:rPr>
                <w:rFonts w:asciiTheme="minorHAnsi" w:hAnsiTheme="minorHAnsi" w:cstheme="minorHAnsi"/>
                <w:sz w:val="20"/>
                <w:szCs w:val="20"/>
              </w:rPr>
              <w:t xml:space="preserve"> “SOURCE_</w:t>
            </w:r>
            <w:r w:rsidRPr="00483A83">
              <w:rPr>
                <w:rFonts w:asciiTheme="minorHAnsi" w:hAnsiTheme="minorHAnsi" w:cstheme="minorHAnsi"/>
                <w:sz w:val="20"/>
                <w:szCs w:val="20"/>
              </w:rPr>
              <w:t>1</w:t>
            </w:r>
            <w:r>
              <w:rPr>
                <w:rFonts w:asciiTheme="minorHAnsi" w:hAnsiTheme="minorHAnsi" w:cstheme="minorHAnsi"/>
                <w:sz w:val="20"/>
                <w:szCs w:val="20"/>
              </w:rPr>
              <w:t>0”</w:t>
            </w:r>
            <w:r w:rsidRPr="00483A83">
              <w:rPr>
                <w:rFonts w:asciiTheme="minorHAnsi" w:hAnsiTheme="minorHAnsi" w:cstheme="minorHAnsi"/>
                <w:sz w:val="20"/>
                <w:szCs w:val="20"/>
              </w:rPr>
              <w:t>, when available.</w:t>
            </w:r>
          </w:p>
        </w:tc>
        <w:tc>
          <w:tcPr>
            <w:tcW w:w="1533" w:type="dxa"/>
          </w:tcPr>
          <w:p w14:paraId="5229295C"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102495FA"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669A4C58" w14:textId="0A57183E"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486FB278" w14:textId="1F78EC04"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741AAE07" w14:textId="77777777" w:rsidTr="00807D6B">
        <w:trPr>
          <w:trHeight w:val="300"/>
        </w:trPr>
        <w:tc>
          <w:tcPr>
            <w:tcW w:w="1533" w:type="dxa"/>
            <w:noWrap/>
          </w:tcPr>
          <w:p w14:paraId="2FD476ED" w14:textId="1F2FC8DC"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ID_SOURCE_11</w:t>
            </w:r>
          </w:p>
        </w:tc>
        <w:tc>
          <w:tcPr>
            <w:tcW w:w="1533" w:type="dxa"/>
          </w:tcPr>
          <w:p w14:paraId="04E322EB" w14:textId="036F5D07"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Identifier or code</w:t>
            </w:r>
            <w:r w:rsidRPr="00483A83">
              <w:rPr>
                <w:rFonts w:asciiTheme="minorHAnsi" w:hAnsiTheme="minorHAnsi" w:cstheme="minorHAnsi"/>
                <w:sz w:val="20"/>
                <w:szCs w:val="20"/>
              </w:rPr>
              <w:t xml:space="preserve"> of the temporary pond as reported in</w:t>
            </w:r>
            <w:r>
              <w:rPr>
                <w:rFonts w:asciiTheme="minorHAnsi" w:hAnsiTheme="minorHAnsi" w:cstheme="minorHAnsi"/>
                <w:sz w:val="20"/>
                <w:szCs w:val="20"/>
              </w:rPr>
              <w:t xml:space="preserve"> “SOURCE_</w:t>
            </w:r>
            <w:r w:rsidRPr="00483A83">
              <w:rPr>
                <w:rFonts w:asciiTheme="minorHAnsi" w:hAnsiTheme="minorHAnsi" w:cstheme="minorHAnsi"/>
                <w:sz w:val="20"/>
                <w:szCs w:val="20"/>
              </w:rPr>
              <w:t>1</w:t>
            </w:r>
            <w:r>
              <w:rPr>
                <w:rFonts w:asciiTheme="minorHAnsi" w:hAnsiTheme="minorHAnsi" w:cstheme="minorHAnsi"/>
                <w:sz w:val="20"/>
                <w:szCs w:val="20"/>
              </w:rPr>
              <w:t>1”</w:t>
            </w:r>
            <w:r w:rsidRPr="00483A83">
              <w:rPr>
                <w:rFonts w:asciiTheme="minorHAnsi" w:hAnsiTheme="minorHAnsi" w:cstheme="minorHAnsi"/>
                <w:sz w:val="20"/>
                <w:szCs w:val="20"/>
              </w:rPr>
              <w:t>, when available.</w:t>
            </w:r>
          </w:p>
        </w:tc>
        <w:tc>
          <w:tcPr>
            <w:tcW w:w="1533" w:type="dxa"/>
          </w:tcPr>
          <w:p w14:paraId="18BF3171"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79D88BFF"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037FAE93" w14:textId="4A49CBE1"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5458F779" w14:textId="7D031703"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2ACC1ADD" w14:textId="77777777" w:rsidTr="00807D6B">
        <w:trPr>
          <w:trHeight w:val="300"/>
        </w:trPr>
        <w:tc>
          <w:tcPr>
            <w:tcW w:w="1533" w:type="dxa"/>
            <w:noWrap/>
          </w:tcPr>
          <w:p w14:paraId="3E9330EA" w14:textId="3D248305"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ID_SOURCE_12</w:t>
            </w:r>
          </w:p>
        </w:tc>
        <w:tc>
          <w:tcPr>
            <w:tcW w:w="1533" w:type="dxa"/>
          </w:tcPr>
          <w:p w14:paraId="2FC849EA" w14:textId="4FA7AA93"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Identifier or code</w:t>
            </w:r>
            <w:r w:rsidRPr="00483A83">
              <w:rPr>
                <w:rFonts w:asciiTheme="minorHAnsi" w:hAnsiTheme="minorHAnsi" w:cstheme="minorHAnsi"/>
                <w:sz w:val="20"/>
                <w:szCs w:val="20"/>
              </w:rPr>
              <w:t xml:space="preserve"> of the temporary pond as reported in</w:t>
            </w:r>
            <w:r>
              <w:rPr>
                <w:rFonts w:asciiTheme="minorHAnsi" w:hAnsiTheme="minorHAnsi" w:cstheme="minorHAnsi"/>
                <w:sz w:val="20"/>
                <w:szCs w:val="20"/>
              </w:rPr>
              <w:t xml:space="preserve"> SOURCE_</w:t>
            </w:r>
            <w:r w:rsidRPr="00483A83">
              <w:rPr>
                <w:rFonts w:asciiTheme="minorHAnsi" w:hAnsiTheme="minorHAnsi" w:cstheme="minorHAnsi"/>
                <w:sz w:val="20"/>
                <w:szCs w:val="20"/>
              </w:rPr>
              <w:t>1</w:t>
            </w:r>
            <w:r>
              <w:rPr>
                <w:rFonts w:asciiTheme="minorHAnsi" w:hAnsiTheme="minorHAnsi" w:cstheme="minorHAnsi"/>
                <w:sz w:val="20"/>
                <w:szCs w:val="20"/>
              </w:rPr>
              <w:t>2”</w:t>
            </w:r>
            <w:r w:rsidRPr="00483A83">
              <w:rPr>
                <w:rFonts w:asciiTheme="minorHAnsi" w:hAnsiTheme="minorHAnsi" w:cstheme="minorHAnsi"/>
                <w:sz w:val="20"/>
                <w:szCs w:val="20"/>
              </w:rPr>
              <w:t>, when available.</w:t>
            </w:r>
          </w:p>
        </w:tc>
        <w:tc>
          <w:tcPr>
            <w:tcW w:w="1533" w:type="dxa"/>
          </w:tcPr>
          <w:p w14:paraId="31C865BC"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6FF39AF6"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6F8CBC03" w14:textId="0C1F49EA"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0515A79E" w14:textId="7A96CBD1"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40C9F0DD" w14:textId="77777777" w:rsidTr="00807D6B">
        <w:trPr>
          <w:trHeight w:val="300"/>
        </w:trPr>
        <w:tc>
          <w:tcPr>
            <w:tcW w:w="1533" w:type="dxa"/>
            <w:noWrap/>
          </w:tcPr>
          <w:p w14:paraId="732F482E" w14:textId="278A6A91"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ID_SOURCE_13</w:t>
            </w:r>
          </w:p>
        </w:tc>
        <w:tc>
          <w:tcPr>
            <w:tcW w:w="1533" w:type="dxa"/>
          </w:tcPr>
          <w:p w14:paraId="77F0F9E1" w14:textId="1191C5BC"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Identifier or code</w:t>
            </w:r>
            <w:r w:rsidRPr="00483A83">
              <w:rPr>
                <w:rFonts w:asciiTheme="minorHAnsi" w:hAnsiTheme="minorHAnsi" w:cstheme="minorHAnsi"/>
                <w:sz w:val="20"/>
                <w:szCs w:val="20"/>
              </w:rPr>
              <w:t xml:space="preserve"> of the temporary pond as reported in</w:t>
            </w:r>
            <w:r>
              <w:rPr>
                <w:rFonts w:asciiTheme="minorHAnsi" w:hAnsiTheme="minorHAnsi" w:cstheme="minorHAnsi"/>
                <w:sz w:val="20"/>
                <w:szCs w:val="20"/>
              </w:rPr>
              <w:t xml:space="preserve"> “SOURCE_</w:t>
            </w:r>
            <w:r w:rsidRPr="00483A83">
              <w:rPr>
                <w:rFonts w:asciiTheme="minorHAnsi" w:hAnsiTheme="minorHAnsi" w:cstheme="minorHAnsi"/>
                <w:sz w:val="20"/>
                <w:szCs w:val="20"/>
              </w:rPr>
              <w:t>1</w:t>
            </w:r>
            <w:r>
              <w:rPr>
                <w:rFonts w:asciiTheme="minorHAnsi" w:hAnsiTheme="minorHAnsi" w:cstheme="minorHAnsi"/>
                <w:sz w:val="20"/>
                <w:szCs w:val="20"/>
              </w:rPr>
              <w:t>3”</w:t>
            </w:r>
            <w:r w:rsidRPr="00483A83">
              <w:rPr>
                <w:rFonts w:asciiTheme="minorHAnsi" w:hAnsiTheme="minorHAnsi" w:cstheme="minorHAnsi"/>
                <w:sz w:val="20"/>
                <w:szCs w:val="20"/>
              </w:rPr>
              <w:t>, when available.</w:t>
            </w:r>
          </w:p>
        </w:tc>
        <w:tc>
          <w:tcPr>
            <w:tcW w:w="1533" w:type="dxa"/>
          </w:tcPr>
          <w:p w14:paraId="72AF1F9A"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435C4251"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45690281" w14:textId="27633AF3"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6891E9F9" w14:textId="06160957"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0D2BB5A0" w14:textId="77777777" w:rsidTr="00807D6B">
        <w:trPr>
          <w:trHeight w:val="300"/>
        </w:trPr>
        <w:tc>
          <w:tcPr>
            <w:tcW w:w="1533" w:type="dxa"/>
            <w:noWrap/>
          </w:tcPr>
          <w:p w14:paraId="1E2A2E58" w14:textId="6802755E"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ID_SOURCE_14</w:t>
            </w:r>
          </w:p>
        </w:tc>
        <w:tc>
          <w:tcPr>
            <w:tcW w:w="1533" w:type="dxa"/>
          </w:tcPr>
          <w:p w14:paraId="5340BA90" w14:textId="2648D0BE"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Identifier or code</w:t>
            </w:r>
            <w:r w:rsidRPr="00483A83">
              <w:rPr>
                <w:rFonts w:asciiTheme="minorHAnsi" w:hAnsiTheme="minorHAnsi" w:cstheme="minorHAnsi"/>
                <w:sz w:val="20"/>
                <w:szCs w:val="20"/>
              </w:rPr>
              <w:t xml:space="preserve"> of the temporary pond as reported in</w:t>
            </w:r>
            <w:r>
              <w:rPr>
                <w:rFonts w:asciiTheme="minorHAnsi" w:hAnsiTheme="minorHAnsi" w:cstheme="minorHAnsi"/>
                <w:sz w:val="20"/>
                <w:szCs w:val="20"/>
              </w:rPr>
              <w:t xml:space="preserve"> “SOURCE_</w:t>
            </w:r>
            <w:r w:rsidRPr="00483A83">
              <w:rPr>
                <w:rFonts w:asciiTheme="minorHAnsi" w:hAnsiTheme="minorHAnsi" w:cstheme="minorHAnsi"/>
                <w:sz w:val="20"/>
                <w:szCs w:val="20"/>
              </w:rPr>
              <w:t>1</w:t>
            </w:r>
            <w:r>
              <w:rPr>
                <w:rFonts w:asciiTheme="minorHAnsi" w:hAnsiTheme="minorHAnsi" w:cstheme="minorHAnsi"/>
                <w:sz w:val="20"/>
                <w:szCs w:val="20"/>
              </w:rPr>
              <w:t>4”</w:t>
            </w:r>
            <w:r w:rsidRPr="00483A83">
              <w:rPr>
                <w:rFonts w:asciiTheme="minorHAnsi" w:hAnsiTheme="minorHAnsi" w:cstheme="minorHAnsi"/>
                <w:sz w:val="20"/>
                <w:szCs w:val="20"/>
              </w:rPr>
              <w:t>, when available.</w:t>
            </w:r>
          </w:p>
        </w:tc>
        <w:tc>
          <w:tcPr>
            <w:tcW w:w="1533" w:type="dxa"/>
          </w:tcPr>
          <w:p w14:paraId="754202EC"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0077050F"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7109C486" w14:textId="24D944CF"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1EC52BBD" w14:textId="1670FE30"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14732170" w14:textId="77777777" w:rsidTr="00807D6B">
        <w:trPr>
          <w:trHeight w:val="300"/>
        </w:trPr>
        <w:tc>
          <w:tcPr>
            <w:tcW w:w="1533" w:type="dxa"/>
            <w:noWrap/>
          </w:tcPr>
          <w:p w14:paraId="60E364EF" w14:textId="3CC3BD8B"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ID_SOURCE_15</w:t>
            </w:r>
          </w:p>
        </w:tc>
        <w:tc>
          <w:tcPr>
            <w:tcW w:w="1533" w:type="dxa"/>
          </w:tcPr>
          <w:p w14:paraId="0EA40C4E" w14:textId="112AAB67"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Identifier or code</w:t>
            </w:r>
            <w:r w:rsidRPr="00483A83">
              <w:rPr>
                <w:rFonts w:asciiTheme="minorHAnsi" w:hAnsiTheme="minorHAnsi" w:cstheme="minorHAnsi"/>
                <w:sz w:val="20"/>
                <w:szCs w:val="20"/>
              </w:rPr>
              <w:t xml:space="preserve"> of the temporary pond as reported in</w:t>
            </w:r>
            <w:r>
              <w:rPr>
                <w:rFonts w:asciiTheme="minorHAnsi" w:hAnsiTheme="minorHAnsi" w:cstheme="minorHAnsi"/>
                <w:sz w:val="20"/>
                <w:szCs w:val="20"/>
              </w:rPr>
              <w:t xml:space="preserve"> “SOURCE_</w:t>
            </w:r>
            <w:r w:rsidRPr="00483A83">
              <w:rPr>
                <w:rFonts w:asciiTheme="minorHAnsi" w:hAnsiTheme="minorHAnsi" w:cstheme="minorHAnsi"/>
                <w:sz w:val="20"/>
                <w:szCs w:val="20"/>
              </w:rPr>
              <w:t>1</w:t>
            </w:r>
            <w:r>
              <w:rPr>
                <w:rFonts w:asciiTheme="minorHAnsi" w:hAnsiTheme="minorHAnsi" w:cstheme="minorHAnsi"/>
                <w:sz w:val="20"/>
                <w:szCs w:val="20"/>
              </w:rPr>
              <w:t>5”</w:t>
            </w:r>
            <w:r w:rsidRPr="00483A83">
              <w:rPr>
                <w:rFonts w:asciiTheme="minorHAnsi" w:hAnsiTheme="minorHAnsi" w:cstheme="minorHAnsi"/>
                <w:sz w:val="20"/>
                <w:szCs w:val="20"/>
              </w:rPr>
              <w:t>, when available.</w:t>
            </w:r>
          </w:p>
        </w:tc>
        <w:tc>
          <w:tcPr>
            <w:tcW w:w="1533" w:type="dxa"/>
          </w:tcPr>
          <w:p w14:paraId="4678B9E4"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20804A74"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74B509D2" w14:textId="3E318C72"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6046BAA4" w14:textId="07D43808"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68C4522A" w14:textId="77777777" w:rsidTr="00807D6B">
        <w:trPr>
          <w:trHeight w:val="300"/>
        </w:trPr>
        <w:tc>
          <w:tcPr>
            <w:tcW w:w="1533" w:type="dxa"/>
            <w:noWrap/>
          </w:tcPr>
          <w:p w14:paraId="1FD682D5" w14:textId="2FECA0BA"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ID_SOURCE_16</w:t>
            </w:r>
          </w:p>
        </w:tc>
        <w:tc>
          <w:tcPr>
            <w:tcW w:w="1533" w:type="dxa"/>
          </w:tcPr>
          <w:p w14:paraId="0365E140" w14:textId="74B0531C"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Identifier or code</w:t>
            </w:r>
            <w:r w:rsidRPr="00483A83">
              <w:rPr>
                <w:rFonts w:asciiTheme="minorHAnsi" w:hAnsiTheme="minorHAnsi" w:cstheme="minorHAnsi"/>
                <w:sz w:val="20"/>
                <w:szCs w:val="20"/>
              </w:rPr>
              <w:t xml:space="preserve"> of the temporary pond as reported in</w:t>
            </w:r>
            <w:r>
              <w:rPr>
                <w:rFonts w:asciiTheme="minorHAnsi" w:hAnsiTheme="minorHAnsi" w:cstheme="minorHAnsi"/>
                <w:sz w:val="20"/>
                <w:szCs w:val="20"/>
              </w:rPr>
              <w:t xml:space="preserve"> “SOURCE_</w:t>
            </w:r>
            <w:r w:rsidRPr="00483A83">
              <w:rPr>
                <w:rFonts w:asciiTheme="minorHAnsi" w:hAnsiTheme="minorHAnsi" w:cstheme="minorHAnsi"/>
                <w:sz w:val="20"/>
                <w:szCs w:val="20"/>
              </w:rPr>
              <w:t>1</w:t>
            </w:r>
            <w:r>
              <w:rPr>
                <w:rFonts w:asciiTheme="minorHAnsi" w:hAnsiTheme="minorHAnsi" w:cstheme="minorHAnsi"/>
                <w:sz w:val="20"/>
                <w:szCs w:val="20"/>
              </w:rPr>
              <w:t>6”</w:t>
            </w:r>
            <w:r w:rsidRPr="00483A83">
              <w:rPr>
                <w:rFonts w:asciiTheme="minorHAnsi" w:hAnsiTheme="minorHAnsi" w:cstheme="minorHAnsi"/>
                <w:sz w:val="20"/>
                <w:szCs w:val="20"/>
              </w:rPr>
              <w:t>, when available.</w:t>
            </w:r>
          </w:p>
        </w:tc>
        <w:tc>
          <w:tcPr>
            <w:tcW w:w="1533" w:type="dxa"/>
          </w:tcPr>
          <w:p w14:paraId="767F0CBE"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0318D395"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6A79A6A9" w14:textId="0DE5C3B0"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57FB8FB1" w14:textId="73762E0B"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2567E8E2" w14:textId="77777777" w:rsidTr="00807D6B">
        <w:trPr>
          <w:trHeight w:val="300"/>
        </w:trPr>
        <w:tc>
          <w:tcPr>
            <w:tcW w:w="1533" w:type="dxa"/>
            <w:noWrap/>
          </w:tcPr>
          <w:p w14:paraId="100E6540" w14:textId="370265EC"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lastRenderedPageBreak/>
              <w:t>ID_SOURCE_17</w:t>
            </w:r>
          </w:p>
        </w:tc>
        <w:tc>
          <w:tcPr>
            <w:tcW w:w="1533" w:type="dxa"/>
          </w:tcPr>
          <w:p w14:paraId="134F119C" w14:textId="6477F09F"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Identifier or code</w:t>
            </w:r>
            <w:r w:rsidRPr="00483A83">
              <w:rPr>
                <w:rFonts w:asciiTheme="minorHAnsi" w:hAnsiTheme="minorHAnsi" w:cstheme="minorHAnsi"/>
                <w:sz w:val="20"/>
                <w:szCs w:val="20"/>
              </w:rPr>
              <w:t xml:space="preserve"> of the temporary pond as reported in</w:t>
            </w:r>
            <w:r>
              <w:rPr>
                <w:rFonts w:asciiTheme="minorHAnsi" w:hAnsiTheme="minorHAnsi" w:cstheme="minorHAnsi"/>
                <w:sz w:val="20"/>
                <w:szCs w:val="20"/>
              </w:rPr>
              <w:t xml:space="preserve"> “SOURCE_</w:t>
            </w:r>
            <w:r w:rsidRPr="00483A83">
              <w:rPr>
                <w:rFonts w:asciiTheme="minorHAnsi" w:hAnsiTheme="minorHAnsi" w:cstheme="minorHAnsi"/>
                <w:sz w:val="20"/>
                <w:szCs w:val="20"/>
              </w:rPr>
              <w:t>1</w:t>
            </w:r>
            <w:r>
              <w:rPr>
                <w:rFonts w:asciiTheme="minorHAnsi" w:hAnsiTheme="minorHAnsi" w:cstheme="minorHAnsi"/>
                <w:sz w:val="20"/>
                <w:szCs w:val="20"/>
              </w:rPr>
              <w:t>7”</w:t>
            </w:r>
            <w:r w:rsidRPr="00483A83">
              <w:rPr>
                <w:rFonts w:asciiTheme="minorHAnsi" w:hAnsiTheme="minorHAnsi" w:cstheme="minorHAnsi"/>
                <w:sz w:val="20"/>
                <w:szCs w:val="20"/>
              </w:rPr>
              <w:t>, when available.</w:t>
            </w:r>
          </w:p>
        </w:tc>
        <w:tc>
          <w:tcPr>
            <w:tcW w:w="1533" w:type="dxa"/>
          </w:tcPr>
          <w:p w14:paraId="5B633A7A"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08C74BFD"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60BAF170" w14:textId="4290FB59"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7ECD4F4B" w14:textId="17D16378"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7C278ADB" w14:textId="77777777" w:rsidTr="00807D6B">
        <w:trPr>
          <w:trHeight w:val="300"/>
        </w:trPr>
        <w:tc>
          <w:tcPr>
            <w:tcW w:w="1533" w:type="dxa"/>
            <w:noWrap/>
          </w:tcPr>
          <w:p w14:paraId="1E5DEAAA" w14:textId="71C4FDC8"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ID_SOURCE_18</w:t>
            </w:r>
          </w:p>
        </w:tc>
        <w:tc>
          <w:tcPr>
            <w:tcW w:w="1533" w:type="dxa"/>
          </w:tcPr>
          <w:p w14:paraId="140036F4" w14:textId="15B3AD0D"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Identifier or code</w:t>
            </w:r>
            <w:r w:rsidRPr="00483A83">
              <w:rPr>
                <w:rFonts w:asciiTheme="minorHAnsi" w:hAnsiTheme="minorHAnsi" w:cstheme="minorHAnsi"/>
                <w:sz w:val="20"/>
                <w:szCs w:val="20"/>
              </w:rPr>
              <w:t xml:space="preserve"> of the temporary pond as reported in</w:t>
            </w:r>
            <w:r>
              <w:rPr>
                <w:rFonts w:asciiTheme="minorHAnsi" w:hAnsiTheme="minorHAnsi" w:cstheme="minorHAnsi"/>
                <w:sz w:val="20"/>
                <w:szCs w:val="20"/>
              </w:rPr>
              <w:t xml:space="preserve"> SOURCE_</w:t>
            </w:r>
            <w:r w:rsidRPr="00483A83">
              <w:rPr>
                <w:rFonts w:asciiTheme="minorHAnsi" w:hAnsiTheme="minorHAnsi" w:cstheme="minorHAnsi"/>
                <w:sz w:val="20"/>
                <w:szCs w:val="20"/>
              </w:rPr>
              <w:t>1</w:t>
            </w:r>
            <w:r>
              <w:rPr>
                <w:rFonts w:asciiTheme="minorHAnsi" w:hAnsiTheme="minorHAnsi" w:cstheme="minorHAnsi"/>
                <w:sz w:val="20"/>
                <w:szCs w:val="20"/>
              </w:rPr>
              <w:t>8”</w:t>
            </w:r>
            <w:r w:rsidRPr="00483A83">
              <w:rPr>
                <w:rFonts w:asciiTheme="minorHAnsi" w:hAnsiTheme="minorHAnsi" w:cstheme="minorHAnsi"/>
                <w:sz w:val="20"/>
                <w:szCs w:val="20"/>
              </w:rPr>
              <w:t>, when available.</w:t>
            </w:r>
          </w:p>
        </w:tc>
        <w:tc>
          <w:tcPr>
            <w:tcW w:w="1533" w:type="dxa"/>
          </w:tcPr>
          <w:p w14:paraId="6748F525"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74F189B8"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713D4CA7" w14:textId="4F0758F4"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57B2A9C3" w14:textId="56E1B5A7"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133382F5" w14:textId="77777777" w:rsidTr="00807D6B">
        <w:trPr>
          <w:trHeight w:val="300"/>
        </w:trPr>
        <w:tc>
          <w:tcPr>
            <w:tcW w:w="1533" w:type="dxa"/>
            <w:noWrap/>
          </w:tcPr>
          <w:p w14:paraId="1406FEC7" w14:textId="5F1C1188"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ID_SOURCE_19</w:t>
            </w:r>
          </w:p>
        </w:tc>
        <w:tc>
          <w:tcPr>
            <w:tcW w:w="1533" w:type="dxa"/>
          </w:tcPr>
          <w:p w14:paraId="6B68DEA6" w14:textId="1CB2F3D4"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Identifier or code</w:t>
            </w:r>
            <w:r w:rsidRPr="00483A83">
              <w:rPr>
                <w:rFonts w:asciiTheme="minorHAnsi" w:hAnsiTheme="minorHAnsi" w:cstheme="minorHAnsi"/>
                <w:sz w:val="20"/>
                <w:szCs w:val="20"/>
              </w:rPr>
              <w:t xml:space="preserve"> of the temporary pond as reported in</w:t>
            </w:r>
            <w:r>
              <w:rPr>
                <w:rFonts w:asciiTheme="minorHAnsi" w:hAnsiTheme="minorHAnsi" w:cstheme="minorHAnsi"/>
                <w:sz w:val="20"/>
                <w:szCs w:val="20"/>
              </w:rPr>
              <w:t xml:space="preserve"> “SOURCE_</w:t>
            </w:r>
            <w:r w:rsidRPr="00483A83">
              <w:rPr>
                <w:rFonts w:asciiTheme="minorHAnsi" w:hAnsiTheme="minorHAnsi" w:cstheme="minorHAnsi"/>
                <w:sz w:val="20"/>
                <w:szCs w:val="20"/>
              </w:rPr>
              <w:t>1</w:t>
            </w:r>
            <w:r>
              <w:rPr>
                <w:rFonts w:asciiTheme="minorHAnsi" w:hAnsiTheme="minorHAnsi" w:cstheme="minorHAnsi"/>
                <w:sz w:val="20"/>
                <w:szCs w:val="20"/>
              </w:rPr>
              <w:t>9”</w:t>
            </w:r>
            <w:r w:rsidRPr="00483A83">
              <w:rPr>
                <w:rFonts w:asciiTheme="minorHAnsi" w:hAnsiTheme="minorHAnsi" w:cstheme="minorHAnsi"/>
                <w:sz w:val="20"/>
                <w:szCs w:val="20"/>
              </w:rPr>
              <w:t>, when available.</w:t>
            </w:r>
          </w:p>
        </w:tc>
        <w:tc>
          <w:tcPr>
            <w:tcW w:w="1533" w:type="dxa"/>
          </w:tcPr>
          <w:p w14:paraId="313275A6"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77D83825"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3CEED149" w14:textId="67EC5763"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30DFC273" w14:textId="2C02B750"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66238F5C" w14:textId="77777777" w:rsidTr="00807D6B">
        <w:trPr>
          <w:trHeight w:val="300"/>
        </w:trPr>
        <w:tc>
          <w:tcPr>
            <w:tcW w:w="1533" w:type="dxa"/>
            <w:noWrap/>
          </w:tcPr>
          <w:p w14:paraId="3A33A7ED" w14:textId="7A9D9DC1"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ID_SOURCE_20</w:t>
            </w:r>
          </w:p>
        </w:tc>
        <w:tc>
          <w:tcPr>
            <w:tcW w:w="1533" w:type="dxa"/>
          </w:tcPr>
          <w:p w14:paraId="6ABE0E67" w14:textId="542F5595"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Identifier or code</w:t>
            </w:r>
            <w:r w:rsidRPr="00483A83">
              <w:rPr>
                <w:rFonts w:asciiTheme="minorHAnsi" w:hAnsiTheme="minorHAnsi" w:cstheme="minorHAnsi"/>
                <w:sz w:val="20"/>
                <w:szCs w:val="20"/>
              </w:rPr>
              <w:t xml:space="preserve"> of the temporary pond as reported in</w:t>
            </w:r>
            <w:r>
              <w:rPr>
                <w:rFonts w:asciiTheme="minorHAnsi" w:hAnsiTheme="minorHAnsi" w:cstheme="minorHAnsi"/>
                <w:sz w:val="20"/>
                <w:szCs w:val="20"/>
              </w:rPr>
              <w:t xml:space="preserve"> “SOURCE_20”</w:t>
            </w:r>
            <w:r w:rsidRPr="00483A83">
              <w:rPr>
                <w:rFonts w:asciiTheme="minorHAnsi" w:hAnsiTheme="minorHAnsi" w:cstheme="minorHAnsi"/>
                <w:sz w:val="20"/>
                <w:szCs w:val="20"/>
              </w:rPr>
              <w:t>, when available.</w:t>
            </w:r>
          </w:p>
        </w:tc>
        <w:tc>
          <w:tcPr>
            <w:tcW w:w="1533" w:type="dxa"/>
          </w:tcPr>
          <w:p w14:paraId="183B876C"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3EC6F355"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7171C716" w14:textId="70E16D7E"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34EF9493" w14:textId="7F3F4443"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309A7751" w14:textId="77777777" w:rsidTr="00807D6B">
        <w:trPr>
          <w:trHeight w:val="300"/>
        </w:trPr>
        <w:tc>
          <w:tcPr>
            <w:tcW w:w="1533" w:type="dxa"/>
            <w:noWrap/>
          </w:tcPr>
          <w:p w14:paraId="7D3FB2F4" w14:textId="744D80E7"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SOURCE_1</w:t>
            </w:r>
          </w:p>
        </w:tc>
        <w:tc>
          <w:tcPr>
            <w:tcW w:w="1533" w:type="dxa"/>
          </w:tcPr>
          <w:p w14:paraId="0FC1487C" w14:textId="7D0FA7FD" w:rsidR="00D91308" w:rsidRPr="00FE4B6B" w:rsidRDefault="00D867AB"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 xml:space="preserve">Short citation identifying the </w:t>
            </w:r>
            <w:r w:rsidR="00D91308">
              <w:rPr>
                <w:rFonts w:asciiTheme="minorHAnsi" w:hAnsiTheme="minorHAnsi" w:cstheme="minorHAnsi"/>
                <w:sz w:val="20"/>
                <w:szCs w:val="20"/>
              </w:rPr>
              <w:t>“SOURCE_1”</w:t>
            </w:r>
            <w:r w:rsidR="00D91308" w:rsidRPr="002828FF">
              <w:rPr>
                <w:rFonts w:asciiTheme="minorHAnsi" w:hAnsiTheme="minorHAnsi" w:cstheme="minorHAnsi"/>
                <w:sz w:val="20"/>
                <w:szCs w:val="20"/>
              </w:rPr>
              <w:t xml:space="preserve"> from</w:t>
            </w:r>
            <w:r w:rsidR="00D91308">
              <w:rPr>
                <w:rFonts w:asciiTheme="minorHAnsi" w:hAnsiTheme="minorHAnsi" w:cstheme="minorHAnsi"/>
                <w:sz w:val="20"/>
                <w:szCs w:val="20"/>
              </w:rPr>
              <w:t xml:space="preserve"> </w:t>
            </w:r>
            <w:r w:rsidR="00D91308" w:rsidRPr="002828FF">
              <w:rPr>
                <w:rFonts w:asciiTheme="minorHAnsi" w:hAnsiTheme="minorHAnsi" w:cstheme="minorHAnsi"/>
                <w:sz w:val="20"/>
                <w:szCs w:val="20"/>
              </w:rPr>
              <w:t>which the associated pond data were derived.</w:t>
            </w:r>
          </w:p>
        </w:tc>
        <w:tc>
          <w:tcPr>
            <w:tcW w:w="1533" w:type="dxa"/>
          </w:tcPr>
          <w:p w14:paraId="05066AAF"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62376070"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017B909E" w14:textId="133276A2"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7C67AE66" w14:textId="24D2A1B0" w:rsidR="00D91308" w:rsidRPr="00FE4B6B" w:rsidRDefault="00D91308" w:rsidP="00D91308">
            <w:pPr>
              <w:spacing w:after="0" w:line="240" w:lineRule="auto"/>
              <w:rPr>
                <w:rFonts w:asciiTheme="minorHAnsi" w:hAnsiTheme="minorHAnsi" w:cstheme="minorHAnsi"/>
                <w:sz w:val="20"/>
                <w:szCs w:val="20"/>
              </w:rPr>
            </w:pPr>
          </w:p>
        </w:tc>
      </w:tr>
      <w:tr w:rsidR="00D91308" w:rsidRPr="0017567B" w14:paraId="27F799C9" w14:textId="77777777" w:rsidTr="00807D6B">
        <w:trPr>
          <w:trHeight w:val="300"/>
        </w:trPr>
        <w:tc>
          <w:tcPr>
            <w:tcW w:w="1533" w:type="dxa"/>
            <w:noWrap/>
          </w:tcPr>
          <w:p w14:paraId="30E031F9" w14:textId="128D9B38"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SOURCE_2</w:t>
            </w:r>
          </w:p>
        </w:tc>
        <w:tc>
          <w:tcPr>
            <w:tcW w:w="1533" w:type="dxa"/>
          </w:tcPr>
          <w:p w14:paraId="23E9E53E" w14:textId="606BF31D" w:rsidR="00D91308" w:rsidRPr="00FE4B6B" w:rsidRDefault="00D867AB"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 xml:space="preserve">Short citation identifying the </w:t>
            </w:r>
            <w:r w:rsidR="00D91308">
              <w:rPr>
                <w:rFonts w:asciiTheme="minorHAnsi" w:hAnsiTheme="minorHAnsi" w:cstheme="minorHAnsi"/>
                <w:sz w:val="20"/>
                <w:szCs w:val="20"/>
              </w:rPr>
              <w:t>“SOURCE_2”</w:t>
            </w:r>
            <w:r w:rsidR="00D91308" w:rsidRPr="002828FF">
              <w:rPr>
                <w:rFonts w:asciiTheme="minorHAnsi" w:hAnsiTheme="minorHAnsi" w:cstheme="minorHAnsi"/>
                <w:sz w:val="20"/>
                <w:szCs w:val="20"/>
              </w:rPr>
              <w:t xml:space="preserve"> from</w:t>
            </w:r>
            <w:r w:rsidR="00D91308">
              <w:rPr>
                <w:rFonts w:asciiTheme="minorHAnsi" w:hAnsiTheme="minorHAnsi" w:cstheme="minorHAnsi"/>
                <w:sz w:val="20"/>
                <w:szCs w:val="20"/>
              </w:rPr>
              <w:t xml:space="preserve"> </w:t>
            </w:r>
            <w:r w:rsidR="00D91308" w:rsidRPr="002828FF">
              <w:rPr>
                <w:rFonts w:asciiTheme="minorHAnsi" w:hAnsiTheme="minorHAnsi" w:cstheme="minorHAnsi"/>
                <w:sz w:val="20"/>
                <w:szCs w:val="20"/>
              </w:rPr>
              <w:t>which the associated pond data were derived.</w:t>
            </w:r>
          </w:p>
        </w:tc>
        <w:tc>
          <w:tcPr>
            <w:tcW w:w="1533" w:type="dxa"/>
          </w:tcPr>
          <w:p w14:paraId="5F0C2F72"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718523E5"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1BBEEF38" w14:textId="11FDE212"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06EC07E5" w14:textId="364D1E25"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5458EC0D" w14:textId="77777777" w:rsidTr="00807D6B">
        <w:trPr>
          <w:trHeight w:val="300"/>
        </w:trPr>
        <w:tc>
          <w:tcPr>
            <w:tcW w:w="1533" w:type="dxa"/>
            <w:noWrap/>
          </w:tcPr>
          <w:p w14:paraId="60D37355" w14:textId="570DDEBE"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SOURCE_3</w:t>
            </w:r>
          </w:p>
        </w:tc>
        <w:tc>
          <w:tcPr>
            <w:tcW w:w="1533" w:type="dxa"/>
          </w:tcPr>
          <w:p w14:paraId="2AFC7060" w14:textId="3367B89B" w:rsidR="00D91308" w:rsidRPr="00FE4B6B" w:rsidRDefault="00D867AB"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 xml:space="preserve">Short citation identifying the </w:t>
            </w:r>
            <w:r w:rsidR="00D91308">
              <w:rPr>
                <w:rFonts w:asciiTheme="minorHAnsi" w:hAnsiTheme="minorHAnsi" w:cstheme="minorHAnsi"/>
                <w:sz w:val="20"/>
                <w:szCs w:val="20"/>
              </w:rPr>
              <w:t>“SOURCE_3”</w:t>
            </w:r>
            <w:r w:rsidR="00D91308" w:rsidRPr="002828FF">
              <w:rPr>
                <w:rFonts w:asciiTheme="minorHAnsi" w:hAnsiTheme="minorHAnsi" w:cstheme="minorHAnsi"/>
                <w:sz w:val="20"/>
                <w:szCs w:val="20"/>
              </w:rPr>
              <w:t xml:space="preserve"> from</w:t>
            </w:r>
            <w:r w:rsidR="00D91308">
              <w:rPr>
                <w:rFonts w:asciiTheme="minorHAnsi" w:hAnsiTheme="minorHAnsi" w:cstheme="minorHAnsi"/>
                <w:sz w:val="20"/>
                <w:szCs w:val="20"/>
              </w:rPr>
              <w:t xml:space="preserve"> </w:t>
            </w:r>
            <w:r w:rsidR="00D91308" w:rsidRPr="002828FF">
              <w:rPr>
                <w:rFonts w:asciiTheme="minorHAnsi" w:hAnsiTheme="minorHAnsi" w:cstheme="minorHAnsi"/>
                <w:sz w:val="20"/>
                <w:szCs w:val="20"/>
              </w:rPr>
              <w:t>which the associated pond data were derived.</w:t>
            </w:r>
          </w:p>
        </w:tc>
        <w:tc>
          <w:tcPr>
            <w:tcW w:w="1533" w:type="dxa"/>
          </w:tcPr>
          <w:p w14:paraId="316FED51"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2DEFF91E"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6A34D2AE" w14:textId="53D68F60"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078354CD" w14:textId="478A4835"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633990B5" w14:textId="77777777" w:rsidTr="00807D6B">
        <w:trPr>
          <w:trHeight w:val="300"/>
        </w:trPr>
        <w:tc>
          <w:tcPr>
            <w:tcW w:w="1533" w:type="dxa"/>
            <w:noWrap/>
          </w:tcPr>
          <w:p w14:paraId="726495AC" w14:textId="5462653D"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SOURCE_4</w:t>
            </w:r>
          </w:p>
        </w:tc>
        <w:tc>
          <w:tcPr>
            <w:tcW w:w="1533" w:type="dxa"/>
          </w:tcPr>
          <w:p w14:paraId="17CED75B" w14:textId="08F1A50B" w:rsidR="00D91308" w:rsidRPr="00FE4B6B" w:rsidRDefault="00D867AB"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 xml:space="preserve">Short citation identifying the </w:t>
            </w:r>
            <w:r w:rsidR="00D91308">
              <w:rPr>
                <w:rFonts w:asciiTheme="minorHAnsi" w:hAnsiTheme="minorHAnsi" w:cstheme="minorHAnsi"/>
                <w:sz w:val="20"/>
                <w:szCs w:val="20"/>
              </w:rPr>
              <w:t>“SOURCE_4”</w:t>
            </w:r>
            <w:r w:rsidR="00D91308" w:rsidRPr="002828FF">
              <w:rPr>
                <w:rFonts w:asciiTheme="minorHAnsi" w:hAnsiTheme="minorHAnsi" w:cstheme="minorHAnsi"/>
                <w:sz w:val="20"/>
                <w:szCs w:val="20"/>
              </w:rPr>
              <w:t xml:space="preserve"> from</w:t>
            </w:r>
            <w:r w:rsidR="00D91308">
              <w:rPr>
                <w:rFonts w:asciiTheme="minorHAnsi" w:hAnsiTheme="minorHAnsi" w:cstheme="minorHAnsi"/>
                <w:sz w:val="20"/>
                <w:szCs w:val="20"/>
              </w:rPr>
              <w:t xml:space="preserve"> </w:t>
            </w:r>
            <w:r w:rsidR="00D91308" w:rsidRPr="002828FF">
              <w:rPr>
                <w:rFonts w:asciiTheme="minorHAnsi" w:hAnsiTheme="minorHAnsi" w:cstheme="minorHAnsi"/>
                <w:sz w:val="20"/>
                <w:szCs w:val="20"/>
              </w:rPr>
              <w:t xml:space="preserve">which the associated pond data were </w:t>
            </w:r>
            <w:r w:rsidR="00D91308" w:rsidRPr="002828FF">
              <w:rPr>
                <w:rFonts w:asciiTheme="minorHAnsi" w:hAnsiTheme="minorHAnsi" w:cstheme="minorHAnsi"/>
                <w:sz w:val="20"/>
                <w:szCs w:val="20"/>
              </w:rPr>
              <w:lastRenderedPageBreak/>
              <w:t>derived.</w:t>
            </w:r>
          </w:p>
        </w:tc>
        <w:tc>
          <w:tcPr>
            <w:tcW w:w="1533" w:type="dxa"/>
          </w:tcPr>
          <w:p w14:paraId="752878E0"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2CB219C5"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47935FBA" w14:textId="6947309C"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7BCC2F25" w14:textId="1F010022"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76D03865" w14:textId="77777777" w:rsidTr="00807D6B">
        <w:trPr>
          <w:trHeight w:val="300"/>
        </w:trPr>
        <w:tc>
          <w:tcPr>
            <w:tcW w:w="1533" w:type="dxa"/>
            <w:noWrap/>
          </w:tcPr>
          <w:p w14:paraId="327149BE" w14:textId="7AC6542C"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SOURCE_5</w:t>
            </w:r>
          </w:p>
        </w:tc>
        <w:tc>
          <w:tcPr>
            <w:tcW w:w="1533" w:type="dxa"/>
          </w:tcPr>
          <w:p w14:paraId="3F26DDA2" w14:textId="15D50FA0" w:rsidR="00D91308" w:rsidRPr="00FE4B6B" w:rsidRDefault="00D867AB"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 xml:space="preserve">Short citation identifying the </w:t>
            </w:r>
            <w:r w:rsidR="00D91308">
              <w:rPr>
                <w:rFonts w:asciiTheme="minorHAnsi" w:hAnsiTheme="minorHAnsi" w:cstheme="minorHAnsi"/>
                <w:sz w:val="20"/>
                <w:szCs w:val="20"/>
              </w:rPr>
              <w:t>“SOURCE_5”</w:t>
            </w:r>
            <w:r w:rsidR="00D91308" w:rsidRPr="002828FF">
              <w:rPr>
                <w:rFonts w:asciiTheme="minorHAnsi" w:hAnsiTheme="minorHAnsi" w:cstheme="minorHAnsi"/>
                <w:sz w:val="20"/>
                <w:szCs w:val="20"/>
              </w:rPr>
              <w:t xml:space="preserve"> from</w:t>
            </w:r>
            <w:r w:rsidR="00D91308">
              <w:rPr>
                <w:rFonts w:asciiTheme="minorHAnsi" w:hAnsiTheme="minorHAnsi" w:cstheme="minorHAnsi"/>
                <w:sz w:val="20"/>
                <w:szCs w:val="20"/>
              </w:rPr>
              <w:t xml:space="preserve"> </w:t>
            </w:r>
            <w:r w:rsidR="00D91308" w:rsidRPr="002828FF">
              <w:rPr>
                <w:rFonts w:asciiTheme="minorHAnsi" w:hAnsiTheme="minorHAnsi" w:cstheme="minorHAnsi"/>
                <w:sz w:val="20"/>
                <w:szCs w:val="20"/>
              </w:rPr>
              <w:t>which the associated pond data were derived.</w:t>
            </w:r>
          </w:p>
        </w:tc>
        <w:tc>
          <w:tcPr>
            <w:tcW w:w="1533" w:type="dxa"/>
          </w:tcPr>
          <w:p w14:paraId="51116100"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22C30BFA"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2FAF3A88" w14:textId="6B20CF99"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70653C89" w14:textId="046EDAE4"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68424AB2" w14:textId="77777777" w:rsidTr="00807D6B">
        <w:trPr>
          <w:trHeight w:val="300"/>
        </w:trPr>
        <w:tc>
          <w:tcPr>
            <w:tcW w:w="1533" w:type="dxa"/>
            <w:noWrap/>
          </w:tcPr>
          <w:p w14:paraId="265EA556" w14:textId="55CC22A3"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SOURCE_6</w:t>
            </w:r>
          </w:p>
        </w:tc>
        <w:tc>
          <w:tcPr>
            <w:tcW w:w="1533" w:type="dxa"/>
          </w:tcPr>
          <w:p w14:paraId="17F9A924" w14:textId="0DD63F36" w:rsidR="00D91308" w:rsidRPr="00FE4B6B" w:rsidRDefault="00D867AB"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 xml:space="preserve">Short citation identifying the </w:t>
            </w:r>
            <w:r w:rsidR="00D91308">
              <w:rPr>
                <w:rFonts w:asciiTheme="minorHAnsi" w:hAnsiTheme="minorHAnsi" w:cstheme="minorHAnsi"/>
                <w:sz w:val="20"/>
                <w:szCs w:val="20"/>
              </w:rPr>
              <w:t>“SOURCE_6”</w:t>
            </w:r>
            <w:r w:rsidR="00D91308" w:rsidRPr="002828FF">
              <w:rPr>
                <w:rFonts w:asciiTheme="minorHAnsi" w:hAnsiTheme="minorHAnsi" w:cstheme="minorHAnsi"/>
                <w:sz w:val="20"/>
                <w:szCs w:val="20"/>
              </w:rPr>
              <w:t xml:space="preserve"> from</w:t>
            </w:r>
            <w:r w:rsidR="00D91308">
              <w:rPr>
                <w:rFonts w:asciiTheme="minorHAnsi" w:hAnsiTheme="minorHAnsi" w:cstheme="minorHAnsi"/>
                <w:sz w:val="20"/>
                <w:szCs w:val="20"/>
              </w:rPr>
              <w:t xml:space="preserve"> </w:t>
            </w:r>
            <w:r w:rsidR="00D91308" w:rsidRPr="002828FF">
              <w:rPr>
                <w:rFonts w:asciiTheme="minorHAnsi" w:hAnsiTheme="minorHAnsi" w:cstheme="minorHAnsi"/>
                <w:sz w:val="20"/>
                <w:szCs w:val="20"/>
              </w:rPr>
              <w:t>which the associated pond data were derived.</w:t>
            </w:r>
          </w:p>
        </w:tc>
        <w:tc>
          <w:tcPr>
            <w:tcW w:w="1533" w:type="dxa"/>
          </w:tcPr>
          <w:p w14:paraId="5FDA75D6"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5AE76F94"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7BB05CA0" w14:textId="64C9153E"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37DE5A7D" w14:textId="2BD01BB2"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26744203" w14:textId="77777777" w:rsidTr="00807D6B">
        <w:trPr>
          <w:trHeight w:val="300"/>
        </w:trPr>
        <w:tc>
          <w:tcPr>
            <w:tcW w:w="1533" w:type="dxa"/>
            <w:noWrap/>
          </w:tcPr>
          <w:p w14:paraId="52386DF9" w14:textId="71B7F9EB"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SOURCE_7</w:t>
            </w:r>
          </w:p>
        </w:tc>
        <w:tc>
          <w:tcPr>
            <w:tcW w:w="1533" w:type="dxa"/>
          </w:tcPr>
          <w:p w14:paraId="59DFC518" w14:textId="12F63AD5" w:rsidR="00D91308" w:rsidRPr="00FE4B6B" w:rsidRDefault="00D867AB"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 xml:space="preserve">Short citation identifying the </w:t>
            </w:r>
            <w:r w:rsidR="00D91308">
              <w:rPr>
                <w:rFonts w:asciiTheme="minorHAnsi" w:hAnsiTheme="minorHAnsi" w:cstheme="minorHAnsi"/>
                <w:sz w:val="20"/>
                <w:szCs w:val="20"/>
              </w:rPr>
              <w:t>“SOURCE_7”</w:t>
            </w:r>
            <w:r w:rsidR="00D91308" w:rsidRPr="002828FF">
              <w:rPr>
                <w:rFonts w:asciiTheme="minorHAnsi" w:hAnsiTheme="minorHAnsi" w:cstheme="minorHAnsi"/>
                <w:sz w:val="20"/>
                <w:szCs w:val="20"/>
              </w:rPr>
              <w:t xml:space="preserve"> from</w:t>
            </w:r>
            <w:r w:rsidR="00D91308">
              <w:rPr>
                <w:rFonts w:asciiTheme="minorHAnsi" w:hAnsiTheme="minorHAnsi" w:cstheme="minorHAnsi"/>
                <w:sz w:val="20"/>
                <w:szCs w:val="20"/>
              </w:rPr>
              <w:t xml:space="preserve"> </w:t>
            </w:r>
            <w:r w:rsidR="00D91308" w:rsidRPr="002828FF">
              <w:rPr>
                <w:rFonts w:asciiTheme="minorHAnsi" w:hAnsiTheme="minorHAnsi" w:cstheme="minorHAnsi"/>
                <w:sz w:val="20"/>
                <w:szCs w:val="20"/>
              </w:rPr>
              <w:t>which the associated pond data were derived.</w:t>
            </w:r>
          </w:p>
        </w:tc>
        <w:tc>
          <w:tcPr>
            <w:tcW w:w="1533" w:type="dxa"/>
          </w:tcPr>
          <w:p w14:paraId="7899092D"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2201ECEC"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3EEAF107" w14:textId="1140E4B0"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562D6478" w14:textId="69C33E59"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731CCD2D" w14:textId="77777777" w:rsidTr="00807D6B">
        <w:trPr>
          <w:trHeight w:val="300"/>
        </w:trPr>
        <w:tc>
          <w:tcPr>
            <w:tcW w:w="1533" w:type="dxa"/>
            <w:noWrap/>
          </w:tcPr>
          <w:p w14:paraId="55152E94" w14:textId="042FD693"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SOURCE_8</w:t>
            </w:r>
          </w:p>
        </w:tc>
        <w:tc>
          <w:tcPr>
            <w:tcW w:w="1533" w:type="dxa"/>
          </w:tcPr>
          <w:p w14:paraId="28A8B42A" w14:textId="0E1EBAA9" w:rsidR="00D91308" w:rsidRPr="00FE4B6B" w:rsidRDefault="00D867AB"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 xml:space="preserve">Short citation identifying the </w:t>
            </w:r>
            <w:r w:rsidR="00D91308">
              <w:rPr>
                <w:rFonts w:asciiTheme="minorHAnsi" w:hAnsiTheme="minorHAnsi" w:cstheme="minorHAnsi"/>
                <w:sz w:val="20"/>
                <w:szCs w:val="20"/>
              </w:rPr>
              <w:t>“SOURCE_8”</w:t>
            </w:r>
            <w:r w:rsidR="00D91308" w:rsidRPr="002828FF">
              <w:rPr>
                <w:rFonts w:asciiTheme="minorHAnsi" w:hAnsiTheme="minorHAnsi" w:cstheme="minorHAnsi"/>
                <w:sz w:val="20"/>
                <w:szCs w:val="20"/>
              </w:rPr>
              <w:t xml:space="preserve"> from</w:t>
            </w:r>
            <w:r w:rsidR="00D91308">
              <w:rPr>
                <w:rFonts w:asciiTheme="minorHAnsi" w:hAnsiTheme="minorHAnsi" w:cstheme="minorHAnsi"/>
                <w:sz w:val="20"/>
                <w:szCs w:val="20"/>
              </w:rPr>
              <w:t xml:space="preserve"> </w:t>
            </w:r>
            <w:r w:rsidR="00D91308" w:rsidRPr="002828FF">
              <w:rPr>
                <w:rFonts w:asciiTheme="minorHAnsi" w:hAnsiTheme="minorHAnsi" w:cstheme="minorHAnsi"/>
                <w:sz w:val="20"/>
                <w:szCs w:val="20"/>
              </w:rPr>
              <w:t>which the associated pond data were derived.</w:t>
            </w:r>
          </w:p>
        </w:tc>
        <w:tc>
          <w:tcPr>
            <w:tcW w:w="1533" w:type="dxa"/>
          </w:tcPr>
          <w:p w14:paraId="6B148546"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0D49BC5A"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60CB8E27" w14:textId="0191DC67"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7C19569D" w14:textId="023BCF80"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67A2CB51" w14:textId="77777777" w:rsidTr="00807D6B">
        <w:trPr>
          <w:trHeight w:val="300"/>
        </w:trPr>
        <w:tc>
          <w:tcPr>
            <w:tcW w:w="1533" w:type="dxa"/>
            <w:noWrap/>
          </w:tcPr>
          <w:p w14:paraId="32F83933" w14:textId="61DE4DF4"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SOURCE_9</w:t>
            </w:r>
          </w:p>
        </w:tc>
        <w:tc>
          <w:tcPr>
            <w:tcW w:w="1533" w:type="dxa"/>
          </w:tcPr>
          <w:p w14:paraId="77B72B1F" w14:textId="2BA74E68" w:rsidR="00D91308" w:rsidRPr="00FE4B6B" w:rsidRDefault="00D867AB"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 xml:space="preserve">Short citation identifying the </w:t>
            </w:r>
            <w:r w:rsidR="00D91308">
              <w:rPr>
                <w:rFonts w:asciiTheme="minorHAnsi" w:hAnsiTheme="minorHAnsi" w:cstheme="minorHAnsi"/>
                <w:sz w:val="20"/>
                <w:szCs w:val="20"/>
              </w:rPr>
              <w:t>“SOURCE_9”</w:t>
            </w:r>
            <w:r w:rsidR="00D91308" w:rsidRPr="002828FF">
              <w:rPr>
                <w:rFonts w:asciiTheme="minorHAnsi" w:hAnsiTheme="minorHAnsi" w:cstheme="minorHAnsi"/>
                <w:sz w:val="20"/>
                <w:szCs w:val="20"/>
              </w:rPr>
              <w:t xml:space="preserve"> from</w:t>
            </w:r>
            <w:r w:rsidR="00D91308">
              <w:rPr>
                <w:rFonts w:asciiTheme="minorHAnsi" w:hAnsiTheme="minorHAnsi" w:cstheme="minorHAnsi"/>
                <w:sz w:val="20"/>
                <w:szCs w:val="20"/>
              </w:rPr>
              <w:t xml:space="preserve"> </w:t>
            </w:r>
            <w:r w:rsidR="00D91308" w:rsidRPr="002828FF">
              <w:rPr>
                <w:rFonts w:asciiTheme="minorHAnsi" w:hAnsiTheme="minorHAnsi" w:cstheme="minorHAnsi"/>
                <w:sz w:val="20"/>
                <w:szCs w:val="20"/>
              </w:rPr>
              <w:t>which the associated pond data were derived.</w:t>
            </w:r>
          </w:p>
        </w:tc>
        <w:tc>
          <w:tcPr>
            <w:tcW w:w="1533" w:type="dxa"/>
          </w:tcPr>
          <w:p w14:paraId="48FE3D0C"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5C78C7B4"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20923622" w14:textId="53C11231"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243385DA" w14:textId="4B941BF2"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2F5899E1" w14:textId="77777777" w:rsidTr="00807D6B">
        <w:trPr>
          <w:trHeight w:val="300"/>
        </w:trPr>
        <w:tc>
          <w:tcPr>
            <w:tcW w:w="1533" w:type="dxa"/>
            <w:noWrap/>
          </w:tcPr>
          <w:p w14:paraId="6B5EDB6F" w14:textId="3D8AFC54"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SOURCE_10</w:t>
            </w:r>
          </w:p>
        </w:tc>
        <w:tc>
          <w:tcPr>
            <w:tcW w:w="1533" w:type="dxa"/>
          </w:tcPr>
          <w:p w14:paraId="31151894" w14:textId="253F2BFA" w:rsidR="00D91308" w:rsidRPr="00FE4B6B" w:rsidRDefault="00D867AB"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 xml:space="preserve">Short citation identifying the </w:t>
            </w:r>
            <w:r w:rsidR="00D91308">
              <w:rPr>
                <w:rFonts w:asciiTheme="minorHAnsi" w:hAnsiTheme="minorHAnsi" w:cstheme="minorHAnsi"/>
                <w:sz w:val="20"/>
                <w:szCs w:val="20"/>
              </w:rPr>
              <w:t>“SOURCE_10”</w:t>
            </w:r>
            <w:r w:rsidR="00D91308" w:rsidRPr="002828FF">
              <w:rPr>
                <w:rFonts w:asciiTheme="minorHAnsi" w:hAnsiTheme="minorHAnsi" w:cstheme="minorHAnsi"/>
                <w:sz w:val="20"/>
                <w:szCs w:val="20"/>
              </w:rPr>
              <w:t xml:space="preserve"> from</w:t>
            </w:r>
            <w:r w:rsidR="00D91308">
              <w:rPr>
                <w:rFonts w:asciiTheme="minorHAnsi" w:hAnsiTheme="minorHAnsi" w:cstheme="minorHAnsi"/>
                <w:sz w:val="20"/>
                <w:szCs w:val="20"/>
              </w:rPr>
              <w:t xml:space="preserve"> </w:t>
            </w:r>
            <w:r w:rsidR="00D91308" w:rsidRPr="002828FF">
              <w:rPr>
                <w:rFonts w:asciiTheme="minorHAnsi" w:hAnsiTheme="minorHAnsi" w:cstheme="minorHAnsi"/>
                <w:sz w:val="20"/>
                <w:szCs w:val="20"/>
              </w:rPr>
              <w:t>which the associated pond data were derived.</w:t>
            </w:r>
          </w:p>
        </w:tc>
        <w:tc>
          <w:tcPr>
            <w:tcW w:w="1533" w:type="dxa"/>
          </w:tcPr>
          <w:p w14:paraId="115CA4EF"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2A301D06"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12D62B80" w14:textId="30E3B32D"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3D4F8971" w14:textId="0C00E078"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766A182C" w14:textId="77777777" w:rsidTr="00807D6B">
        <w:trPr>
          <w:trHeight w:val="300"/>
        </w:trPr>
        <w:tc>
          <w:tcPr>
            <w:tcW w:w="1533" w:type="dxa"/>
            <w:noWrap/>
          </w:tcPr>
          <w:p w14:paraId="751420CE" w14:textId="297ABF62"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SOURCE_11</w:t>
            </w:r>
          </w:p>
        </w:tc>
        <w:tc>
          <w:tcPr>
            <w:tcW w:w="1533" w:type="dxa"/>
          </w:tcPr>
          <w:p w14:paraId="203B7766" w14:textId="678B9BC2" w:rsidR="00D91308" w:rsidRPr="00FE4B6B" w:rsidRDefault="00D867AB"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 xml:space="preserve">Short citation identifying the </w:t>
            </w:r>
            <w:r w:rsidR="00D91308">
              <w:rPr>
                <w:rFonts w:asciiTheme="minorHAnsi" w:hAnsiTheme="minorHAnsi" w:cstheme="minorHAnsi"/>
                <w:sz w:val="20"/>
                <w:szCs w:val="20"/>
              </w:rPr>
              <w:t>“SOURCE_11”</w:t>
            </w:r>
            <w:r w:rsidR="00D91308" w:rsidRPr="002828FF">
              <w:rPr>
                <w:rFonts w:asciiTheme="minorHAnsi" w:hAnsiTheme="minorHAnsi" w:cstheme="minorHAnsi"/>
                <w:sz w:val="20"/>
                <w:szCs w:val="20"/>
              </w:rPr>
              <w:t xml:space="preserve"> from</w:t>
            </w:r>
            <w:r w:rsidR="00D91308">
              <w:rPr>
                <w:rFonts w:asciiTheme="minorHAnsi" w:hAnsiTheme="minorHAnsi" w:cstheme="minorHAnsi"/>
                <w:sz w:val="20"/>
                <w:szCs w:val="20"/>
              </w:rPr>
              <w:t xml:space="preserve"> </w:t>
            </w:r>
            <w:r w:rsidR="00D91308" w:rsidRPr="002828FF">
              <w:rPr>
                <w:rFonts w:asciiTheme="minorHAnsi" w:hAnsiTheme="minorHAnsi" w:cstheme="minorHAnsi"/>
                <w:sz w:val="20"/>
                <w:szCs w:val="20"/>
              </w:rPr>
              <w:t>which the associated pond data were derived.</w:t>
            </w:r>
          </w:p>
        </w:tc>
        <w:tc>
          <w:tcPr>
            <w:tcW w:w="1533" w:type="dxa"/>
          </w:tcPr>
          <w:p w14:paraId="24604193"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1BC05CC0"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3DB2FC01" w14:textId="2A5D8E54"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167A8C6E" w14:textId="18B02600"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4A938285" w14:textId="77777777" w:rsidTr="00807D6B">
        <w:trPr>
          <w:trHeight w:val="300"/>
        </w:trPr>
        <w:tc>
          <w:tcPr>
            <w:tcW w:w="1533" w:type="dxa"/>
            <w:noWrap/>
          </w:tcPr>
          <w:p w14:paraId="5F2E435F" w14:textId="38AA0153"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SOURCE_12</w:t>
            </w:r>
          </w:p>
        </w:tc>
        <w:tc>
          <w:tcPr>
            <w:tcW w:w="1533" w:type="dxa"/>
          </w:tcPr>
          <w:p w14:paraId="0CDB893A" w14:textId="391079F0" w:rsidR="00D91308" w:rsidRPr="00FE4B6B" w:rsidRDefault="00D867AB"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 xml:space="preserve">Short citation identifying the </w:t>
            </w:r>
            <w:r w:rsidR="00D91308">
              <w:rPr>
                <w:rFonts w:asciiTheme="minorHAnsi" w:hAnsiTheme="minorHAnsi" w:cstheme="minorHAnsi"/>
                <w:sz w:val="20"/>
                <w:szCs w:val="20"/>
              </w:rPr>
              <w:t>“SOURCE_12”</w:t>
            </w:r>
            <w:r w:rsidR="00D91308" w:rsidRPr="002828FF">
              <w:rPr>
                <w:rFonts w:asciiTheme="minorHAnsi" w:hAnsiTheme="minorHAnsi" w:cstheme="minorHAnsi"/>
                <w:sz w:val="20"/>
                <w:szCs w:val="20"/>
              </w:rPr>
              <w:t xml:space="preserve"> from</w:t>
            </w:r>
            <w:r w:rsidR="00D91308">
              <w:rPr>
                <w:rFonts w:asciiTheme="minorHAnsi" w:hAnsiTheme="minorHAnsi" w:cstheme="minorHAnsi"/>
                <w:sz w:val="20"/>
                <w:szCs w:val="20"/>
              </w:rPr>
              <w:t xml:space="preserve"> </w:t>
            </w:r>
            <w:r w:rsidR="00D91308" w:rsidRPr="002828FF">
              <w:rPr>
                <w:rFonts w:asciiTheme="minorHAnsi" w:hAnsiTheme="minorHAnsi" w:cstheme="minorHAnsi"/>
                <w:sz w:val="20"/>
                <w:szCs w:val="20"/>
              </w:rPr>
              <w:t xml:space="preserve">which the associated </w:t>
            </w:r>
            <w:r w:rsidR="00D91308" w:rsidRPr="002828FF">
              <w:rPr>
                <w:rFonts w:asciiTheme="minorHAnsi" w:hAnsiTheme="minorHAnsi" w:cstheme="minorHAnsi"/>
                <w:sz w:val="20"/>
                <w:szCs w:val="20"/>
              </w:rPr>
              <w:lastRenderedPageBreak/>
              <w:t>pond data were derived.</w:t>
            </w:r>
          </w:p>
        </w:tc>
        <w:tc>
          <w:tcPr>
            <w:tcW w:w="1533" w:type="dxa"/>
          </w:tcPr>
          <w:p w14:paraId="5D2C3742"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0450B9DE"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27F739CA" w14:textId="622A0335"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5270C071" w14:textId="38AE8FA3"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65A12D6D" w14:textId="77777777" w:rsidTr="00807D6B">
        <w:trPr>
          <w:trHeight w:val="300"/>
        </w:trPr>
        <w:tc>
          <w:tcPr>
            <w:tcW w:w="1533" w:type="dxa"/>
            <w:noWrap/>
          </w:tcPr>
          <w:p w14:paraId="18030F7F" w14:textId="6FEC786C"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SOURCE_13</w:t>
            </w:r>
          </w:p>
        </w:tc>
        <w:tc>
          <w:tcPr>
            <w:tcW w:w="1533" w:type="dxa"/>
          </w:tcPr>
          <w:p w14:paraId="4876332F" w14:textId="78E5CE48" w:rsidR="00D91308" w:rsidRPr="00FE4B6B" w:rsidRDefault="00D867AB"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 xml:space="preserve">Short citation identifying the </w:t>
            </w:r>
            <w:r w:rsidR="00D91308">
              <w:rPr>
                <w:rFonts w:asciiTheme="minorHAnsi" w:hAnsiTheme="minorHAnsi" w:cstheme="minorHAnsi"/>
                <w:sz w:val="20"/>
                <w:szCs w:val="20"/>
              </w:rPr>
              <w:t>“SOURCE_13”</w:t>
            </w:r>
            <w:r w:rsidR="00D91308" w:rsidRPr="002828FF">
              <w:rPr>
                <w:rFonts w:asciiTheme="minorHAnsi" w:hAnsiTheme="minorHAnsi" w:cstheme="minorHAnsi"/>
                <w:sz w:val="20"/>
                <w:szCs w:val="20"/>
              </w:rPr>
              <w:t xml:space="preserve"> from</w:t>
            </w:r>
            <w:r w:rsidR="00D91308">
              <w:rPr>
                <w:rFonts w:asciiTheme="minorHAnsi" w:hAnsiTheme="minorHAnsi" w:cstheme="minorHAnsi"/>
                <w:sz w:val="20"/>
                <w:szCs w:val="20"/>
              </w:rPr>
              <w:t xml:space="preserve"> </w:t>
            </w:r>
            <w:r w:rsidR="00D91308" w:rsidRPr="002828FF">
              <w:rPr>
                <w:rFonts w:asciiTheme="minorHAnsi" w:hAnsiTheme="minorHAnsi" w:cstheme="minorHAnsi"/>
                <w:sz w:val="20"/>
                <w:szCs w:val="20"/>
              </w:rPr>
              <w:t>which the associated pond data were derived.</w:t>
            </w:r>
          </w:p>
        </w:tc>
        <w:tc>
          <w:tcPr>
            <w:tcW w:w="1533" w:type="dxa"/>
          </w:tcPr>
          <w:p w14:paraId="799666D1"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19F34A7A"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257CE930" w14:textId="00C9E82B"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440A9920" w14:textId="1BC93E8D"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3DAE00EB" w14:textId="77777777" w:rsidTr="00807D6B">
        <w:trPr>
          <w:trHeight w:val="300"/>
        </w:trPr>
        <w:tc>
          <w:tcPr>
            <w:tcW w:w="1533" w:type="dxa"/>
            <w:noWrap/>
          </w:tcPr>
          <w:p w14:paraId="73588F67" w14:textId="44BABF0A"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SOURCE_14</w:t>
            </w:r>
          </w:p>
        </w:tc>
        <w:tc>
          <w:tcPr>
            <w:tcW w:w="1533" w:type="dxa"/>
          </w:tcPr>
          <w:p w14:paraId="27825655" w14:textId="40908E91" w:rsidR="00D91308" w:rsidRPr="00FE4B6B" w:rsidRDefault="00D867AB"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 xml:space="preserve">Short citation identifying the </w:t>
            </w:r>
            <w:r w:rsidR="00D91308">
              <w:rPr>
                <w:rFonts w:asciiTheme="minorHAnsi" w:hAnsiTheme="minorHAnsi" w:cstheme="minorHAnsi"/>
                <w:sz w:val="20"/>
                <w:szCs w:val="20"/>
              </w:rPr>
              <w:t>“SOURCE_14”</w:t>
            </w:r>
            <w:r w:rsidR="00D91308" w:rsidRPr="002828FF">
              <w:rPr>
                <w:rFonts w:asciiTheme="minorHAnsi" w:hAnsiTheme="minorHAnsi" w:cstheme="minorHAnsi"/>
                <w:sz w:val="20"/>
                <w:szCs w:val="20"/>
              </w:rPr>
              <w:t xml:space="preserve"> from</w:t>
            </w:r>
            <w:r w:rsidR="00D91308">
              <w:rPr>
                <w:rFonts w:asciiTheme="minorHAnsi" w:hAnsiTheme="minorHAnsi" w:cstheme="minorHAnsi"/>
                <w:sz w:val="20"/>
                <w:szCs w:val="20"/>
              </w:rPr>
              <w:t xml:space="preserve"> </w:t>
            </w:r>
            <w:r w:rsidR="00D91308" w:rsidRPr="002828FF">
              <w:rPr>
                <w:rFonts w:asciiTheme="minorHAnsi" w:hAnsiTheme="minorHAnsi" w:cstheme="minorHAnsi"/>
                <w:sz w:val="20"/>
                <w:szCs w:val="20"/>
              </w:rPr>
              <w:t>which the associated pond data were derived.</w:t>
            </w:r>
          </w:p>
        </w:tc>
        <w:tc>
          <w:tcPr>
            <w:tcW w:w="1533" w:type="dxa"/>
          </w:tcPr>
          <w:p w14:paraId="4E36D4B8"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288B6884"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07356959" w14:textId="5CDC59EA"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27172332" w14:textId="12717500"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29D5B9F2" w14:textId="77777777" w:rsidTr="00807D6B">
        <w:trPr>
          <w:trHeight w:val="300"/>
        </w:trPr>
        <w:tc>
          <w:tcPr>
            <w:tcW w:w="1533" w:type="dxa"/>
            <w:noWrap/>
          </w:tcPr>
          <w:p w14:paraId="57660359" w14:textId="69B50287"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SOURCE_15</w:t>
            </w:r>
          </w:p>
        </w:tc>
        <w:tc>
          <w:tcPr>
            <w:tcW w:w="1533" w:type="dxa"/>
          </w:tcPr>
          <w:p w14:paraId="7F9B4E36" w14:textId="769EA8DF" w:rsidR="00D91308" w:rsidRPr="00FE4B6B" w:rsidRDefault="00D867AB"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 xml:space="preserve">Short citation identifying the </w:t>
            </w:r>
            <w:r w:rsidR="00D91308">
              <w:rPr>
                <w:rFonts w:asciiTheme="minorHAnsi" w:hAnsiTheme="minorHAnsi" w:cstheme="minorHAnsi"/>
                <w:sz w:val="20"/>
                <w:szCs w:val="20"/>
              </w:rPr>
              <w:t>“SOURCE_15”</w:t>
            </w:r>
            <w:r w:rsidR="00D91308" w:rsidRPr="002828FF">
              <w:rPr>
                <w:rFonts w:asciiTheme="minorHAnsi" w:hAnsiTheme="minorHAnsi" w:cstheme="minorHAnsi"/>
                <w:sz w:val="20"/>
                <w:szCs w:val="20"/>
              </w:rPr>
              <w:t xml:space="preserve"> from</w:t>
            </w:r>
            <w:r w:rsidR="00D91308">
              <w:rPr>
                <w:rFonts w:asciiTheme="minorHAnsi" w:hAnsiTheme="minorHAnsi" w:cstheme="minorHAnsi"/>
                <w:sz w:val="20"/>
                <w:szCs w:val="20"/>
              </w:rPr>
              <w:t xml:space="preserve"> </w:t>
            </w:r>
            <w:r w:rsidR="00D91308" w:rsidRPr="002828FF">
              <w:rPr>
                <w:rFonts w:asciiTheme="minorHAnsi" w:hAnsiTheme="minorHAnsi" w:cstheme="minorHAnsi"/>
                <w:sz w:val="20"/>
                <w:szCs w:val="20"/>
              </w:rPr>
              <w:t>which the associated pond data were derived.</w:t>
            </w:r>
          </w:p>
        </w:tc>
        <w:tc>
          <w:tcPr>
            <w:tcW w:w="1533" w:type="dxa"/>
          </w:tcPr>
          <w:p w14:paraId="04146881"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1DF9CC25"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13197286" w14:textId="0C724ADE"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524B324E" w14:textId="25A2494F"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1D952B62" w14:textId="77777777" w:rsidTr="00807D6B">
        <w:trPr>
          <w:trHeight w:val="300"/>
        </w:trPr>
        <w:tc>
          <w:tcPr>
            <w:tcW w:w="1533" w:type="dxa"/>
            <w:noWrap/>
          </w:tcPr>
          <w:p w14:paraId="074B4A11" w14:textId="0377EF97"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SOURCE_16</w:t>
            </w:r>
          </w:p>
        </w:tc>
        <w:tc>
          <w:tcPr>
            <w:tcW w:w="1533" w:type="dxa"/>
          </w:tcPr>
          <w:p w14:paraId="6E6516C9" w14:textId="780C9DBA" w:rsidR="00D91308" w:rsidRPr="00FE4B6B" w:rsidRDefault="00D867AB"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 xml:space="preserve">Short citation identifying the </w:t>
            </w:r>
            <w:r w:rsidR="00D91308">
              <w:rPr>
                <w:rFonts w:asciiTheme="minorHAnsi" w:hAnsiTheme="minorHAnsi" w:cstheme="minorHAnsi"/>
                <w:sz w:val="20"/>
                <w:szCs w:val="20"/>
              </w:rPr>
              <w:t>“SOURCE_16”</w:t>
            </w:r>
            <w:r w:rsidR="00D91308" w:rsidRPr="002828FF">
              <w:rPr>
                <w:rFonts w:asciiTheme="minorHAnsi" w:hAnsiTheme="minorHAnsi" w:cstheme="minorHAnsi"/>
                <w:sz w:val="20"/>
                <w:szCs w:val="20"/>
              </w:rPr>
              <w:t xml:space="preserve"> from</w:t>
            </w:r>
            <w:r w:rsidR="00D91308">
              <w:rPr>
                <w:rFonts w:asciiTheme="minorHAnsi" w:hAnsiTheme="minorHAnsi" w:cstheme="minorHAnsi"/>
                <w:sz w:val="20"/>
                <w:szCs w:val="20"/>
              </w:rPr>
              <w:t xml:space="preserve"> </w:t>
            </w:r>
            <w:r w:rsidR="00D91308" w:rsidRPr="002828FF">
              <w:rPr>
                <w:rFonts w:asciiTheme="minorHAnsi" w:hAnsiTheme="minorHAnsi" w:cstheme="minorHAnsi"/>
                <w:sz w:val="20"/>
                <w:szCs w:val="20"/>
              </w:rPr>
              <w:t>which the associated pond data were derived.</w:t>
            </w:r>
          </w:p>
        </w:tc>
        <w:tc>
          <w:tcPr>
            <w:tcW w:w="1533" w:type="dxa"/>
          </w:tcPr>
          <w:p w14:paraId="37280818"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15CB49ED"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32DFCE55" w14:textId="17AED1F6"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4EFB666C" w14:textId="5DE31A0A"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56B40D12" w14:textId="77777777" w:rsidTr="00807D6B">
        <w:trPr>
          <w:trHeight w:val="300"/>
        </w:trPr>
        <w:tc>
          <w:tcPr>
            <w:tcW w:w="1533" w:type="dxa"/>
            <w:noWrap/>
          </w:tcPr>
          <w:p w14:paraId="7EAE0286" w14:textId="4AE51AF9"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SOURCE_17</w:t>
            </w:r>
          </w:p>
        </w:tc>
        <w:tc>
          <w:tcPr>
            <w:tcW w:w="1533" w:type="dxa"/>
          </w:tcPr>
          <w:p w14:paraId="74A3CA29" w14:textId="3D1EFA93" w:rsidR="00D91308" w:rsidRPr="00FE4B6B" w:rsidRDefault="00D867AB"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 xml:space="preserve">Short citation identifying the </w:t>
            </w:r>
            <w:r w:rsidR="00D91308">
              <w:rPr>
                <w:rFonts w:asciiTheme="minorHAnsi" w:hAnsiTheme="minorHAnsi" w:cstheme="minorHAnsi"/>
                <w:sz w:val="20"/>
                <w:szCs w:val="20"/>
              </w:rPr>
              <w:t>“SOURCE_17”</w:t>
            </w:r>
            <w:r w:rsidR="00D91308" w:rsidRPr="002828FF">
              <w:rPr>
                <w:rFonts w:asciiTheme="minorHAnsi" w:hAnsiTheme="minorHAnsi" w:cstheme="minorHAnsi"/>
                <w:sz w:val="20"/>
                <w:szCs w:val="20"/>
              </w:rPr>
              <w:t xml:space="preserve"> from</w:t>
            </w:r>
            <w:r w:rsidR="00D91308">
              <w:rPr>
                <w:rFonts w:asciiTheme="minorHAnsi" w:hAnsiTheme="minorHAnsi" w:cstheme="minorHAnsi"/>
                <w:sz w:val="20"/>
                <w:szCs w:val="20"/>
              </w:rPr>
              <w:t xml:space="preserve"> </w:t>
            </w:r>
            <w:r w:rsidR="00D91308" w:rsidRPr="002828FF">
              <w:rPr>
                <w:rFonts w:asciiTheme="minorHAnsi" w:hAnsiTheme="minorHAnsi" w:cstheme="minorHAnsi"/>
                <w:sz w:val="20"/>
                <w:szCs w:val="20"/>
              </w:rPr>
              <w:t>which the associated pond data were derived.</w:t>
            </w:r>
          </w:p>
        </w:tc>
        <w:tc>
          <w:tcPr>
            <w:tcW w:w="1533" w:type="dxa"/>
          </w:tcPr>
          <w:p w14:paraId="4A8F6DEC"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7B78C747"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6381F91C" w14:textId="28B97D65"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0C3E8D01" w14:textId="6C6AD044"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529B5F3E" w14:textId="77777777" w:rsidTr="00807D6B">
        <w:trPr>
          <w:trHeight w:val="300"/>
        </w:trPr>
        <w:tc>
          <w:tcPr>
            <w:tcW w:w="1533" w:type="dxa"/>
            <w:noWrap/>
          </w:tcPr>
          <w:p w14:paraId="54663DBC" w14:textId="479AF608"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SOURCE_18</w:t>
            </w:r>
          </w:p>
        </w:tc>
        <w:tc>
          <w:tcPr>
            <w:tcW w:w="1533" w:type="dxa"/>
          </w:tcPr>
          <w:p w14:paraId="715B3919" w14:textId="0403DA9B" w:rsidR="00D91308" w:rsidRPr="00FE4B6B" w:rsidRDefault="00D867AB"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 xml:space="preserve">Short citation identifying the </w:t>
            </w:r>
            <w:r w:rsidR="00D91308">
              <w:rPr>
                <w:rFonts w:asciiTheme="minorHAnsi" w:hAnsiTheme="minorHAnsi" w:cstheme="minorHAnsi"/>
                <w:sz w:val="20"/>
                <w:szCs w:val="20"/>
              </w:rPr>
              <w:t>“SOURCE_18”</w:t>
            </w:r>
            <w:r w:rsidR="00D91308" w:rsidRPr="002828FF">
              <w:rPr>
                <w:rFonts w:asciiTheme="minorHAnsi" w:hAnsiTheme="minorHAnsi" w:cstheme="minorHAnsi"/>
                <w:sz w:val="20"/>
                <w:szCs w:val="20"/>
              </w:rPr>
              <w:t xml:space="preserve"> from</w:t>
            </w:r>
            <w:r w:rsidR="00D91308">
              <w:rPr>
                <w:rFonts w:asciiTheme="minorHAnsi" w:hAnsiTheme="minorHAnsi" w:cstheme="minorHAnsi"/>
                <w:sz w:val="20"/>
                <w:szCs w:val="20"/>
              </w:rPr>
              <w:t xml:space="preserve"> </w:t>
            </w:r>
            <w:r w:rsidR="00D91308" w:rsidRPr="002828FF">
              <w:rPr>
                <w:rFonts w:asciiTheme="minorHAnsi" w:hAnsiTheme="minorHAnsi" w:cstheme="minorHAnsi"/>
                <w:sz w:val="20"/>
                <w:szCs w:val="20"/>
              </w:rPr>
              <w:t>which the associated pond data were derived.</w:t>
            </w:r>
          </w:p>
        </w:tc>
        <w:tc>
          <w:tcPr>
            <w:tcW w:w="1533" w:type="dxa"/>
          </w:tcPr>
          <w:p w14:paraId="53AA722F"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4CEB69E3"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7E4A0A1E" w14:textId="6F0C59EA"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79732D3C" w14:textId="58C4AA5A"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4C585E1A" w14:textId="77777777" w:rsidTr="00807D6B">
        <w:trPr>
          <w:trHeight w:val="300"/>
        </w:trPr>
        <w:tc>
          <w:tcPr>
            <w:tcW w:w="1533" w:type="dxa"/>
            <w:noWrap/>
          </w:tcPr>
          <w:p w14:paraId="2DA19E86" w14:textId="2D46EABA"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SOURCE_19</w:t>
            </w:r>
          </w:p>
        </w:tc>
        <w:tc>
          <w:tcPr>
            <w:tcW w:w="1533" w:type="dxa"/>
          </w:tcPr>
          <w:p w14:paraId="2C4B3BB8" w14:textId="73D9771C" w:rsidR="00D91308" w:rsidRPr="00FE4B6B" w:rsidRDefault="00D867AB"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 xml:space="preserve">Short citation identifying the </w:t>
            </w:r>
            <w:r w:rsidR="00D91308">
              <w:rPr>
                <w:rFonts w:asciiTheme="minorHAnsi" w:hAnsiTheme="minorHAnsi" w:cstheme="minorHAnsi"/>
                <w:sz w:val="20"/>
                <w:szCs w:val="20"/>
              </w:rPr>
              <w:t>“SOURCE_19”</w:t>
            </w:r>
            <w:r w:rsidR="00D91308" w:rsidRPr="002828FF">
              <w:rPr>
                <w:rFonts w:asciiTheme="minorHAnsi" w:hAnsiTheme="minorHAnsi" w:cstheme="minorHAnsi"/>
                <w:sz w:val="20"/>
                <w:szCs w:val="20"/>
              </w:rPr>
              <w:t xml:space="preserve"> from</w:t>
            </w:r>
            <w:r w:rsidR="00D91308">
              <w:rPr>
                <w:rFonts w:asciiTheme="minorHAnsi" w:hAnsiTheme="minorHAnsi" w:cstheme="minorHAnsi"/>
                <w:sz w:val="20"/>
                <w:szCs w:val="20"/>
              </w:rPr>
              <w:t xml:space="preserve"> </w:t>
            </w:r>
            <w:r w:rsidR="00D91308" w:rsidRPr="002828FF">
              <w:rPr>
                <w:rFonts w:asciiTheme="minorHAnsi" w:hAnsiTheme="minorHAnsi" w:cstheme="minorHAnsi"/>
                <w:sz w:val="20"/>
                <w:szCs w:val="20"/>
              </w:rPr>
              <w:t>which the associated pond data were derived.</w:t>
            </w:r>
          </w:p>
        </w:tc>
        <w:tc>
          <w:tcPr>
            <w:tcW w:w="1533" w:type="dxa"/>
          </w:tcPr>
          <w:p w14:paraId="5D3ECECB"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4D90307D"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2FA11715" w14:textId="47E25820"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51FF5B24" w14:textId="0BC81D09"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5194D571" w14:textId="77777777" w:rsidTr="00807D6B">
        <w:trPr>
          <w:trHeight w:val="300"/>
        </w:trPr>
        <w:tc>
          <w:tcPr>
            <w:tcW w:w="1533" w:type="dxa"/>
            <w:noWrap/>
          </w:tcPr>
          <w:p w14:paraId="751EE61B" w14:textId="7FC53439"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SOURCE_20</w:t>
            </w:r>
          </w:p>
        </w:tc>
        <w:tc>
          <w:tcPr>
            <w:tcW w:w="1533" w:type="dxa"/>
          </w:tcPr>
          <w:p w14:paraId="3D6E91C5" w14:textId="450D1F7D" w:rsidR="00D91308" w:rsidRPr="00FE4B6B" w:rsidRDefault="00D867AB"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 xml:space="preserve">Short citation identifying the </w:t>
            </w:r>
            <w:r w:rsidR="00D91308">
              <w:rPr>
                <w:rFonts w:asciiTheme="minorHAnsi" w:hAnsiTheme="minorHAnsi" w:cstheme="minorHAnsi"/>
                <w:sz w:val="20"/>
                <w:szCs w:val="20"/>
              </w:rPr>
              <w:t>“SOURCE_20”</w:t>
            </w:r>
            <w:r w:rsidR="00D91308" w:rsidRPr="002828FF">
              <w:rPr>
                <w:rFonts w:asciiTheme="minorHAnsi" w:hAnsiTheme="minorHAnsi" w:cstheme="minorHAnsi"/>
                <w:sz w:val="20"/>
                <w:szCs w:val="20"/>
              </w:rPr>
              <w:t xml:space="preserve"> from</w:t>
            </w:r>
            <w:r w:rsidR="00D91308">
              <w:rPr>
                <w:rFonts w:asciiTheme="minorHAnsi" w:hAnsiTheme="minorHAnsi" w:cstheme="minorHAnsi"/>
                <w:sz w:val="20"/>
                <w:szCs w:val="20"/>
              </w:rPr>
              <w:t xml:space="preserve"> </w:t>
            </w:r>
            <w:r w:rsidR="00D91308" w:rsidRPr="002828FF">
              <w:rPr>
                <w:rFonts w:asciiTheme="minorHAnsi" w:hAnsiTheme="minorHAnsi" w:cstheme="minorHAnsi"/>
                <w:sz w:val="20"/>
                <w:szCs w:val="20"/>
              </w:rPr>
              <w:t xml:space="preserve">which the </w:t>
            </w:r>
            <w:r w:rsidR="00D91308" w:rsidRPr="002828FF">
              <w:rPr>
                <w:rFonts w:asciiTheme="minorHAnsi" w:hAnsiTheme="minorHAnsi" w:cstheme="minorHAnsi"/>
                <w:sz w:val="20"/>
                <w:szCs w:val="20"/>
              </w:rPr>
              <w:lastRenderedPageBreak/>
              <w:t>associated pond data were derived.</w:t>
            </w:r>
          </w:p>
        </w:tc>
        <w:tc>
          <w:tcPr>
            <w:tcW w:w="1533" w:type="dxa"/>
          </w:tcPr>
          <w:p w14:paraId="55DB0510"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4E5E1020"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099D8940" w14:textId="515B8FAD" w:rsidR="00D91308" w:rsidRPr="00FE4B6B" w:rsidRDefault="00D91308" w:rsidP="00D91308">
            <w:pPr>
              <w:spacing w:after="0" w:line="240" w:lineRule="auto"/>
              <w:rPr>
                <w:rFonts w:asciiTheme="minorHAnsi" w:hAnsiTheme="minorHAnsi" w:cstheme="minorHAnsi"/>
                <w:sz w:val="20"/>
                <w:szCs w:val="20"/>
              </w:rPr>
            </w:pPr>
            <w:r w:rsidRPr="002E61C5">
              <w:rPr>
                <w:rFonts w:asciiTheme="minorHAnsi" w:hAnsiTheme="minorHAnsi" w:cstheme="minorHAnsi"/>
                <w:sz w:val="20"/>
                <w:szCs w:val="20"/>
                <w:lang w:val="es-ES"/>
              </w:rPr>
              <w:t>STRING</w:t>
            </w:r>
          </w:p>
        </w:tc>
        <w:tc>
          <w:tcPr>
            <w:tcW w:w="1533" w:type="dxa"/>
          </w:tcPr>
          <w:p w14:paraId="7BA705C2" w14:textId="170E89AF"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AE3FB7" w:rsidRPr="0017567B" w14:paraId="77DBF571" w14:textId="77777777" w:rsidTr="00807D6B">
        <w:trPr>
          <w:trHeight w:val="300"/>
        </w:trPr>
        <w:tc>
          <w:tcPr>
            <w:tcW w:w="1533" w:type="dxa"/>
            <w:noWrap/>
          </w:tcPr>
          <w:p w14:paraId="55CD3487" w14:textId="567437F3" w:rsidR="00E97838" w:rsidRPr="00FE4B6B" w:rsidRDefault="00E97838" w:rsidP="00E9783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ID_POLYGON_SOURCE_1</w:t>
            </w:r>
          </w:p>
        </w:tc>
        <w:tc>
          <w:tcPr>
            <w:tcW w:w="1533" w:type="dxa"/>
          </w:tcPr>
          <w:p w14:paraId="3C650F23" w14:textId="24486110" w:rsidR="00E97838" w:rsidRPr="00FE4B6B" w:rsidRDefault="00905AAE" w:rsidP="00AE3FB7">
            <w:pPr>
              <w:spacing w:after="0" w:line="240" w:lineRule="auto"/>
              <w:rPr>
                <w:rFonts w:asciiTheme="minorHAnsi" w:hAnsiTheme="minorHAnsi" w:cstheme="minorHAnsi"/>
                <w:sz w:val="20"/>
                <w:szCs w:val="20"/>
              </w:rPr>
            </w:pPr>
            <w:r w:rsidRPr="00905AAE">
              <w:rPr>
                <w:rFonts w:asciiTheme="minorHAnsi" w:hAnsiTheme="minorHAnsi" w:cstheme="minorHAnsi"/>
                <w:sz w:val="20"/>
                <w:szCs w:val="20"/>
              </w:rPr>
              <w:t>Identifier of the polygon associated with the pond</w:t>
            </w:r>
            <w:r w:rsidR="00AE3FB7">
              <w:rPr>
                <w:rFonts w:asciiTheme="minorHAnsi" w:hAnsiTheme="minorHAnsi" w:cstheme="minorHAnsi"/>
                <w:sz w:val="20"/>
                <w:szCs w:val="20"/>
              </w:rPr>
              <w:t xml:space="preserve"> </w:t>
            </w:r>
            <w:r w:rsidRPr="00905AAE">
              <w:rPr>
                <w:rFonts w:asciiTheme="minorHAnsi" w:hAnsiTheme="minorHAnsi" w:cstheme="minorHAnsi"/>
                <w:sz w:val="20"/>
                <w:szCs w:val="20"/>
              </w:rPr>
              <w:t xml:space="preserve">in </w:t>
            </w:r>
            <w:r w:rsidR="000261F6">
              <w:rPr>
                <w:rFonts w:asciiTheme="minorHAnsi" w:hAnsiTheme="minorHAnsi" w:cstheme="minorHAnsi"/>
                <w:sz w:val="20"/>
                <w:szCs w:val="20"/>
              </w:rPr>
              <w:t>“SOURCE_1”</w:t>
            </w:r>
            <w:r w:rsidRPr="00905AAE">
              <w:rPr>
                <w:rFonts w:asciiTheme="minorHAnsi" w:hAnsiTheme="minorHAnsi" w:cstheme="minorHAnsi"/>
                <w:sz w:val="20"/>
                <w:szCs w:val="20"/>
              </w:rPr>
              <w:t>, when available. The polygon can be</w:t>
            </w:r>
            <w:r w:rsidR="00AE3FB7">
              <w:rPr>
                <w:rFonts w:asciiTheme="minorHAnsi" w:hAnsiTheme="minorHAnsi" w:cstheme="minorHAnsi"/>
                <w:sz w:val="20"/>
                <w:szCs w:val="20"/>
              </w:rPr>
              <w:t xml:space="preserve"> </w:t>
            </w:r>
            <w:r w:rsidRPr="00905AAE">
              <w:rPr>
                <w:rFonts w:asciiTheme="minorHAnsi" w:hAnsiTheme="minorHAnsi" w:cstheme="minorHAnsi"/>
                <w:sz w:val="20"/>
                <w:szCs w:val="20"/>
              </w:rPr>
              <w:t>found in the associated spatial layer ‘Associated_polygons_Temporary_ponds_</w:t>
            </w:r>
            <w:r w:rsidR="000261F6">
              <w:rPr>
                <w:rFonts w:asciiTheme="minorHAnsi" w:hAnsiTheme="minorHAnsi" w:cstheme="minorHAnsi"/>
                <w:sz w:val="20"/>
                <w:szCs w:val="20"/>
              </w:rPr>
              <w:t>dataset</w:t>
            </w:r>
            <w:r w:rsidRPr="00905AAE">
              <w:rPr>
                <w:rFonts w:asciiTheme="minorHAnsi" w:hAnsiTheme="minorHAnsi" w:cstheme="minorHAnsi"/>
                <w:sz w:val="20"/>
                <w:szCs w:val="20"/>
              </w:rPr>
              <w:t>_V</w:t>
            </w:r>
            <w:r>
              <w:rPr>
                <w:rFonts w:asciiTheme="minorHAnsi" w:hAnsiTheme="minorHAnsi" w:cstheme="minorHAnsi"/>
                <w:sz w:val="20"/>
                <w:szCs w:val="20"/>
              </w:rPr>
              <w:t>1</w:t>
            </w:r>
            <w:r w:rsidRPr="00905AAE">
              <w:rPr>
                <w:rFonts w:asciiTheme="minorHAnsi" w:hAnsiTheme="minorHAnsi" w:cstheme="minorHAnsi"/>
                <w:sz w:val="20"/>
                <w:szCs w:val="20"/>
              </w:rPr>
              <w:t>.gpkg</w:t>
            </w:r>
            <w:r w:rsidRPr="00905AAE">
              <w:rPr>
                <w:rFonts w:cs="Calibri"/>
                <w:sz w:val="20"/>
                <w:szCs w:val="20"/>
              </w:rPr>
              <w:t>’</w:t>
            </w:r>
            <w:r w:rsidRPr="00905AAE">
              <w:rPr>
                <w:rFonts w:asciiTheme="minorHAnsi" w:hAnsiTheme="minorHAnsi" w:cstheme="minorHAnsi"/>
                <w:sz w:val="20"/>
                <w:szCs w:val="20"/>
              </w:rPr>
              <w:t>,</w:t>
            </w:r>
            <w:r w:rsidR="00AE3FB7">
              <w:rPr>
                <w:rFonts w:asciiTheme="minorHAnsi" w:hAnsiTheme="minorHAnsi" w:cstheme="minorHAnsi"/>
                <w:sz w:val="20"/>
                <w:szCs w:val="20"/>
              </w:rPr>
              <w:t xml:space="preserve"> </w:t>
            </w:r>
            <w:r w:rsidRPr="00905AAE">
              <w:rPr>
                <w:rFonts w:asciiTheme="minorHAnsi" w:hAnsiTheme="minorHAnsi" w:cstheme="minorHAnsi"/>
                <w:sz w:val="20"/>
                <w:szCs w:val="20"/>
              </w:rPr>
              <w:t>matching with field ‘ID_POLYGON’.</w:t>
            </w:r>
            <w:r w:rsidR="00AE3FB7">
              <w:rPr>
                <w:rFonts w:asciiTheme="minorHAnsi" w:hAnsiTheme="minorHAnsi" w:cstheme="minorHAnsi"/>
                <w:sz w:val="20"/>
                <w:szCs w:val="20"/>
              </w:rPr>
              <w:t xml:space="preserve"> </w:t>
            </w:r>
          </w:p>
        </w:tc>
        <w:tc>
          <w:tcPr>
            <w:tcW w:w="1533" w:type="dxa"/>
          </w:tcPr>
          <w:p w14:paraId="0C02815E" w14:textId="77777777" w:rsidR="00E97838" w:rsidRPr="00FE4B6B" w:rsidRDefault="00E97838" w:rsidP="00E97838">
            <w:pPr>
              <w:spacing w:after="0" w:line="240" w:lineRule="auto"/>
              <w:rPr>
                <w:rFonts w:asciiTheme="minorHAnsi" w:hAnsiTheme="minorHAnsi" w:cstheme="minorHAnsi"/>
                <w:sz w:val="20"/>
                <w:szCs w:val="20"/>
              </w:rPr>
            </w:pPr>
          </w:p>
        </w:tc>
        <w:tc>
          <w:tcPr>
            <w:tcW w:w="1533" w:type="dxa"/>
          </w:tcPr>
          <w:p w14:paraId="5729A9D8" w14:textId="77777777" w:rsidR="00E97838" w:rsidRPr="00FE4B6B" w:rsidRDefault="00E97838" w:rsidP="00E97838">
            <w:pPr>
              <w:spacing w:after="0" w:line="240" w:lineRule="auto"/>
              <w:rPr>
                <w:rFonts w:asciiTheme="minorHAnsi" w:hAnsiTheme="minorHAnsi" w:cstheme="minorHAnsi"/>
                <w:sz w:val="20"/>
                <w:szCs w:val="20"/>
              </w:rPr>
            </w:pPr>
          </w:p>
        </w:tc>
        <w:tc>
          <w:tcPr>
            <w:tcW w:w="1533" w:type="dxa"/>
          </w:tcPr>
          <w:p w14:paraId="7465B43C" w14:textId="6ABC15CD" w:rsidR="00E97838" w:rsidRPr="00FE4B6B" w:rsidRDefault="00D91308" w:rsidP="00E97838">
            <w:pPr>
              <w:spacing w:after="0" w:line="240" w:lineRule="auto"/>
              <w:rPr>
                <w:rFonts w:asciiTheme="minorHAnsi" w:hAnsiTheme="minorHAnsi" w:cstheme="minorHAnsi"/>
                <w:sz w:val="20"/>
                <w:szCs w:val="20"/>
              </w:rPr>
            </w:pPr>
            <w:r>
              <w:rPr>
                <w:rFonts w:asciiTheme="minorHAnsi" w:hAnsiTheme="minorHAnsi" w:cstheme="minorHAnsi"/>
                <w:sz w:val="20"/>
                <w:szCs w:val="20"/>
              </w:rPr>
              <w:t>NUMERIC</w:t>
            </w:r>
          </w:p>
        </w:tc>
        <w:tc>
          <w:tcPr>
            <w:tcW w:w="1533" w:type="dxa"/>
          </w:tcPr>
          <w:p w14:paraId="7CC049CB" w14:textId="23C4C6E2" w:rsidR="00E97838" w:rsidRPr="00FE4B6B" w:rsidRDefault="00E97838" w:rsidP="00E9783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4DFD78C9" w14:textId="77777777" w:rsidTr="00807D6B">
        <w:trPr>
          <w:trHeight w:val="300"/>
        </w:trPr>
        <w:tc>
          <w:tcPr>
            <w:tcW w:w="1533" w:type="dxa"/>
            <w:noWrap/>
          </w:tcPr>
          <w:p w14:paraId="4C63E444" w14:textId="04564326"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ID_POLYGON_SOURCE_2</w:t>
            </w:r>
          </w:p>
        </w:tc>
        <w:tc>
          <w:tcPr>
            <w:tcW w:w="1533" w:type="dxa"/>
          </w:tcPr>
          <w:p w14:paraId="2F38D40E" w14:textId="3F6CCF58" w:rsidR="00D91308" w:rsidRPr="00FE4B6B" w:rsidRDefault="00D91308" w:rsidP="00D91308">
            <w:pPr>
              <w:spacing w:after="0" w:line="240" w:lineRule="auto"/>
              <w:rPr>
                <w:rFonts w:asciiTheme="minorHAnsi" w:hAnsiTheme="minorHAnsi" w:cstheme="minorHAnsi"/>
                <w:sz w:val="20"/>
                <w:szCs w:val="20"/>
              </w:rPr>
            </w:pPr>
            <w:r w:rsidRPr="00905AAE">
              <w:rPr>
                <w:rFonts w:asciiTheme="minorHAnsi" w:hAnsiTheme="minorHAnsi" w:cstheme="minorHAnsi"/>
                <w:sz w:val="20"/>
                <w:szCs w:val="20"/>
              </w:rPr>
              <w:t>Identifier of the polygon associated with the pond</w:t>
            </w:r>
            <w:r>
              <w:rPr>
                <w:rFonts w:asciiTheme="minorHAnsi" w:hAnsiTheme="minorHAnsi" w:cstheme="minorHAnsi"/>
                <w:sz w:val="20"/>
                <w:szCs w:val="20"/>
              </w:rPr>
              <w:t xml:space="preserve"> </w:t>
            </w:r>
            <w:r w:rsidRPr="00905AAE">
              <w:rPr>
                <w:rFonts w:asciiTheme="minorHAnsi" w:hAnsiTheme="minorHAnsi" w:cstheme="minorHAnsi"/>
                <w:sz w:val="20"/>
                <w:szCs w:val="20"/>
              </w:rPr>
              <w:t xml:space="preserve">in </w:t>
            </w:r>
            <w:r>
              <w:rPr>
                <w:rFonts w:asciiTheme="minorHAnsi" w:hAnsiTheme="minorHAnsi" w:cstheme="minorHAnsi"/>
                <w:sz w:val="20"/>
                <w:szCs w:val="20"/>
              </w:rPr>
              <w:t>“SOURCE_2”</w:t>
            </w:r>
            <w:r w:rsidRPr="00905AAE">
              <w:rPr>
                <w:rFonts w:asciiTheme="minorHAnsi" w:hAnsiTheme="minorHAnsi" w:cstheme="minorHAnsi"/>
                <w:sz w:val="20"/>
                <w:szCs w:val="20"/>
              </w:rPr>
              <w:t>, when available. The polygon can be</w:t>
            </w:r>
            <w:r>
              <w:rPr>
                <w:rFonts w:asciiTheme="minorHAnsi" w:hAnsiTheme="minorHAnsi" w:cstheme="minorHAnsi"/>
                <w:sz w:val="20"/>
                <w:szCs w:val="20"/>
              </w:rPr>
              <w:t xml:space="preserve"> </w:t>
            </w:r>
            <w:r w:rsidRPr="00905AAE">
              <w:rPr>
                <w:rFonts w:asciiTheme="minorHAnsi" w:hAnsiTheme="minorHAnsi" w:cstheme="minorHAnsi"/>
                <w:sz w:val="20"/>
                <w:szCs w:val="20"/>
              </w:rPr>
              <w:t>found in the associated spatial layer ‘Associated_polygons_Temporary_ponds_</w:t>
            </w:r>
            <w:r>
              <w:rPr>
                <w:rFonts w:asciiTheme="minorHAnsi" w:hAnsiTheme="minorHAnsi" w:cstheme="minorHAnsi"/>
                <w:sz w:val="20"/>
                <w:szCs w:val="20"/>
              </w:rPr>
              <w:t>dataset</w:t>
            </w:r>
            <w:r w:rsidRPr="00905AAE">
              <w:rPr>
                <w:rFonts w:asciiTheme="minorHAnsi" w:hAnsiTheme="minorHAnsi" w:cstheme="minorHAnsi"/>
                <w:sz w:val="20"/>
                <w:szCs w:val="20"/>
              </w:rPr>
              <w:t>_V</w:t>
            </w:r>
            <w:r>
              <w:rPr>
                <w:rFonts w:asciiTheme="minorHAnsi" w:hAnsiTheme="minorHAnsi" w:cstheme="minorHAnsi"/>
                <w:sz w:val="20"/>
                <w:szCs w:val="20"/>
              </w:rPr>
              <w:t>1</w:t>
            </w:r>
            <w:r w:rsidRPr="00905AAE">
              <w:rPr>
                <w:rFonts w:asciiTheme="minorHAnsi" w:hAnsiTheme="minorHAnsi" w:cstheme="minorHAnsi"/>
                <w:sz w:val="20"/>
                <w:szCs w:val="20"/>
              </w:rPr>
              <w:t>.gpkg</w:t>
            </w:r>
            <w:r w:rsidRPr="00905AAE">
              <w:rPr>
                <w:rFonts w:cs="Calibri"/>
                <w:sz w:val="20"/>
                <w:szCs w:val="20"/>
              </w:rPr>
              <w:t>’</w:t>
            </w:r>
            <w:r w:rsidRPr="00905AAE">
              <w:rPr>
                <w:rFonts w:asciiTheme="minorHAnsi" w:hAnsiTheme="minorHAnsi" w:cstheme="minorHAnsi"/>
                <w:sz w:val="20"/>
                <w:szCs w:val="20"/>
              </w:rPr>
              <w:t>,</w:t>
            </w:r>
            <w:r>
              <w:rPr>
                <w:rFonts w:asciiTheme="minorHAnsi" w:hAnsiTheme="minorHAnsi" w:cstheme="minorHAnsi"/>
                <w:sz w:val="20"/>
                <w:szCs w:val="20"/>
              </w:rPr>
              <w:t xml:space="preserve"> </w:t>
            </w:r>
            <w:r w:rsidRPr="00905AAE">
              <w:rPr>
                <w:rFonts w:asciiTheme="minorHAnsi" w:hAnsiTheme="minorHAnsi" w:cstheme="minorHAnsi"/>
                <w:sz w:val="20"/>
                <w:szCs w:val="20"/>
              </w:rPr>
              <w:t>matching with field ‘ID_POLYGON’.</w:t>
            </w:r>
          </w:p>
        </w:tc>
        <w:tc>
          <w:tcPr>
            <w:tcW w:w="1533" w:type="dxa"/>
          </w:tcPr>
          <w:p w14:paraId="322BDE46"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57FAFE51"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52FB4FED" w14:textId="440D97D7" w:rsidR="00D91308" w:rsidRPr="00FE4B6B" w:rsidRDefault="00D91308" w:rsidP="00D91308">
            <w:pPr>
              <w:spacing w:after="0" w:line="240" w:lineRule="auto"/>
              <w:rPr>
                <w:rFonts w:asciiTheme="minorHAnsi" w:hAnsiTheme="minorHAnsi" w:cstheme="minorHAnsi"/>
                <w:sz w:val="20"/>
                <w:szCs w:val="20"/>
              </w:rPr>
            </w:pPr>
            <w:r w:rsidRPr="00E53434">
              <w:rPr>
                <w:rFonts w:asciiTheme="minorHAnsi" w:hAnsiTheme="minorHAnsi" w:cstheme="minorHAnsi"/>
                <w:sz w:val="20"/>
                <w:szCs w:val="20"/>
              </w:rPr>
              <w:t>NUMERIC</w:t>
            </w:r>
          </w:p>
        </w:tc>
        <w:tc>
          <w:tcPr>
            <w:tcW w:w="1533" w:type="dxa"/>
          </w:tcPr>
          <w:p w14:paraId="0E362386" w14:textId="4F0E8A71"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66515D01" w14:textId="77777777" w:rsidTr="00807D6B">
        <w:trPr>
          <w:trHeight w:val="300"/>
        </w:trPr>
        <w:tc>
          <w:tcPr>
            <w:tcW w:w="1533" w:type="dxa"/>
            <w:noWrap/>
          </w:tcPr>
          <w:p w14:paraId="100F9E33" w14:textId="41F2B0F0"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ID_POLYGON_SOURCE_3</w:t>
            </w:r>
          </w:p>
        </w:tc>
        <w:tc>
          <w:tcPr>
            <w:tcW w:w="1533" w:type="dxa"/>
          </w:tcPr>
          <w:p w14:paraId="4234C293" w14:textId="51185757" w:rsidR="00D91308" w:rsidRPr="00FE4B6B" w:rsidRDefault="00D91308" w:rsidP="00D91308">
            <w:pPr>
              <w:spacing w:after="0" w:line="240" w:lineRule="auto"/>
              <w:rPr>
                <w:rFonts w:asciiTheme="minorHAnsi" w:hAnsiTheme="minorHAnsi" w:cstheme="minorHAnsi"/>
                <w:sz w:val="20"/>
                <w:szCs w:val="20"/>
              </w:rPr>
            </w:pPr>
            <w:r w:rsidRPr="00905AAE">
              <w:rPr>
                <w:rFonts w:asciiTheme="minorHAnsi" w:hAnsiTheme="minorHAnsi" w:cstheme="minorHAnsi"/>
                <w:sz w:val="20"/>
                <w:szCs w:val="20"/>
              </w:rPr>
              <w:t>Identifier of the polygon associated with the pond</w:t>
            </w:r>
            <w:r>
              <w:rPr>
                <w:rFonts w:asciiTheme="minorHAnsi" w:hAnsiTheme="minorHAnsi" w:cstheme="minorHAnsi"/>
                <w:sz w:val="20"/>
                <w:szCs w:val="20"/>
              </w:rPr>
              <w:t xml:space="preserve"> </w:t>
            </w:r>
            <w:r w:rsidRPr="00905AAE">
              <w:rPr>
                <w:rFonts w:asciiTheme="minorHAnsi" w:hAnsiTheme="minorHAnsi" w:cstheme="minorHAnsi"/>
                <w:sz w:val="20"/>
                <w:szCs w:val="20"/>
              </w:rPr>
              <w:t xml:space="preserve">in </w:t>
            </w:r>
            <w:r>
              <w:rPr>
                <w:rFonts w:asciiTheme="minorHAnsi" w:hAnsiTheme="minorHAnsi" w:cstheme="minorHAnsi"/>
                <w:sz w:val="20"/>
                <w:szCs w:val="20"/>
              </w:rPr>
              <w:t>“SOURCE_3”</w:t>
            </w:r>
            <w:r w:rsidRPr="00905AAE">
              <w:rPr>
                <w:rFonts w:asciiTheme="minorHAnsi" w:hAnsiTheme="minorHAnsi" w:cstheme="minorHAnsi"/>
                <w:sz w:val="20"/>
                <w:szCs w:val="20"/>
              </w:rPr>
              <w:t>, when available. The polygon can be</w:t>
            </w:r>
            <w:r>
              <w:rPr>
                <w:rFonts w:asciiTheme="minorHAnsi" w:hAnsiTheme="minorHAnsi" w:cstheme="minorHAnsi"/>
                <w:sz w:val="20"/>
                <w:szCs w:val="20"/>
              </w:rPr>
              <w:t xml:space="preserve"> </w:t>
            </w:r>
            <w:r w:rsidRPr="00905AAE">
              <w:rPr>
                <w:rFonts w:asciiTheme="minorHAnsi" w:hAnsiTheme="minorHAnsi" w:cstheme="minorHAnsi"/>
                <w:sz w:val="20"/>
                <w:szCs w:val="20"/>
              </w:rPr>
              <w:t>found in the associated spatial layer ‘Associated_polygons_Temporary_ponds_</w:t>
            </w:r>
            <w:r>
              <w:rPr>
                <w:rFonts w:asciiTheme="minorHAnsi" w:hAnsiTheme="minorHAnsi" w:cstheme="minorHAnsi"/>
                <w:sz w:val="20"/>
                <w:szCs w:val="20"/>
              </w:rPr>
              <w:t>dataset</w:t>
            </w:r>
            <w:r w:rsidRPr="00905AAE">
              <w:rPr>
                <w:rFonts w:asciiTheme="minorHAnsi" w:hAnsiTheme="minorHAnsi" w:cstheme="minorHAnsi"/>
                <w:sz w:val="20"/>
                <w:szCs w:val="20"/>
              </w:rPr>
              <w:t>_V</w:t>
            </w:r>
            <w:r>
              <w:rPr>
                <w:rFonts w:asciiTheme="minorHAnsi" w:hAnsiTheme="minorHAnsi" w:cstheme="minorHAnsi"/>
                <w:sz w:val="20"/>
                <w:szCs w:val="20"/>
              </w:rPr>
              <w:t>1</w:t>
            </w:r>
            <w:r w:rsidRPr="00905AAE">
              <w:rPr>
                <w:rFonts w:asciiTheme="minorHAnsi" w:hAnsiTheme="minorHAnsi" w:cstheme="minorHAnsi"/>
                <w:sz w:val="20"/>
                <w:szCs w:val="20"/>
              </w:rPr>
              <w:t>.gpkg</w:t>
            </w:r>
            <w:r w:rsidRPr="00905AAE">
              <w:rPr>
                <w:rFonts w:cs="Calibri"/>
                <w:sz w:val="20"/>
                <w:szCs w:val="20"/>
              </w:rPr>
              <w:t>’</w:t>
            </w:r>
            <w:r w:rsidRPr="00905AAE">
              <w:rPr>
                <w:rFonts w:asciiTheme="minorHAnsi" w:hAnsiTheme="minorHAnsi" w:cstheme="minorHAnsi"/>
                <w:sz w:val="20"/>
                <w:szCs w:val="20"/>
              </w:rPr>
              <w:t>,</w:t>
            </w:r>
            <w:r>
              <w:rPr>
                <w:rFonts w:asciiTheme="minorHAnsi" w:hAnsiTheme="minorHAnsi" w:cstheme="minorHAnsi"/>
                <w:sz w:val="20"/>
                <w:szCs w:val="20"/>
              </w:rPr>
              <w:t xml:space="preserve"> </w:t>
            </w:r>
            <w:r w:rsidRPr="00905AAE">
              <w:rPr>
                <w:rFonts w:asciiTheme="minorHAnsi" w:hAnsiTheme="minorHAnsi" w:cstheme="minorHAnsi"/>
                <w:sz w:val="20"/>
                <w:szCs w:val="20"/>
              </w:rPr>
              <w:t>matching with field ‘ID_POLYGON’.</w:t>
            </w:r>
          </w:p>
        </w:tc>
        <w:tc>
          <w:tcPr>
            <w:tcW w:w="1533" w:type="dxa"/>
          </w:tcPr>
          <w:p w14:paraId="7D195625"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500AB3FD"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45A7D623" w14:textId="5886DF4E" w:rsidR="00D91308" w:rsidRPr="00FE4B6B" w:rsidRDefault="00D91308" w:rsidP="00D91308">
            <w:pPr>
              <w:spacing w:after="0" w:line="240" w:lineRule="auto"/>
              <w:rPr>
                <w:rFonts w:asciiTheme="minorHAnsi" w:hAnsiTheme="minorHAnsi" w:cstheme="minorHAnsi"/>
                <w:sz w:val="20"/>
                <w:szCs w:val="20"/>
              </w:rPr>
            </w:pPr>
            <w:r w:rsidRPr="00E53434">
              <w:rPr>
                <w:rFonts w:asciiTheme="minorHAnsi" w:hAnsiTheme="minorHAnsi" w:cstheme="minorHAnsi"/>
                <w:sz w:val="20"/>
                <w:szCs w:val="20"/>
              </w:rPr>
              <w:t>NUMERIC</w:t>
            </w:r>
          </w:p>
        </w:tc>
        <w:tc>
          <w:tcPr>
            <w:tcW w:w="1533" w:type="dxa"/>
          </w:tcPr>
          <w:p w14:paraId="52CEE5C3" w14:textId="7BE1EFAF"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222FBCB1" w14:textId="77777777" w:rsidTr="00807D6B">
        <w:trPr>
          <w:trHeight w:val="300"/>
        </w:trPr>
        <w:tc>
          <w:tcPr>
            <w:tcW w:w="1533" w:type="dxa"/>
            <w:noWrap/>
          </w:tcPr>
          <w:p w14:paraId="5A69D02B" w14:textId="7E297CC3"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ID_POLYGON_S</w:t>
            </w:r>
            <w:r w:rsidRPr="00FE4B6B">
              <w:rPr>
                <w:rFonts w:asciiTheme="minorHAnsi" w:hAnsiTheme="minorHAnsi" w:cstheme="minorHAnsi"/>
                <w:sz w:val="20"/>
                <w:szCs w:val="20"/>
              </w:rPr>
              <w:lastRenderedPageBreak/>
              <w:t>OURCE_4</w:t>
            </w:r>
          </w:p>
        </w:tc>
        <w:tc>
          <w:tcPr>
            <w:tcW w:w="1533" w:type="dxa"/>
          </w:tcPr>
          <w:p w14:paraId="2863F589" w14:textId="20414236" w:rsidR="00D91308" w:rsidRPr="00FE4B6B" w:rsidRDefault="00D91308" w:rsidP="00D91308">
            <w:pPr>
              <w:spacing w:after="0" w:line="240" w:lineRule="auto"/>
              <w:rPr>
                <w:rFonts w:asciiTheme="minorHAnsi" w:hAnsiTheme="minorHAnsi" w:cstheme="minorHAnsi"/>
                <w:sz w:val="20"/>
                <w:szCs w:val="20"/>
              </w:rPr>
            </w:pPr>
            <w:r w:rsidRPr="00905AAE">
              <w:rPr>
                <w:rFonts w:asciiTheme="minorHAnsi" w:hAnsiTheme="minorHAnsi" w:cstheme="minorHAnsi"/>
                <w:sz w:val="20"/>
                <w:szCs w:val="20"/>
              </w:rPr>
              <w:lastRenderedPageBreak/>
              <w:t xml:space="preserve">Identifier of the </w:t>
            </w:r>
            <w:r w:rsidRPr="00905AAE">
              <w:rPr>
                <w:rFonts w:asciiTheme="minorHAnsi" w:hAnsiTheme="minorHAnsi" w:cstheme="minorHAnsi"/>
                <w:sz w:val="20"/>
                <w:szCs w:val="20"/>
              </w:rPr>
              <w:lastRenderedPageBreak/>
              <w:t>polygon associated with the pond</w:t>
            </w:r>
            <w:r>
              <w:rPr>
                <w:rFonts w:asciiTheme="minorHAnsi" w:hAnsiTheme="minorHAnsi" w:cstheme="minorHAnsi"/>
                <w:sz w:val="20"/>
                <w:szCs w:val="20"/>
              </w:rPr>
              <w:t xml:space="preserve"> </w:t>
            </w:r>
            <w:r w:rsidRPr="00905AAE">
              <w:rPr>
                <w:rFonts w:asciiTheme="minorHAnsi" w:hAnsiTheme="minorHAnsi" w:cstheme="minorHAnsi"/>
                <w:sz w:val="20"/>
                <w:szCs w:val="20"/>
              </w:rPr>
              <w:t xml:space="preserve">in </w:t>
            </w:r>
            <w:r>
              <w:rPr>
                <w:rFonts w:asciiTheme="minorHAnsi" w:hAnsiTheme="minorHAnsi" w:cstheme="minorHAnsi"/>
                <w:sz w:val="20"/>
                <w:szCs w:val="20"/>
              </w:rPr>
              <w:t>“SOURCE_4”</w:t>
            </w:r>
            <w:r w:rsidRPr="00905AAE">
              <w:rPr>
                <w:rFonts w:asciiTheme="minorHAnsi" w:hAnsiTheme="minorHAnsi" w:cstheme="minorHAnsi"/>
                <w:sz w:val="20"/>
                <w:szCs w:val="20"/>
              </w:rPr>
              <w:t>, when available. The polygon can be</w:t>
            </w:r>
            <w:r>
              <w:rPr>
                <w:rFonts w:asciiTheme="minorHAnsi" w:hAnsiTheme="minorHAnsi" w:cstheme="minorHAnsi"/>
                <w:sz w:val="20"/>
                <w:szCs w:val="20"/>
              </w:rPr>
              <w:t xml:space="preserve"> </w:t>
            </w:r>
            <w:r w:rsidRPr="00905AAE">
              <w:rPr>
                <w:rFonts w:asciiTheme="minorHAnsi" w:hAnsiTheme="minorHAnsi" w:cstheme="minorHAnsi"/>
                <w:sz w:val="20"/>
                <w:szCs w:val="20"/>
              </w:rPr>
              <w:t>found in the associated spatial layer ‘Associated_polygons_Temporary_ponds_</w:t>
            </w:r>
            <w:r>
              <w:rPr>
                <w:rFonts w:asciiTheme="minorHAnsi" w:hAnsiTheme="minorHAnsi" w:cstheme="minorHAnsi"/>
                <w:sz w:val="20"/>
                <w:szCs w:val="20"/>
              </w:rPr>
              <w:t>dataset</w:t>
            </w:r>
            <w:r w:rsidRPr="00905AAE">
              <w:rPr>
                <w:rFonts w:asciiTheme="minorHAnsi" w:hAnsiTheme="minorHAnsi" w:cstheme="minorHAnsi"/>
                <w:sz w:val="20"/>
                <w:szCs w:val="20"/>
              </w:rPr>
              <w:t>_V</w:t>
            </w:r>
            <w:r>
              <w:rPr>
                <w:rFonts w:asciiTheme="minorHAnsi" w:hAnsiTheme="minorHAnsi" w:cstheme="minorHAnsi"/>
                <w:sz w:val="20"/>
                <w:szCs w:val="20"/>
              </w:rPr>
              <w:t>1</w:t>
            </w:r>
            <w:r w:rsidRPr="00905AAE">
              <w:rPr>
                <w:rFonts w:asciiTheme="minorHAnsi" w:hAnsiTheme="minorHAnsi" w:cstheme="minorHAnsi"/>
                <w:sz w:val="20"/>
                <w:szCs w:val="20"/>
              </w:rPr>
              <w:t>.gpkg</w:t>
            </w:r>
            <w:r w:rsidRPr="00905AAE">
              <w:rPr>
                <w:rFonts w:cs="Calibri"/>
                <w:sz w:val="20"/>
                <w:szCs w:val="20"/>
              </w:rPr>
              <w:t>’</w:t>
            </w:r>
            <w:r w:rsidRPr="00905AAE">
              <w:rPr>
                <w:rFonts w:asciiTheme="minorHAnsi" w:hAnsiTheme="minorHAnsi" w:cstheme="minorHAnsi"/>
                <w:sz w:val="20"/>
                <w:szCs w:val="20"/>
              </w:rPr>
              <w:t>,</w:t>
            </w:r>
            <w:r>
              <w:rPr>
                <w:rFonts w:asciiTheme="minorHAnsi" w:hAnsiTheme="minorHAnsi" w:cstheme="minorHAnsi"/>
                <w:sz w:val="20"/>
                <w:szCs w:val="20"/>
              </w:rPr>
              <w:t xml:space="preserve"> </w:t>
            </w:r>
            <w:r w:rsidRPr="00905AAE">
              <w:rPr>
                <w:rFonts w:asciiTheme="minorHAnsi" w:hAnsiTheme="minorHAnsi" w:cstheme="minorHAnsi"/>
                <w:sz w:val="20"/>
                <w:szCs w:val="20"/>
              </w:rPr>
              <w:t>matching with field ‘ID_POLYGON’.</w:t>
            </w:r>
          </w:p>
        </w:tc>
        <w:tc>
          <w:tcPr>
            <w:tcW w:w="1533" w:type="dxa"/>
          </w:tcPr>
          <w:p w14:paraId="1DCF6289"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3803EC79"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0993BB79" w14:textId="4931A91F" w:rsidR="00D91308" w:rsidRPr="00FE4B6B" w:rsidRDefault="00D91308" w:rsidP="00D91308">
            <w:pPr>
              <w:spacing w:after="0" w:line="240" w:lineRule="auto"/>
              <w:rPr>
                <w:rFonts w:asciiTheme="minorHAnsi" w:hAnsiTheme="minorHAnsi" w:cstheme="minorHAnsi"/>
                <w:sz w:val="20"/>
                <w:szCs w:val="20"/>
              </w:rPr>
            </w:pPr>
            <w:r w:rsidRPr="00E53434">
              <w:rPr>
                <w:rFonts w:asciiTheme="minorHAnsi" w:hAnsiTheme="minorHAnsi" w:cstheme="minorHAnsi"/>
                <w:sz w:val="20"/>
                <w:szCs w:val="20"/>
              </w:rPr>
              <w:t>NUMERIC</w:t>
            </w:r>
          </w:p>
        </w:tc>
        <w:tc>
          <w:tcPr>
            <w:tcW w:w="1533" w:type="dxa"/>
          </w:tcPr>
          <w:p w14:paraId="038BB873" w14:textId="25B4F63A"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18365695" w14:textId="77777777" w:rsidTr="00807D6B">
        <w:trPr>
          <w:trHeight w:val="300"/>
        </w:trPr>
        <w:tc>
          <w:tcPr>
            <w:tcW w:w="1533" w:type="dxa"/>
            <w:noWrap/>
          </w:tcPr>
          <w:p w14:paraId="1C668C86" w14:textId="7291B660"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ID_POLYGON_SOURCE_5</w:t>
            </w:r>
          </w:p>
        </w:tc>
        <w:tc>
          <w:tcPr>
            <w:tcW w:w="1533" w:type="dxa"/>
          </w:tcPr>
          <w:p w14:paraId="2529A954" w14:textId="23B5C25B" w:rsidR="00D91308" w:rsidRPr="00FE4B6B" w:rsidRDefault="00D91308" w:rsidP="00D91308">
            <w:pPr>
              <w:spacing w:after="0" w:line="240" w:lineRule="auto"/>
              <w:rPr>
                <w:rFonts w:asciiTheme="minorHAnsi" w:hAnsiTheme="minorHAnsi" w:cstheme="minorHAnsi"/>
                <w:sz w:val="20"/>
                <w:szCs w:val="20"/>
              </w:rPr>
            </w:pPr>
            <w:r w:rsidRPr="00905AAE">
              <w:rPr>
                <w:rFonts w:asciiTheme="minorHAnsi" w:hAnsiTheme="minorHAnsi" w:cstheme="minorHAnsi"/>
                <w:sz w:val="20"/>
                <w:szCs w:val="20"/>
              </w:rPr>
              <w:t>Identifier of the polygon associated with the pond</w:t>
            </w:r>
            <w:r>
              <w:rPr>
                <w:rFonts w:asciiTheme="minorHAnsi" w:hAnsiTheme="minorHAnsi" w:cstheme="minorHAnsi"/>
                <w:sz w:val="20"/>
                <w:szCs w:val="20"/>
              </w:rPr>
              <w:t xml:space="preserve"> </w:t>
            </w:r>
            <w:r w:rsidRPr="00905AAE">
              <w:rPr>
                <w:rFonts w:asciiTheme="minorHAnsi" w:hAnsiTheme="minorHAnsi" w:cstheme="minorHAnsi"/>
                <w:sz w:val="20"/>
                <w:szCs w:val="20"/>
              </w:rPr>
              <w:t xml:space="preserve">in </w:t>
            </w:r>
            <w:r>
              <w:rPr>
                <w:rFonts w:asciiTheme="minorHAnsi" w:hAnsiTheme="minorHAnsi" w:cstheme="minorHAnsi"/>
                <w:sz w:val="20"/>
                <w:szCs w:val="20"/>
              </w:rPr>
              <w:t>“SOURCE_5”</w:t>
            </w:r>
            <w:r w:rsidRPr="00905AAE">
              <w:rPr>
                <w:rFonts w:asciiTheme="minorHAnsi" w:hAnsiTheme="minorHAnsi" w:cstheme="minorHAnsi"/>
                <w:sz w:val="20"/>
                <w:szCs w:val="20"/>
              </w:rPr>
              <w:t>, when available. The polygon can be</w:t>
            </w:r>
            <w:r>
              <w:rPr>
                <w:rFonts w:asciiTheme="minorHAnsi" w:hAnsiTheme="minorHAnsi" w:cstheme="minorHAnsi"/>
                <w:sz w:val="20"/>
                <w:szCs w:val="20"/>
              </w:rPr>
              <w:t xml:space="preserve"> </w:t>
            </w:r>
            <w:r w:rsidRPr="00905AAE">
              <w:rPr>
                <w:rFonts w:asciiTheme="minorHAnsi" w:hAnsiTheme="minorHAnsi" w:cstheme="minorHAnsi"/>
                <w:sz w:val="20"/>
                <w:szCs w:val="20"/>
              </w:rPr>
              <w:t>found in the associated spatial layer ‘Associated_polygons_Temporary_ponds_</w:t>
            </w:r>
            <w:r>
              <w:rPr>
                <w:rFonts w:asciiTheme="minorHAnsi" w:hAnsiTheme="minorHAnsi" w:cstheme="minorHAnsi"/>
                <w:sz w:val="20"/>
                <w:szCs w:val="20"/>
              </w:rPr>
              <w:t>dataset</w:t>
            </w:r>
            <w:r w:rsidRPr="00905AAE">
              <w:rPr>
                <w:rFonts w:asciiTheme="minorHAnsi" w:hAnsiTheme="minorHAnsi" w:cstheme="minorHAnsi"/>
                <w:sz w:val="20"/>
                <w:szCs w:val="20"/>
              </w:rPr>
              <w:t>_V</w:t>
            </w:r>
            <w:r>
              <w:rPr>
                <w:rFonts w:asciiTheme="minorHAnsi" w:hAnsiTheme="minorHAnsi" w:cstheme="minorHAnsi"/>
                <w:sz w:val="20"/>
                <w:szCs w:val="20"/>
              </w:rPr>
              <w:t>1</w:t>
            </w:r>
            <w:r w:rsidRPr="00905AAE">
              <w:rPr>
                <w:rFonts w:asciiTheme="minorHAnsi" w:hAnsiTheme="minorHAnsi" w:cstheme="minorHAnsi"/>
                <w:sz w:val="20"/>
                <w:szCs w:val="20"/>
              </w:rPr>
              <w:t>.gpkg</w:t>
            </w:r>
            <w:r w:rsidRPr="00905AAE">
              <w:rPr>
                <w:rFonts w:cs="Calibri"/>
                <w:sz w:val="20"/>
                <w:szCs w:val="20"/>
              </w:rPr>
              <w:t>’</w:t>
            </w:r>
            <w:r w:rsidRPr="00905AAE">
              <w:rPr>
                <w:rFonts w:asciiTheme="minorHAnsi" w:hAnsiTheme="minorHAnsi" w:cstheme="minorHAnsi"/>
                <w:sz w:val="20"/>
                <w:szCs w:val="20"/>
              </w:rPr>
              <w:t>,</w:t>
            </w:r>
            <w:r>
              <w:rPr>
                <w:rFonts w:asciiTheme="minorHAnsi" w:hAnsiTheme="minorHAnsi" w:cstheme="minorHAnsi"/>
                <w:sz w:val="20"/>
                <w:szCs w:val="20"/>
              </w:rPr>
              <w:t xml:space="preserve"> </w:t>
            </w:r>
            <w:r w:rsidRPr="00905AAE">
              <w:rPr>
                <w:rFonts w:asciiTheme="minorHAnsi" w:hAnsiTheme="minorHAnsi" w:cstheme="minorHAnsi"/>
                <w:sz w:val="20"/>
                <w:szCs w:val="20"/>
              </w:rPr>
              <w:t>matching with field ‘ID_POLYGON’.</w:t>
            </w:r>
          </w:p>
        </w:tc>
        <w:tc>
          <w:tcPr>
            <w:tcW w:w="1533" w:type="dxa"/>
          </w:tcPr>
          <w:p w14:paraId="4A51BB48"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3C8A82BD"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28C64E60" w14:textId="1131F8C9" w:rsidR="00D91308" w:rsidRPr="00FE4B6B" w:rsidRDefault="00D91308" w:rsidP="00D91308">
            <w:pPr>
              <w:spacing w:after="0" w:line="240" w:lineRule="auto"/>
              <w:rPr>
                <w:rFonts w:asciiTheme="minorHAnsi" w:hAnsiTheme="minorHAnsi" w:cstheme="minorHAnsi"/>
                <w:sz w:val="20"/>
                <w:szCs w:val="20"/>
              </w:rPr>
            </w:pPr>
            <w:r w:rsidRPr="00E53434">
              <w:rPr>
                <w:rFonts w:asciiTheme="minorHAnsi" w:hAnsiTheme="minorHAnsi" w:cstheme="minorHAnsi"/>
                <w:sz w:val="20"/>
                <w:szCs w:val="20"/>
              </w:rPr>
              <w:t>NUMERIC</w:t>
            </w:r>
          </w:p>
        </w:tc>
        <w:tc>
          <w:tcPr>
            <w:tcW w:w="1533" w:type="dxa"/>
          </w:tcPr>
          <w:p w14:paraId="5AB977D0" w14:textId="2A56C70B"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1AD057AB" w14:textId="77777777" w:rsidTr="00807D6B">
        <w:trPr>
          <w:trHeight w:val="300"/>
        </w:trPr>
        <w:tc>
          <w:tcPr>
            <w:tcW w:w="1533" w:type="dxa"/>
            <w:noWrap/>
          </w:tcPr>
          <w:p w14:paraId="77A45ACE" w14:textId="55FF137F"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ID_POLYGON_SOURCE_6</w:t>
            </w:r>
          </w:p>
        </w:tc>
        <w:tc>
          <w:tcPr>
            <w:tcW w:w="1533" w:type="dxa"/>
          </w:tcPr>
          <w:p w14:paraId="773C9861" w14:textId="252A7081" w:rsidR="00D91308" w:rsidRPr="00FE4B6B" w:rsidRDefault="00D91308" w:rsidP="00D91308">
            <w:pPr>
              <w:spacing w:after="0" w:line="240" w:lineRule="auto"/>
              <w:rPr>
                <w:rFonts w:asciiTheme="minorHAnsi" w:hAnsiTheme="minorHAnsi" w:cstheme="minorHAnsi"/>
                <w:sz w:val="20"/>
                <w:szCs w:val="20"/>
              </w:rPr>
            </w:pPr>
            <w:r w:rsidRPr="00905AAE">
              <w:rPr>
                <w:rFonts w:asciiTheme="minorHAnsi" w:hAnsiTheme="minorHAnsi" w:cstheme="minorHAnsi"/>
                <w:sz w:val="20"/>
                <w:szCs w:val="20"/>
              </w:rPr>
              <w:t>Identifier of the polygon associated with the pond</w:t>
            </w:r>
            <w:r>
              <w:rPr>
                <w:rFonts w:asciiTheme="minorHAnsi" w:hAnsiTheme="minorHAnsi" w:cstheme="minorHAnsi"/>
                <w:sz w:val="20"/>
                <w:szCs w:val="20"/>
              </w:rPr>
              <w:t xml:space="preserve"> </w:t>
            </w:r>
            <w:r w:rsidRPr="00905AAE">
              <w:rPr>
                <w:rFonts w:asciiTheme="minorHAnsi" w:hAnsiTheme="minorHAnsi" w:cstheme="minorHAnsi"/>
                <w:sz w:val="20"/>
                <w:szCs w:val="20"/>
              </w:rPr>
              <w:t xml:space="preserve">in </w:t>
            </w:r>
            <w:r>
              <w:rPr>
                <w:rFonts w:asciiTheme="minorHAnsi" w:hAnsiTheme="minorHAnsi" w:cstheme="minorHAnsi"/>
                <w:sz w:val="20"/>
                <w:szCs w:val="20"/>
              </w:rPr>
              <w:t>“SOURCE_6”</w:t>
            </w:r>
            <w:r w:rsidRPr="00905AAE">
              <w:rPr>
                <w:rFonts w:asciiTheme="minorHAnsi" w:hAnsiTheme="minorHAnsi" w:cstheme="minorHAnsi"/>
                <w:sz w:val="20"/>
                <w:szCs w:val="20"/>
              </w:rPr>
              <w:t>, when available. The polygon can be</w:t>
            </w:r>
            <w:r>
              <w:rPr>
                <w:rFonts w:asciiTheme="minorHAnsi" w:hAnsiTheme="minorHAnsi" w:cstheme="minorHAnsi"/>
                <w:sz w:val="20"/>
                <w:szCs w:val="20"/>
              </w:rPr>
              <w:t xml:space="preserve"> </w:t>
            </w:r>
            <w:r w:rsidRPr="00905AAE">
              <w:rPr>
                <w:rFonts w:asciiTheme="minorHAnsi" w:hAnsiTheme="minorHAnsi" w:cstheme="minorHAnsi"/>
                <w:sz w:val="20"/>
                <w:szCs w:val="20"/>
              </w:rPr>
              <w:t>found in the associated spatial layer ‘Associated_polygons_Temporary_ponds_</w:t>
            </w:r>
            <w:r>
              <w:rPr>
                <w:rFonts w:asciiTheme="minorHAnsi" w:hAnsiTheme="minorHAnsi" w:cstheme="minorHAnsi"/>
                <w:sz w:val="20"/>
                <w:szCs w:val="20"/>
              </w:rPr>
              <w:t>dataset</w:t>
            </w:r>
            <w:r w:rsidRPr="00905AAE">
              <w:rPr>
                <w:rFonts w:asciiTheme="minorHAnsi" w:hAnsiTheme="minorHAnsi" w:cstheme="minorHAnsi"/>
                <w:sz w:val="20"/>
                <w:szCs w:val="20"/>
              </w:rPr>
              <w:t>_V</w:t>
            </w:r>
            <w:r>
              <w:rPr>
                <w:rFonts w:asciiTheme="minorHAnsi" w:hAnsiTheme="minorHAnsi" w:cstheme="minorHAnsi"/>
                <w:sz w:val="20"/>
                <w:szCs w:val="20"/>
              </w:rPr>
              <w:t>1</w:t>
            </w:r>
            <w:r w:rsidRPr="00905AAE">
              <w:rPr>
                <w:rFonts w:asciiTheme="minorHAnsi" w:hAnsiTheme="minorHAnsi" w:cstheme="minorHAnsi"/>
                <w:sz w:val="20"/>
                <w:szCs w:val="20"/>
              </w:rPr>
              <w:t>.gpkg</w:t>
            </w:r>
            <w:r w:rsidRPr="00905AAE">
              <w:rPr>
                <w:rFonts w:cs="Calibri"/>
                <w:sz w:val="20"/>
                <w:szCs w:val="20"/>
              </w:rPr>
              <w:t>’</w:t>
            </w:r>
            <w:r w:rsidRPr="00905AAE">
              <w:rPr>
                <w:rFonts w:asciiTheme="minorHAnsi" w:hAnsiTheme="minorHAnsi" w:cstheme="minorHAnsi"/>
                <w:sz w:val="20"/>
                <w:szCs w:val="20"/>
              </w:rPr>
              <w:t>,</w:t>
            </w:r>
            <w:r>
              <w:rPr>
                <w:rFonts w:asciiTheme="minorHAnsi" w:hAnsiTheme="minorHAnsi" w:cstheme="minorHAnsi"/>
                <w:sz w:val="20"/>
                <w:szCs w:val="20"/>
              </w:rPr>
              <w:t xml:space="preserve"> </w:t>
            </w:r>
            <w:r w:rsidRPr="00905AAE">
              <w:rPr>
                <w:rFonts w:asciiTheme="minorHAnsi" w:hAnsiTheme="minorHAnsi" w:cstheme="minorHAnsi"/>
                <w:sz w:val="20"/>
                <w:szCs w:val="20"/>
              </w:rPr>
              <w:t>matching with field ‘ID_POLYGON’.</w:t>
            </w:r>
          </w:p>
        </w:tc>
        <w:tc>
          <w:tcPr>
            <w:tcW w:w="1533" w:type="dxa"/>
          </w:tcPr>
          <w:p w14:paraId="6AAEB1B4"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4AE438F5"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3069DE6E" w14:textId="4521E76C" w:rsidR="00D91308" w:rsidRPr="00FE4B6B" w:rsidRDefault="00D91308" w:rsidP="00D91308">
            <w:pPr>
              <w:spacing w:after="0" w:line="240" w:lineRule="auto"/>
              <w:rPr>
                <w:rFonts w:asciiTheme="minorHAnsi" w:hAnsiTheme="minorHAnsi" w:cstheme="minorHAnsi"/>
                <w:sz w:val="20"/>
                <w:szCs w:val="20"/>
              </w:rPr>
            </w:pPr>
            <w:r w:rsidRPr="00E53434">
              <w:rPr>
                <w:rFonts w:asciiTheme="minorHAnsi" w:hAnsiTheme="minorHAnsi" w:cstheme="minorHAnsi"/>
                <w:sz w:val="20"/>
                <w:szCs w:val="20"/>
              </w:rPr>
              <w:t>NUMERIC</w:t>
            </w:r>
          </w:p>
        </w:tc>
        <w:tc>
          <w:tcPr>
            <w:tcW w:w="1533" w:type="dxa"/>
          </w:tcPr>
          <w:p w14:paraId="6886EA1D" w14:textId="5E1EBEC5"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7A519043" w14:textId="77777777" w:rsidTr="00807D6B">
        <w:trPr>
          <w:trHeight w:val="300"/>
        </w:trPr>
        <w:tc>
          <w:tcPr>
            <w:tcW w:w="1533" w:type="dxa"/>
            <w:noWrap/>
          </w:tcPr>
          <w:p w14:paraId="45BFFBA2" w14:textId="37F7E846"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ID_POLYGON_SOURCE_7</w:t>
            </w:r>
          </w:p>
        </w:tc>
        <w:tc>
          <w:tcPr>
            <w:tcW w:w="1533" w:type="dxa"/>
          </w:tcPr>
          <w:p w14:paraId="71255EC0" w14:textId="304ED758" w:rsidR="00D91308" w:rsidRPr="00FE4B6B" w:rsidRDefault="00D91308" w:rsidP="00D91308">
            <w:pPr>
              <w:spacing w:after="0" w:line="240" w:lineRule="auto"/>
              <w:rPr>
                <w:rFonts w:asciiTheme="minorHAnsi" w:hAnsiTheme="minorHAnsi" w:cstheme="minorHAnsi"/>
                <w:sz w:val="20"/>
                <w:szCs w:val="20"/>
              </w:rPr>
            </w:pPr>
            <w:r w:rsidRPr="00905AAE">
              <w:rPr>
                <w:rFonts w:asciiTheme="minorHAnsi" w:hAnsiTheme="minorHAnsi" w:cstheme="minorHAnsi"/>
                <w:sz w:val="20"/>
                <w:szCs w:val="20"/>
              </w:rPr>
              <w:t>Identifier of the polygon associated with the pond</w:t>
            </w:r>
            <w:r>
              <w:rPr>
                <w:rFonts w:asciiTheme="minorHAnsi" w:hAnsiTheme="minorHAnsi" w:cstheme="minorHAnsi"/>
                <w:sz w:val="20"/>
                <w:szCs w:val="20"/>
              </w:rPr>
              <w:t xml:space="preserve"> </w:t>
            </w:r>
            <w:r w:rsidRPr="00905AAE">
              <w:rPr>
                <w:rFonts w:asciiTheme="minorHAnsi" w:hAnsiTheme="minorHAnsi" w:cstheme="minorHAnsi"/>
                <w:sz w:val="20"/>
                <w:szCs w:val="20"/>
              </w:rPr>
              <w:t xml:space="preserve">in </w:t>
            </w:r>
            <w:r>
              <w:rPr>
                <w:rFonts w:asciiTheme="minorHAnsi" w:hAnsiTheme="minorHAnsi" w:cstheme="minorHAnsi"/>
                <w:sz w:val="20"/>
                <w:szCs w:val="20"/>
              </w:rPr>
              <w:t>“SOURCE_7”</w:t>
            </w:r>
            <w:r w:rsidRPr="00905AAE">
              <w:rPr>
                <w:rFonts w:asciiTheme="minorHAnsi" w:hAnsiTheme="minorHAnsi" w:cstheme="minorHAnsi"/>
                <w:sz w:val="20"/>
                <w:szCs w:val="20"/>
              </w:rPr>
              <w:t xml:space="preserve">, </w:t>
            </w:r>
            <w:r w:rsidRPr="00905AAE">
              <w:rPr>
                <w:rFonts w:asciiTheme="minorHAnsi" w:hAnsiTheme="minorHAnsi" w:cstheme="minorHAnsi"/>
                <w:sz w:val="20"/>
                <w:szCs w:val="20"/>
              </w:rPr>
              <w:lastRenderedPageBreak/>
              <w:t>when available. The polygon can be</w:t>
            </w:r>
            <w:r>
              <w:rPr>
                <w:rFonts w:asciiTheme="minorHAnsi" w:hAnsiTheme="minorHAnsi" w:cstheme="minorHAnsi"/>
                <w:sz w:val="20"/>
                <w:szCs w:val="20"/>
              </w:rPr>
              <w:t xml:space="preserve"> </w:t>
            </w:r>
            <w:r w:rsidRPr="00905AAE">
              <w:rPr>
                <w:rFonts w:asciiTheme="minorHAnsi" w:hAnsiTheme="minorHAnsi" w:cstheme="minorHAnsi"/>
                <w:sz w:val="20"/>
                <w:szCs w:val="20"/>
              </w:rPr>
              <w:t>found in the associated spatial layer ‘Associated_polygons_Temporary_ponds_</w:t>
            </w:r>
            <w:r>
              <w:rPr>
                <w:rFonts w:asciiTheme="minorHAnsi" w:hAnsiTheme="minorHAnsi" w:cstheme="minorHAnsi"/>
                <w:sz w:val="20"/>
                <w:szCs w:val="20"/>
              </w:rPr>
              <w:t>dataset</w:t>
            </w:r>
            <w:r w:rsidRPr="00905AAE">
              <w:rPr>
                <w:rFonts w:asciiTheme="minorHAnsi" w:hAnsiTheme="minorHAnsi" w:cstheme="minorHAnsi"/>
                <w:sz w:val="20"/>
                <w:szCs w:val="20"/>
              </w:rPr>
              <w:t>_V</w:t>
            </w:r>
            <w:r>
              <w:rPr>
                <w:rFonts w:asciiTheme="minorHAnsi" w:hAnsiTheme="minorHAnsi" w:cstheme="minorHAnsi"/>
                <w:sz w:val="20"/>
                <w:szCs w:val="20"/>
              </w:rPr>
              <w:t>1</w:t>
            </w:r>
            <w:r w:rsidRPr="00905AAE">
              <w:rPr>
                <w:rFonts w:asciiTheme="minorHAnsi" w:hAnsiTheme="minorHAnsi" w:cstheme="minorHAnsi"/>
                <w:sz w:val="20"/>
                <w:szCs w:val="20"/>
              </w:rPr>
              <w:t>.gpkg</w:t>
            </w:r>
            <w:r w:rsidRPr="00905AAE">
              <w:rPr>
                <w:rFonts w:cs="Calibri"/>
                <w:sz w:val="20"/>
                <w:szCs w:val="20"/>
              </w:rPr>
              <w:t>’</w:t>
            </w:r>
            <w:r w:rsidRPr="00905AAE">
              <w:rPr>
                <w:rFonts w:asciiTheme="minorHAnsi" w:hAnsiTheme="minorHAnsi" w:cstheme="minorHAnsi"/>
                <w:sz w:val="20"/>
                <w:szCs w:val="20"/>
              </w:rPr>
              <w:t>,</w:t>
            </w:r>
            <w:r>
              <w:rPr>
                <w:rFonts w:asciiTheme="minorHAnsi" w:hAnsiTheme="minorHAnsi" w:cstheme="minorHAnsi"/>
                <w:sz w:val="20"/>
                <w:szCs w:val="20"/>
              </w:rPr>
              <w:t xml:space="preserve"> </w:t>
            </w:r>
            <w:r w:rsidRPr="00905AAE">
              <w:rPr>
                <w:rFonts w:asciiTheme="minorHAnsi" w:hAnsiTheme="minorHAnsi" w:cstheme="minorHAnsi"/>
                <w:sz w:val="20"/>
                <w:szCs w:val="20"/>
              </w:rPr>
              <w:t>matching with field ‘ID_POLYGON’.</w:t>
            </w:r>
          </w:p>
        </w:tc>
        <w:tc>
          <w:tcPr>
            <w:tcW w:w="1533" w:type="dxa"/>
          </w:tcPr>
          <w:p w14:paraId="41B0D0FA"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374DEFF2"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43FAEAAF" w14:textId="40B8011C" w:rsidR="00D91308" w:rsidRPr="00FE4B6B" w:rsidRDefault="00D91308" w:rsidP="00D91308">
            <w:pPr>
              <w:spacing w:after="0" w:line="240" w:lineRule="auto"/>
              <w:rPr>
                <w:rFonts w:asciiTheme="minorHAnsi" w:hAnsiTheme="minorHAnsi" w:cstheme="minorHAnsi"/>
                <w:sz w:val="20"/>
                <w:szCs w:val="20"/>
              </w:rPr>
            </w:pPr>
            <w:r w:rsidRPr="00E53434">
              <w:rPr>
                <w:rFonts w:asciiTheme="minorHAnsi" w:hAnsiTheme="minorHAnsi" w:cstheme="minorHAnsi"/>
                <w:sz w:val="20"/>
                <w:szCs w:val="20"/>
              </w:rPr>
              <w:t>NUMERIC</w:t>
            </w:r>
          </w:p>
        </w:tc>
        <w:tc>
          <w:tcPr>
            <w:tcW w:w="1533" w:type="dxa"/>
          </w:tcPr>
          <w:p w14:paraId="0C0A1844" w14:textId="5C897A3C"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307E0B50" w14:textId="77777777" w:rsidTr="00807D6B">
        <w:trPr>
          <w:trHeight w:val="300"/>
        </w:trPr>
        <w:tc>
          <w:tcPr>
            <w:tcW w:w="1533" w:type="dxa"/>
            <w:noWrap/>
          </w:tcPr>
          <w:p w14:paraId="261856F3" w14:textId="76FEE78A"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ID_POLYGON_SOURCE_8</w:t>
            </w:r>
          </w:p>
        </w:tc>
        <w:tc>
          <w:tcPr>
            <w:tcW w:w="1533" w:type="dxa"/>
          </w:tcPr>
          <w:p w14:paraId="0ECC5E74" w14:textId="0B2E5464" w:rsidR="00D91308" w:rsidRPr="00FE4B6B" w:rsidRDefault="00D91308" w:rsidP="00D91308">
            <w:pPr>
              <w:spacing w:after="0" w:line="240" w:lineRule="auto"/>
              <w:rPr>
                <w:rFonts w:asciiTheme="minorHAnsi" w:hAnsiTheme="minorHAnsi" w:cstheme="minorHAnsi"/>
                <w:sz w:val="20"/>
                <w:szCs w:val="20"/>
              </w:rPr>
            </w:pPr>
            <w:r w:rsidRPr="00905AAE">
              <w:rPr>
                <w:rFonts w:asciiTheme="minorHAnsi" w:hAnsiTheme="minorHAnsi" w:cstheme="minorHAnsi"/>
                <w:sz w:val="20"/>
                <w:szCs w:val="20"/>
              </w:rPr>
              <w:t>Identifier of the polygon associated with the pond</w:t>
            </w:r>
            <w:r>
              <w:rPr>
                <w:rFonts w:asciiTheme="minorHAnsi" w:hAnsiTheme="minorHAnsi" w:cstheme="minorHAnsi"/>
                <w:sz w:val="20"/>
                <w:szCs w:val="20"/>
              </w:rPr>
              <w:t xml:space="preserve"> </w:t>
            </w:r>
            <w:r w:rsidRPr="00905AAE">
              <w:rPr>
                <w:rFonts w:asciiTheme="minorHAnsi" w:hAnsiTheme="minorHAnsi" w:cstheme="minorHAnsi"/>
                <w:sz w:val="20"/>
                <w:szCs w:val="20"/>
              </w:rPr>
              <w:t xml:space="preserve">in </w:t>
            </w:r>
            <w:r>
              <w:rPr>
                <w:rFonts w:asciiTheme="minorHAnsi" w:hAnsiTheme="minorHAnsi" w:cstheme="minorHAnsi"/>
                <w:sz w:val="20"/>
                <w:szCs w:val="20"/>
              </w:rPr>
              <w:t>“SOURCE_8”</w:t>
            </w:r>
            <w:r w:rsidRPr="00905AAE">
              <w:rPr>
                <w:rFonts w:asciiTheme="minorHAnsi" w:hAnsiTheme="minorHAnsi" w:cstheme="minorHAnsi"/>
                <w:sz w:val="20"/>
                <w:szCs w:val="20"/>
              </w:rPr>
              <w:t>, when available. The polygon can be</w:t>
            </w:r>
            <w:r>
              <w:rPr>
                <w:rFonts w:asciiTheme="minorHAnsi" w:hAnsiTheme="minorHAnsi" w:cstheme="minorHAnsi"/>
                <w:sz w:val="20"/>
                <w:szCs w:val="20"/>
              </w:rPr>
              <w:t xml:space="preserve"> </w:t>
            </w:r>
            <w:r w:rsidRPr="00905AAE">
              <w:rPr>
                <w:rFonts w:asciiTheme="minorHAnsi" w:hAnsiTheme="minorHAnsi" w:cstheme="minorHAnsi"/>
                <w:sz w:val="20"/>
                <w:szCs w:val="20"/>
              </w:rPr>
              <w:t>found in the associated spatial layer ‘Associated_polygons_Temporary_ponds_</w:t>
            </w:r>
            <w:r>
              <w:rPr>
                <w:rFonts w:asciiTheme="minorHAnsi" w:hAnsiTheme="minorHAnsi" w:cstheme="minorHAnsi"/>
                <w:sz w:val="20"/>
                <w:szCs w:val="20"/>
              </w:rPr>
              <w:t>dataset</w:t>
            </w:r>
            <w:r w:rsidRPr="00905AAE">
              <w:rPr>
                <w:rFonts w:asciiTheme="minorHAnsi" w:hAnsiTheme="minorHAnsi" w:cstheme="minorHAnsi"/>
                <w:sz w:val="20"/>
                <w:szCs w:val="20"/>
              </w:rPr>
              <w:t>_V</w:t>
            </w:r>
            <w:r>
              <w:rPr>
                <w:rFonts w:asciiTheme="minorHAnsi" w:hAnsiTheme="minorHAnsi" w:cstheme="minorHAnsi"/>
                <w:sz w:val="20"/>
                <w:szCs w:val="20"/>
              </w:rPr>
              <w:t>1</w:t>
            </w:r>
            <w:r w:rsidRPr="00905AAE">
              <w:rPr>
                <w:rFonts w:asciiTheme="minorHAnsi" w:hAnsiTheme="minorHAnsi" w:cstheme="minorHAnsi"/>
                <w:sz w:val="20"/>
                <w:szCs w:val="20"/>
              </w:rPr>
              <w:t>.gpkg</w:t>
            </w:r>
            <w:r w:rsidRPr="00905AAE">
              <w:rPr>
                <w:rFonts w:cs="Calibri"/>
                <w:sz w:val="20"/>
                <w:szCs w:val="20"/>
              </w:rPr>
              <w:t>’</w:t>
            </w:r>
            <w:r w:rsidRPr="00905AAE">
              <w:rPr>
                <w:rFonts w:asciiTheme="minorHAnsi" w:hAnsiTheme="minorHAnsi" w:cstheme="minorHAnsi"/>
                <w:sz w:val="20"/>
                <w:szCs w:val="20"/>
              </w:rPr>
              <w:t>,</w:t>
            </w:r>
            <w:r>
              <w:rPr>
                <w:rFonts w:asciiTheme="minorHAnsi" w:hAnsiTheme="minorHAnsi" w:cstheme="minorHAnsi"/>
                <w:sz w:val="20"/>
                <w:szCs w:val="20"/>
              </w:rPr>
              <w:t xml:space="preserve"> </w:t>
            </w:r>
            <w:r w:rsidRPr="00905AAE">
              <w:rPr>
                <w:rFonts w:asciiTheme="minorHAnsi" w:hAnsiTheme="minorHAnsi" w:cstheme="minorHAnsi"/>
                <w:sz w:val="20"/>
                <w:szCs w:val="20"/>
              </w:rPr>
              <w:t>matching with field ‘ID_POLYGON’.</w:t>
            </w:r>
          </w:p>
        </w:tc>
        <w:tc>
          <w:tcPr>
            <w:tcW w:w="1533" w:type="dxa"/>
          </w:tcPr>
          <w:p w14:paraId="51504821"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0FEBF87A"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6AA815AB" w14:textId="6E0F7812" w:rsidR="00D91308" w:rsidRPr="00FE4B6B" w:rsidRDefault="00D91308" w:rsidP="00D91308">
            <w:pPr>
              <w:spacing w:after="0" w:line="240" w:lineRule="auto"/>
              <w:rPr>
                <w:rFonts w:asciiTheme="minorHAnsi" w:hAnsiTheme="minorHAnsi" w:cstheme="minorHAnsi"/>
                <w:sz w:val="20"/>
                <w:szCs w:val="20"/>
              </w:rPr>
            </w:pPr>
            <w:r w:rsidRPr="00E53434">
              <w:rPr>
                <w:rFonts w:asciiTheme="minorHAnsi" w:hAnsiTheme="minorHAnsi" w:cstheme="minorHAnsi"/>
                <w:sz w:val="20"/>
                <w:szCs w:val="20"/>
              </w:rPr>
              <w:t>NUMERIC</w:t>
            </w:r>
          </w:p>
        </w:tc>
        <w:tc>
          <w:tcPr>
            <w:tcW w:w="1533" w:type="dxa"/>
          </w:tcPr>
          <w:p w14:paraId="4D54278C" w14:textId="21233481"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30786760" w14:textId="77777777" w:rsidTr="00807D6B">
        <w:trPr>
          <w:trHeight w:val="300"/>
        </w:trPr>
        <w:tc>
          <w:tcPr>
            <w:tcW w:w="1533" w:type="dxa"/>
            <w:noWrap/>
          </w:tcPr>
          <w:p w14:paraId="6E84D3A7" w14:textId="6E53E480"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ID_POLYGON_SOURCE_9</w:t>
            </w:r>
          </w:p>
        </w:tc>
        <w:tc>
          <w:tcPr>
            <w:tcW w:w="1533" w:type="dxa"/>
          </w:tcPr>
          <w:p w14:paraId="78B89477" w14:textId="3E969EBF" w:rsidR="00D91308" w:rsidRPr="00FE4B6B" w:rsidRDefault="00D91308" w:rsidP="00D91308">
            <w:pPr>
              <w:spacing w:after="0" w:line="240" w:lineRule="auto"/>
              <w:rPr>
                <w:rFonts w:asciiTheme="minorHAnsi" w:hAnsiTheme="minorHAnsi" w:cstheme="minorHAnsi"/>
                <w:sz w:val="20"/>
                <w:szCs w:val="20"/>
              </w:rPr>
            </w:pPr>
            <w:r w:rsidRPr="00905AAE">
              <w:rPr>
                <w:rFonts w:asciiTheme="minorHAnsi" w:hAnsiTheme="minorHAnsi" w:cstheme="minorHAnsi"/>
                <w:sz w:val="20"/>
                <w:szCs w:val="20"/>
              </w:rPr>
              <w:t>Identifier of the polygon associated with the pond</w:t>
            </w:r>
            <w:r>
              <w:rPr>
                <w:rFonts w:asciiTheme="minorHAnsi" w:hAnsiTheme="minorHAnsi" w:cstheme="minorHAnsi"/>
                <w:sz w:val="20"/>
                <w:szCs w:val="20"/>
              </w:rPr>
              <w:t xml:space="preserve"> </w:t>
            </w:r>
            <w:r w:rsidRPr="00905AAE">
              <w:rPr>
                <w:rFonts w:asciiTheme="minorHAnsi" w:hAnsiTheme="minorHAnsi" w:cstheme="minorHAnsi"/>
                <w:sz w:val="20"/>
                <w:szCs w:val="20"/>
              </w:rPr>
              <w:t xml:space="preserve">in </w:t>
            </w:r>
            <w:r>
              <w:rPr>
                <w:rFonts w:asciiTheme="minorHAnsi" w:hAnsiTheme="minorHAnsi" w:cstheme="minorHAnsi"/>
                <w:sz w:val="20"/>
                <w:szCs w:val="20"/>
              </w:rPr>
              <w:t>“SOURCE_9”</w:t>
            </w:r>
            <w:r w:rsidRPr="00905AAE">
              <w:rPr>
                <w:rFonts w:asciiTheme="minorHAnsi" w:hAnsiTheme="minorHAnsi" w:cstheme="minorHAnsi"/>
                <w:sz w:val="20"/>
                <w:szCs w:val="20"/>
              </w:rPr>
              <w:t>, when available. The polygon can be</w:t>
            </w:r>
            <w:r>
              <w:rPr>
                <w:rFonts w:asciiTheme="minorHAnsi" w:hAnsiTheme="minorHAnsi" w:cstheme="minorHAnsi"/>
                <w:sz w:val="20"/>
                <w:szCs w:val="20"/>
              </w:rPr>
              <w:t xml:space="preserve"> </w:t>
            </w:r>
            <w:r w:rsidRPr="00905AAE">
              <w:rPr>
                <w:rFonts w:asciiTheme="minorHAnsi" w:hAnsiTheme="minorHAnsi" w:cstheme="minorHAnsi"/>
                <w:sz w:val="20"/>
                <w:szCs w:val="20"/>
              </w:rPr>
              <w:t>found in the associated spatial layer ‘Associated_polygons_Temporary_ponds_</w:t>
            </w:r>
            <w:r>
              <w:rPr>
                <w:rFonts w:asciiTheme="minorHAnsi" w:hAnsiTheme="minorHAnsi" w:cstheme="minorHAnsi"/>
                <w:sz w:val="20"/>
                <w:szCs w:val="20"/>
              </w:rPr>
              <w:t>dataset</w:t>
            </w:r>
            <w:r w:rsidRPr="00905AAE">
              <w:rPr>
                <w:rFonts w:asciiTheme="minorHAnsi" w:hAnsiTheme="minorHAnsi" w:cstheme="minorHAnsi"/>
                <w:sz w:val="20"/>
                <w:szCs w:val="20"/>
              </w:rPr>
              <w:t>_V</w:t>
            </w:r>
            <w:r>
              <w:rPr>
                <w:rFonts w:asciiTheme="minorHAnsi" w:hAnsiTheme="minorHAnsi" w:cstheme="minorHAnsi"/>
                <w:sz w:val="20"/>
                <w:szCs w:val="20"/>
              </w:rPr>
              <w:t>1</w:t>
            </w:r>
            <w:r w:rsidRPr="00905AAE">
              <w:rPr>
                <w:rFonts w:asciiTheme="minorHAnsi" w:hAnsiTheme="minorHAnsi" w:cstheme="minorHAnsi"/>
                <w:sz w:val="20"/>
                <w:szCs w:val="20"/>
              </w:rPr>
              <w:t>.gpkg</w:t>
            </w:r>
            <w:r w:rsidRPr="00905AAE">
              <w:rPr>
                <w:rFonts w:cs="Calibri"/>
                <w:sz w:val="20"/>
                <w:szCs w:val="20"/>
              </w:rPr>
              <w:t>’</w:t>
            </w:r>
            <w:r w:rsidRPr="00905AAE">
              <w:rPr>
                <w:rFonts w:asciiTheme="minorHAnsi" w:hAnsiTheme="minorHAnsi" w:cstheme="minorHAnsi"/>
                <w:sz w:val="20"/>
                <w:szCs w:val="20"/>
              </w:rPr>
              <w:t>,</w:t>
            </w:r>
            <w:r>
              <w:rPr>
                <w:rFonts w:asciiTheme="minorHAnsi" w:hAnsiTheme="minorHAnsi" w:cstheme="minorHAnsi"/>
                <w:sz w:val="20"/>
                <w:szCs w:val="20"/>
              </w:rPr>
              <w:t xml:space="preserve"> </w:t>
            </w:r>
            <w:r w:rsidRPr="00905AAE">
              <w:rPr>
                <w:rFonts w:asciiTheme="minorHAnsi" w:hAnsiTheme="minorHAnsi" w:cstheme="minorHAnsi"/>
                <w:sz w:val="20"/>
                <w:szCs w:val="20"/>
              </w:rPr>
              <w:t>matching with field ‘ID_POLYGON’.</w:t>
            </w:r>
          </w:p>
        </w:tc>
        <w:tc>
          <w:tcPr>
            <w:tcW w:w="1533" w:type="dxa"/>
          </w:tcPr>
          <w:p w14:paraId="5C24A186"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04557B1C"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5E608416" w14:textId="627E2FC4" w:rsidR="00D91308" w:rsidRPr="00FE4B6B" w:rsidRDefault="00D91308" w:rsidP="00D91308">
            <w:pPr>
              <w:spacing w:after="0" w:line="240" w:lineRule="auto"/>
              <w:rPr>
                <w:rFonts w:asciiTheme="minorHAnsi" w:hAnsiTheme="minorHAnsi" w:cstheme="minorHAnsi"/>
                <w:sz w:val="20"/>
                <w:szCs w:val="20"/>
              </w:rPr>
            </w:pPr>
            <w:r w:rsidRPr="00E53434">
              <w:rPr>
                <w:rFonts w:asciiTheme="minorHAnsi" w:hAnsiTheme="minorHAnsi" w:cstheme="minorHAnsi"/>
                <w:sz w:val="20"/>
                <w:szCs w:val="20"/>
              </w:rPr>
              <w:t>NUMERIC</w:t>
            </w:r>
          </w:p>
        </w:tc>
        <w:tc>
          <w:tcPr>
            <w:tcW w:w="1533" w:type="dxa"/>
          </w:tcPr>
          <w:p w14:paraId="37B8328F" w14:textId="5EA1F122"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7C6BF4AA" w14:textId="77777777" w:rsidTr="00807D6B">
        <w:trPr>
          <w:trHeight w:val="300"/>
        </w:trPr>
        <w:tc>
          <w:tcPr>
            <w:tcW w:w="1533" w:type="dxa"/>
            <w:noWrap/>
          </w:tcPr>
          <w:p w14:paraId="16229609" w14:textId="6654B6EE"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ID_POLYGON_SOURCE_10</w:t>
            </w:r>
          </w:p>
        </w:tc>
        <w:tc>
          <w:tcPr>
            <w:tcW w:w="1533" w:type="dxa"/>
          </w:tcPr>
          <w:p w14:paraId="47E287AC" w14:textId="42F6F25E" w:rsidR="00D91308" w:rsidRPr="00FE4B6B" w:rsidRDefault="00D91308" w:rsidP="00D91308">
            <w:pPr>
              <w:spacing w:after="0" w:line="240" w:lineRule="auto"/>
              <w:rPr>
                <w:rFonts w:asciiTheme="minorHAnsi" w:hAnsiTheme="minorHAnsi" w:cstheme="minorHAnsi"/>
                <w:sz w:val="20"/>
                <w:szCs w:val="20"/>
              </w:rPr>
            </w:pPr>
            <w:r w:rsidRPr="00905AAE">
              <w:rPr>
                <w:rFonts w:asciiTheme="minorHAnsi" w:hAnsiTheme="minorHAnsi" w:cstheme="minorHAnsi"/>
                <w:sz w:val="20"/>
                <w:szCs w:val="20"/>
              </w:rPr>
              <w:t>Identifier of the polygon associated with the pond</w:t>
            </w:r>
            <w:r>
              <w:rPr>
                <w:rFonts w:asciiTheme="minorHAnsi" w:hAnsiTheme="minorHAnsi" w:cstheme="minorHAnsi"/>
                <w:sz w:val="20"/>
                <w:szCs w:val="20"/>
              </w:rPr>
              <w:t xml:space="preserve"> </w:t>
            </w:r>
            <w:r w:rsidRPr="00905AAE">
              <w:rPr>
                <w:rFonts w:asciiTheme="minorHAnsi" w:hAnsiTheme="minorHAnsi" w:cstheme="minorHAnsi"/>
                <w:sz w:val="20"/>
                <w:szCs w:val="20"/>
              </w:rPr>
              <w:t xml:space="preserve">in </w:t>
            </w:r>
            <w:r>
              <w:rPr>
                <w:rFonts w:asciiTheme="minorHAnsi" w:hAnsiTheme="minorHAnsi" w:cstheme="minorHAnsi"/>
                <w:sz w:val="20"/>
                <w:szCs w:val="20"/>
              </w:rPr>
              <w:t>“SOURCE_10”</w:t>
            </w:r>
            <w:r w:rsidRPr="00905AAE">
              <w:rPr>
                <w:rFonts w:asciiTheme="minorHAnsi" w:hAnsiTheme="minorHAnsi" w:cstheme="minorHAnsi"/>
                <w:sz w:val="20"/>
                <w:szCs w:val="20"/>
              </w:rPr>
              <w:t>, when available. The polygon can be</w:t>
            </w:r>
            <w:r>
              <w:rPr>
                <w:rFonts w:asciiTheme="minorHAnsi" w:hAnsiTheme="minorHAnsi" w:cstheme="minorHAnsi"/>
                <w:sz w:val="20"/>
                <w:szCs w:val="20"/>
              </w:rPr>
              <w:t xml:space="preserve"> </w:t>
            </w:r>
            <w:r w:rsidRPr="00905AAE">
              <w:rPr>
                <w:rFonts w:asciiTheme="minorHAnsi" w:hAnsiTheme="minorHAnsi" w:cstheme="minorHAnsi"/>
                <w:sz w:val="20"/>
                <w:szCs w:val="20"/>
              </w:rPr>
              <w:t xml:space="preserve">found in the associated </w:t>
            </w:r>
            <w:r w:rsidRPr="00905AAE">
              <w:rPr>
                <w:rFonts w:asciiTheme="minorHAnsi" w:hAnsiTheme="minorHAnsi" w:cstheme="minorHAnsi"/>
                <w:sz w:val="20"/>
                <w:szCs w:val="20"/>
              </w:rPr>
              <w:lastRenderedPageBreak/>
              <w:t>spatial layer ‘Associated_polygons_Temporary_ponds_</w:t>
            </w:r>
            <w:r>
              <w:rPr>
                <w:rFonts w:asciiTheme="minorHAnsi" w:hAnsiTheme="minorHAnsi" w:cstheme="minorHAnsi"/>
                <w:sz w:val="20"/>
                <w:szCs w:val="20"/>
              </w:rPr>
              <w:t>dataset</w:t>
            </w:r>
            <w:r w:rsidRPr="00905AAE">
              <w:rPr>
                <w:rFonts w:asciiTheme="minorHAnsi" w:hAnsiTheme="minorHAnsi" w:cstheme="minorHAnsi"/>
                <w:sz w:val="20"/>
                <w:szCs w:val="20"/>
              </w:rPr>
              <w:t>_V</w:t>
            </w:r>
            <w:r>
              <w:rPr>
                <w:rFonts w:asciiTheme="minorHAnsi" w:hAnsiTheme="minorHAnsi" w:cstheme="minorHAnsi"/>
                <w:sz w:val="20"/>
                <w:szCs w:val="20"/>
              </w:rPr>
              <w:t>1</w:t>
            </w:r>
            <w:r w:rsidRPr="00905AAE">
              <w:rPr>
                <w:rFonts w:asciiTheme="minorHAnsi" w:hAnsiTheme="minorHAnsi" w:cstheme="minorHAnsi"/>
                <w:sz w:val="20"/>
                <w:szCs w:val="20"/>
              </w:rPr>
              <w:t>.gpkg</w:t>
            </w:r>
            <w:r w:rsidRPr="00905AAE">
              <w:rPr>
                <w:rFonts w:cs="Calibri"/>
                <w:sz w:val="20"/>
                <w:szCs w:val="20"/>
              </w:rPr>
              <w:t>’</w:t>
            </w:r>
            <w:r w:rsidRPr="00905AAE">
              <w:rPr>
                <w:rFonts w:asciiTheme="minorHAnsi" w:hAnsiTheme="minorHAnsi" w:cstheme="minorHAnsi"/>
                <w:sz w:val="20"/>
                <w:szCs w:val="20"/>
              </w:rPr>
              <w:t>,</w:t>
            </w:r>
            <w:r>
              <w:rPr>
                <w:rFonts w:asciiTheme="minorHAnsi" w:hAnsiTheme="minorHAnsi" w:cstheme="minorHAnsi"/>
                <w:sz w:val="20"/>
                <w:szCs w:val="20"/>
              </w:rPr>
              <w:t xml:space="preserve"> </w:t>
            </w:r>
            <w:r w:rsidRPr="00905AAE">
              <w:rPr>
                <w:rFonts w:asciiTheme="minorHAnsi" w:hAnsiTheme="minorHAnsi" w:cstheme="minorHAnsi"/>
                <w:sz w:val="20"/>
                <w:szCs w:val="20"/>
              </w:rPr>
              <w:t>matching with field ‘ID_POLYGON’.</w:t>
            </w:r>
          </w:p>
        </w:tc>
        <w:tc>
          <w:tcPr>
            <w:tcW w:w="1533" w:type="dxa"/>
          </w:tcPr>
          <w:p w14:paraId="587BB85C"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1D5C8A53"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02335105" w14:textId="1DFB5B54" w:rsidR="00D91308" w:rsidRPr="00FE4B6B" w:rsidRDefault="00D91308" w:rsidP="00D91308">
            <w:pPr>
              <w:spacing w:after="0" w:line="240" w:lineRule="auto"/>
              <w:rPr>
                <w:rFonts w:asciiTheme="minorHAnsi" w:hAnsiTheme="minorHAnsi" w:cstheme="minorHAnsi"/>
                <w:sz w:val="20"/>
                <w:szCs w:val="20"/>
              </w:rPr>
            </w:pPr>
            <w:r w:rsidRPr="00E53434">
              <w:rPr>
                <w:rFonts w:asciiTheme="minorHAnsi" w:hAnsiTheme="minorHAnsi" w:cstheme="minorHAnsi"/>
                <w:sz w:val="20"/>
                <w:szCs w:val="20"/>
              </w:rPr>
              <w:t>NUMERIC</w:t>
            </w:r>
          </w:p>
        </w:tc>
        <w:tc>
          <w:tcPr>
            <w:tcW w:w="1533" w:type="dxa"/>
          </w:tcPr>
          <w:p w14:paraId="05B7EF82" w14:textId="05AC8F01"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12B18B2A" w14:textId="77777777" w:rsidTr="00807D6B">
        <w:trPr>
          <w:trHeight w:val="300"/>
        </w:trPr>
        <w:tc>
          <w:tcPr>
            <w:tcW w:w="1533" w:type="dxa"/>
            <w:noWrap/>
          </w:tcPr>
          <w:p w14:paraId="5496158F" w14:textId="5C95D11E"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ID_POLYGON_SOURCE_11</w:t>
            </w:r>
          </w:p>
        </w:tc>
        <w:tc>
          <w:tcPr>
            <w:tcW w:w="1533" w:type="dxa"/>
          </w:tcPr>
          <w:p w14:paraId="1CC5EA97" w14:textId="370DF72F" w:rsidR="00D91308" w:rsidRPr="00FE4B6B" w:rsidRDefault="00D91308" w:rsidP="00D91308">
            <w:pPr>
              <w:spacing w:after="0" w:line="240" w:lineRule="auto"/>
              <w:rPr>
                <w:rFonts w:asciiTheme="minorHAnsi" w:hAnsiTheme="minorHAnsi" w:cstheme="minorHAnsi"/>
                <w:sz w:val="20"/>
                <w:szCs w:val="20"/>
              </w:rPr>
            </w:pPr>
            <w:r w:rsidRPr="00905AAE">
              <w:rPr>
                <w:rFonts w:asciiTheme="minorHAnsi" w:hAnsiTheme="minorHAnsi" w:cstheme="minorHAnsi"/>
                <w:sz w:val="20"/>
                <w:szCs w:val="20"/>
              </w:rPr>
              <w:t>Identifier of the polygon associated with the pond</w:t>
            </w:r>
            <w:r>
              <w:rPr>
                <w:rFonts w:asciiTheme="minorHAnsi" w:hAnsiTheme="minorHAnsi" w:cstheme="minorHAnsi"/>
                <w:sz w:val="20"/>
                <w:szCs w:val="20"/>
              </w:rPr>
              <w:t xml:space="preserve"> </w:t>
            </w:r>
            <w:r w:rsidRPr="00905AAE">
              <w:rPr>
                <w:rFonts w:asciiTheme="minorHAnsi" w:hAnsiTheme="minorHAnsi" w:cstheme="minorHAnsi"/>
                <w:sz w:val="20"/>
                <w:szCs w:val="20"/>
              </w:rPr>
              <w:t xml:space="preserve">in </w:t>
            </w:r>
            <w:r>
              <w:rPr>
                <w:rFonts w:asciiTheme="minorHAnsi" w:hAnsiTheme="minorHAnsi" w:cstheme="minorHAnsi"/>
                <w:sz w:val="20"/>
                <w:szCs w:val="20"/>
              </w:rPr>
              <w:t>“SOURCE_11”</w:t>
            </w:r>
            <w:r w:rsidRPr="00905AAE">
              <w:rPr>
                <w:rFonts w:asciiTheme="minorHAnsi" w:hAnsiTheme="minorHAnsi" w:cstheme="minorHAnsi"/>
                <w:sz w:val="20"/>
                <w:szCs w:val="20"/>
              </w:rPr>
              <w:t>, when available. The polygon can be</w:t>
            </w:r>
            <w:r>
              <w:rPr>
                <w:rFonts w:asciiTheme="minorHAnsi" w:hAnsiTheme="minorHAnsi" w:cstheme="minorHAnsi"/>
                <w:sz w:val="20"/>
                <w:szCs w:val="20"/>
              </w:rPr>
              <w:t xml:space="preserve"> </w:t>
            </w:r>
            <w:r w:rsidRPr="00905AAE">
              <w:rPr>
                <w:rFonts w:asciiTheme="minorHAnsi" w:hAnsiTheme="minorHAnsi" w:cstheme="minorHAnsi"/>
                <w:sz w:val="20"/>
                <w:szCs w:val="20"/>
              </w:rPr>
              <w:t>found in the associated spatial layer ‘Associated_polygons_Temporary_ponds_</w:t>
            </w:r>
            <w:r>
              <w:rPr>
                <w:rFonts w:asciiTheme="minorHAnsi" w:hAnsiTheme="minorHAnsi" w:cstheme="minorHAnsi"/>
                <w:sz w:val="20"/>
                <w:szCs w:val="20"/>
              </w:rPr>
              <w:t>dataset</w:t>
            </w:r>
            <w:r w:rsidRPr="00905AAE">
              <w:rPr>
                <w:rFonts w:asciiTheme="minorHAnsi" w:hAnsiTheme="minorHAnsi" w:cstheme="minorHAnsi"/>
                <w:sz w:val="20"/>
                <w:szCs w:val="20"/>
              </w:rPr>
              <w:t>_V</w:t>
            </w:r>
            <w:r>
              <w:rPr>
                <w:rFonts w:asciiTheme="minorHAnsi" w:hAnsiTheme="minorHAnsi" w:cstheme="minorHAnsi"/>
                <w:sz w:val="20"/>
                <w:szCs w:val="20"/>
              </w:rPr>
              <w:t>1</w:t>
            </w:r>
            <w:r w:rsidRPr="00905AAE">
              <w:rPr>
                <w:rFonts w:asciiTheme="minorHAnsi" w:hAnsiTheme="minorHAnsi" w:cstheme="minorHAnsi"/>
                <w:sz w:val="20"/>
                <w:szCs w:val="20"/>
              </w:rPr>
              <w:t>.gpkg</w:t>
            </w:r>
            <w:r w:rsidRPr="00905AAE">
              <w:rPr>
                <w:rFonts w:cs="Calibri"/>
                <w:sz w:val="20"/>
                <w:szCs w:val="20"/>
              </w:rPr>
              <w:t>’</w:t>
            </w:r>
            <w:r w:rsidRPr="00905AAE">
              <w:rPr>
                <w:rFonts w:asciiTheme="minorHAnsi" w:hAnsiTheme="minorHAnsi" w:cstheme="minorHAnsi"/>
                <w:sz w:val="20"/>
                <w:szCs w:val="20"/>
              </w:rPr>
              <w:t>,</w:t>
            </w:r>
            <w:r>
              <w:rPr>
                <w:rFonts w:asciiTheme="minorHAnsi" w:hAnsiTheme="minorHAnsi" w:cstheme="minorHAnsi"/>
                <w:sz w:val="20"/>
                <w:szCs w:val="20"/>
              </w:rPr>
              <w:t xml:space="preserve"> </w:t>
            </w:r>
            <w:r w:rsidRPr="00905AAE">
              <w:rPr>
                <w:rFonts w:asciiTheme="minorHAnsi" w:hAnsiTheme="minorHAnsi" w:cstheme="minorHAnsi"/>
                <w:sz w:val="20"/>
                <w:szCs w:val="20"/>
              </w:rPr>
              <w:t>matching with field ‘ID_POLYGON’.</w:t>
            </w:r>
          </w:p>
        </w:tc>
        <w:tc>
          <w:tcPr>
            <w:tcW w:w="1533" w:type="dxa"/>
          </w:tcPr>
          <w:p w14:paraId="6FC55BF3"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016562DB"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298E1C7D" w14:textId="4EEB7949" w:rsidR="00D91308" w:rsidRPr="00FE4B6B" w:rsidRDefault="00D91308" w:rsidP="00D91308">
            <w:pPr>
              <w:spacing w:after="0" w:line="240" w:lineRule="auto"/>
              <w:rPr>
                <w:rFonts w:asciiTheme="minorHAnsi" w:hAnsiTheme="minorHAnsi" w:cstheme="minorHAnsi"/>
                <w:sz w:val="20"/>
                <w:szCs w:val="20"/>
              </w:rPr>
            </w:pPr>
            <w:r w:rsidRPr="00E53434">
              <w:rPr>
                <w:rFonts w:asciiTheme="minorHAnsi" w:hAnsiTheme="minorHAnsi" w:cstheme="minorHAnsi"/>
                <w:sz w:val="20"/>
                <w:szCs w:val="20"/>
              </w:rPr>
              <w:t>NUMERIC</w:t>
            </w:r>
          </w:p>
        </w:tc>
        <w:tc>
          <w:tcPr>
            <w:tcW w:w="1533" w:type="dxa"/>
          </w:tcPr>
          <w:p w14:paraId="4BE7B257" w14:textId="47F6D12F"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34533BAE" w14:textId="77777777" w:rsidTr="00807D6B">
        <w:trPr>
          <w:trHeight w:val="300"/>
        </w:trPr>
        <w:tc>
          <w:tcPr>
            <w:tcW w:w="1533" w:type="dxa"/>
            <w:noWrap/>
          </w:tcPr>
          <w:p w14:paraId="40347411" w14:textId="40C48633"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ID_POLYGON_SOURCE_12</w:t>
            </w:r>
          </w:p>
        </w:tc>
        <w:tc>
          <w:tcPr>
            <w:tcW w:w="1533" w:type="dxa"/>
          </w:tcPr>
          <w:p w14:paraId="375597A7" w14:textId="59ACFD88" w:rsidR="00D91308" w:rsidRPr="00FE4B6B" w:rsidRDefault="00D91308" w:rsidP="00D91308">
            <w:pPr>
              <w:spacing w:after="0" w:line="240" w:lineRule="auto"/>
              <w:rPr>
                <w:rFonts w:asciiTheme="minorHAnsi" w:hAnsiTheme="minorHAnsi" w:cstheme="minorHAnsi"/>
                <w:sz w:val="20"/>
                <w:szCs w:val="20"/>
              </w:rPr>
            </w:pPr>
            <w:r w:rsidRPr="00905AAE">
              <w:rPr>
                <w:rFonts w:asciiTheme="minorHAnsi" w:hAnsiTheme="minorHAnsi" w:cstheme="minorHAnsi"/>
                <w:sz w:val="20"/>
                <w:szCs w:val="20"/>
              </w:rPr>
              <w:t>Identifier of the polygon associated with the pond</w:t>
            </w:r>
            <w:r>
              <w:rPr>
                <w:rFonts w:asciiTheme="minorHAnsi" w:hAnsiTheme="minorHAnsi" w:cstheme="minorHAnsi"/>
                <w:sz w:val="20"/>
                <w:szCs w:val="20"/>
              </w:rPr>
              <w:t xml:space="preserve"> </w:t>
            </w:r>
            <w:r w:rsidRPr="00905AAE">
              <w:rPr>
                <w:rFonts w:asciiTheme="minorHAnsi" w:hAnsiTheme="minorHAnsi" w:cstheme="minorHAnsi"/>
                <w:sz w:val="20"/>
                <w:szCs w:val="20"/>
              </w:rPr>
              <w:t xml:space="preserve">in </w:t>
            </w:r>
            <w:r>
              <w:rPr>
                <w:rFonts w:asciiTheme="minorHAnsi" w:hAnsiTheme="minorHAnsi" w:cstheme="minorHAnsi"/>
                <w:sz w:val="20"/>
                <w:szCs w:val="20"/>
              </w:rPr>
              <w:t>“SOURCE_12”</w:t>
            </w:r>
            <w:r w:rsidRPr="00905AAE">
              <w:rPr>
                <w:rFonts w:asciiTheme="minorHAnsi" w:hAnsiTheme="minorHAnsi" w:cstheme="minorHAnsi"/>
                <w:sz w:val="20"/>
                <w:szCs w:val="20"/>
              </w:rPr>
              <w:t>, when available. The polygon can be</w:t>
            </w:r>
            <w:r>
              <w:rPr>
                <w:rFonts w:asciiTheme="minorHAnsi" w:hAnsiTheme="minorHAnsi" w:cstheme="minorHAnsi"/>
                <w:sz w:val="20"/>
                <w:szCs w:val="20"/>
              </w:rPr>
              <w:t xml:space="preserve"> </w:t>
            </w:r>
            <w:r w:rsidRPr="00905AAE">
              <w:rPr>
                <w:rFonts w:asciiTheme="minorHAnsi" w:hAnsiTheme="minorHAnsi" w:cstheme="minorHAnsi"/>
                <w:sz w:val="20"/>
                <w:szCs w:val="20"/>
              </w:rPr>
              <w:t>found in the associated spatial layer ‘Associated_polygons_Temporary_ponds_</w:t>
            </w:r>
            <w:r>
              <w:rPr>
                <w:rFonts w:asciiTheme="minorHAnsi" w:hAnsiTheme="minorHAnsi" w:cstheme="minorHAnsi"/>
                <w:sz w:val="20"/>
                <w:szCs w:val="20"/>
              </w:rPr>
              <w:t>dataset</w:t>
            </w:r>
            <w:r w:rsidRPr="00905AAE">
              <w:rPr>
                <w:rFonts w:asciiTheme="minorHAnsi" w:hAnsiTheme="minorHAnsi" w:cstheme="minorHAnsi"/>
                <w:sz w:val="20"/>
                <w:szCs w:val="20"/>
              </w:rPr>
              <w:t>_V</w:t>
            </w:r>
            <w:r>
              <w:rPr>
                <w:rFonts w:asciiTheme="minorHAnsi" w:hAnsiTheme="minorHAnsi" w:cstheme="minorHAnsi"/>
                <w:sz w:val="20"/>
                <w:szCs w:val="20"/>
              </w:rPr>
              <w:t>1</w:t>
            </w:r>
            <w:r w:rsidRPr="00905AAE">
              <w:rPr>
                <w:rFonts w:asciiTheme="minorHAnsi" w:hAnsiTheme="minorHAnsi" w:cstheme="minorHAnsi"/>
                <w:sz w:val="20"/>
                <w:szCs w:val="20"/>
              </w:rPr>
              <w:t>.gpkg</w:t>
            </w:r>
            <w:r w:rsidRPr="00905AAE">
              <w:rPr>
                <w:rFonts w:cs="Calibri"/>
                <w:sz w:val="20"/>
                <w:szCs w:val="20"/>
              </w:rPr>
              <w:t>’</w:t>
            </w:r>
            <w:r w:rsidRPr="00905AAE">
              <w:rPr>
                <w:rFonts w:asciiTheme="minorHAnsi" w:hAnsiTheme="minorHAnsi" w:cstheme="minorHAnsi"/>
                <w:sz w:val="20"/>
                <w:szCs w:val="20"/>
              </w:rPr>
              <w:t>,</w:t>
            </w:r>
            <w:r>
              <w:rPr>
                <w:rFonts w:asciiTheme="minorHAnsi" w:hAnsiTheme="minorHAnsi" w:cstheme="minorHAnsi"/>
                <w:sz w:val="20"/>
                <w:szCs w:val="20"/>
              </w:rPr>
              <w:t xml:space="preserve"> </w:t>
            </w:r>
            <w:r w:rsidRPr="00905AAE">
              <w:rPr>
                <w:rFonts w:asciiTheme="minorHAnsi" w:hAnsiTheme="minorHAnsi" w:cstheme="minorHAnsi"/>
                <w:sz w:val="20"/>
                <w:szCs w:val="20"/>
              </w:rPr>
              <w:t>matching with field ‘ID_POLYGON’.</w:t>
            </w:r>
          </w:p>
        </w:tc>
        <w:tc>
          <w:tcPr>
            <w:tcW w:w="1533" w:type="dxa"/>
          </w:tcPr>
          <w:p w14:paraId="69A7B596"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61EE261D"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08391296" w14:textId="3A98C235" w:rsidR="00D91308" w:rsidRPr="00FE4B6B" w:rsidRDefault="00D91308" w:rsidP="00D91308">
            <w:pPr>
              <w:spacing w:after="0" w:line="240" w:lineRule="auto"/>
              <w:rPr>
                <w:rFonts w:asciiTheme="minorHAnsi" w:hAnsiTheme="minorHAnsi" w:cstheme="minorHAnsi"/>
                <w:sz w:val="20"/>
                <w:szCs w:val="20"/>
              </w:rPr>
            </w:pPr>
            <w:r w:rsidRPr="00E53434">
              <w:rPr>
                <w:rFonts w:asciiTheme="minorHAnsi" w:hAnsiTheme="minorHAnsi" w:cstheme="minorHAnsi"/>
                <w:sz w:val="20"/>
                <w:szCs w:val="20"/>
              </w:rPr>
              <w:t>NUMERIC</w:t>
            </w:r>
          </w:p>
        </w:tc>
        <w:tc>
          <w:tcPr>
            <w:tcW w:w="1533" w:type="dxa"/>
          </w:tcPr>
          <w:p w14:paraId="108AB520" w14:textId="62C3DE46"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4D3149D0" w14:textId="77777777" w:rsidTr="00807D6B">
        <w:trPr>
          <w:trHeight w:val="300"/>
        </w:trPr>
        <w:tc>
          <w:tcPr>
            <w:tcW w:w="1533" w:type="dxa"/>
            <w:noWrap/>
          </w:tcPr>
          <w:p w14:paraId="78255EBF" w14:textId="69E8C7E2"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ID_POLYGON_SOURCE_13</w:t>
            </w:r>
          </w:p>
        </w:tc>
        <w:tc>
          <w:tcPr>
            <w:tcW w:w="1533" w:type="dxa"/>
          </w:tcPr>
          <w:p w14:paraId="4CB0ABBD" w14:textId="39D389E2" w:rsidR="00D91308" w:rsidRPr="00FE4B6B" w:rsidRDefault="00D91308" w:rsidP="00D91308">
            <w:pPr>
              <w:spacing w:after="0" w:line="240" w:lineRule="auto"/>
              <w:rPr>
                <w:rFonts w:asciiTheme="minorHAnsi" w:hAnsiTheme="minorHAnsi" w:cstheme="minorHAnsi"/>
                <w:sz w:val="20"/>
                <w:szCs w:val="20"/>
              </w:rPr>
            </w:pPr>
            <w:r w:rsidRPr="00905AAE">
              <w:rPr>
                <w:rFonts w:asciiTheme="minorHAnsi" w:hAnsiTheme="minorHAnsi" w:cstheme="minorHAnsi"/>
                <w:sz w:val="20"/>
                <w:szCs w:val="20"/>
              </w:rPr>
              <w:t>Identifier of the polygon associated with the pond</w:t>
            </w:r>
            <w:r>
              <w:rPr>
                <w:rFonts w:asciiTheme="minorHAnsi" w:hAnsiTheme="minorHAnsi" w:cstheme="minorHAnsi"/>
                <w:sz w:val="20"/>
                <w:szCs w:val="20"/>
              </w:rPr>
              <w:t xml:space="preserve"> </w:t>
            </w:r>
            <w:r w:rsidRPr="00905AAE">
              <w:rPr>
                <w:rFonts w:asciiTheme="minorHAnsi" w:hAnsiTheme="minorHAnsi" w:cstheme="minorHAnsi"/>
                <w:sz w:val="20"/>
                <w:szCs w:val="20"/>
              </w:rPr>
              <w:t xml:space="preserve">in </w:t>
            </w:r>
            <w:r>
              <w:rPr>
                <w:rFonts w:asciiTheme="minorHAnsi" w:hAnsiTheme="minorHAnsi" w:cstheme="minorHAnsi"/>
                <w:sz w:val="20"/>
                <w:szCs w:val="20"/>
              </w:rPr>
              <w:t>“SOURCE_13”</w:t>
            </w:r>
            <w:r w:rsidRPr="00905AAE">
              <w:rPr>
                <w:rFonts w:asciiTheme="minorHAnsi" w:hAnsiTheme="minorHAnsi" w:cstheme="minorHAnsi"/>
                <w:sz w:val="20"/>
                <w:szCs w:val="20"/>
              </w:rPr>
              <w:t>, when available. The polygon can be</w:t>
            </w:r>
            <w:r>
              <w:rPr>
                <w:rFonts w:asciiTheme="minorHAnsi" w:hAnsiTheme="minorHAnsi" w:cstheme="minorHAnsi"/>
                <w:sz w:val="20"/>
                <w:szCs w:val="20"/>
              </w:rPr>
              <w:t xml:space="preserve"> </w:t>
            </w:r>
            <w:r w:rsidRPr="00905AAE">
              <w:rPr>
                <w:rFonts w:asciiTheme="minorHAnsi" w:hAnsiTheme="minorHAnsi" w:cstheme="minorHAnsi"/>
                <w:sz w:val="20"/>
                <w:szCs w:val="20"/>
              </w:rPr>
              <w:t>found in the associated spatial layer ‘Associated_polygons_Temporary_ponds_</w:t>
            </w:r>
            <w:r>
              <w:rPr>
                <w:rFonts w:asciiTheme="minorHAnsi" w:hAnsiTheme="minorHAnsi" w:cstheme="minorHAnsi"/>
                <w:sz w:val="20"/>
                <w:szCs w:val="20"/>
              </w:rPr>
              <w:t>datas</w:t>
            </w:r>
            <w:r>
              <w:rPr>
                <w:rFonts w:asciiTheme="minorHAnsi" w:hAnsiTheme="minorHAnsi" w:cstheme="minorHAnsi"/>
                <w:sz w:val="20"/>
                <w:szCs w:val="20"/>
              </w:rPr>
              <w:lastRenderedPageBreak/>
              <w:t>et</w:t>
            </w:r>
            <w:r w:rsidRPr="00905AAE">
              <w:rPr>
                <w:rFonts w:asciiTheme="minorHAnsi" w:hAnsiTheme="minorHAnsi" w:cstheme="minorHAnsi"/>
                <w:sz w:val="20"/>
                <w:szCs w:val="20"/>
              </w:rPr>
              <w:t>_V</w:t>
            </w:r>
            <w:r>
              <w:rPr>
                <w:rFonts w:asciiTheme="minorHAnsi" w:hAnsiTheme="minorHAnsi" w:cstheme="minorHAnsi"/>
                <w:sz w:val="20"/>
                <w:szCs w:val="20"/>
              </w:rPr>
              <w:t>1</w:t>
            </w:r>
            <w:r w:rsidRPr="00905AAE">
              <w:rPr>
                <w:rFonts w:asciiTheme="minorHAnsi" w:hAnsiTheme="minorHAnsi" w:cstheme="minorHAnsi"/>
                <w:sz w:val="20"/>
                <w:szCs w:val="20"/>
              </w:rPr>
              <w:t>.gpkg</w:t>
            </w:r>
            <w:r w:rsidRPr="00905AAE">
              <w:rPr>
                <w:rFonts w:cs="Calibri"/>
                <w:sz w:val="20"/>
                <w:szCs w:val="20"/>
              </w:rPr>
              <w:t>’</w:t>
            </w:r>
            <w:r w:rsidRPr="00905AAE">
              <w:rPr>
                <w:rFonts w:asciiTheme="minorHAnsi" w:hAnsiTheme="minorHAnsi" w:cstheme="minorHAnsi"/>
                <w:sz w:val="20"/>
                <w:szCs w:val="20"/>
              </w:rPr>
              <w:t>,</w:t>
            </w:r>
            <w:r>
              <w:rPr>
                <w:rFonts w:asciiTheme="minorHAnsi" w:hAnsiTheme="minorHAnsi" w:cstheme="minorHAnsi"/>
                <w:sz w:val="20"/>
                <w:szCs w:val="20"/>
              </w:rPr>
              <w:t xml:space="preserve"> </w:t>
            </w:r>
            <w:r w:rsidRPr="00905AAE">
              <w:rPr>
                <w:rFonts w:asciiTheme="minorHAnsi" w:hAnsiTheme="minorHAnsi" w:cstheme="minorHAnsi"/>
                <w:sz w:val="20"/>
                <w:szCs w:val="20"/>
              </w:rPr>
              <w:t>matching with field ‘ID_POLYGON’.</w:t>
            </w:r>
          </w:p>
        </w:tc>
        <w:tc>
          <w:tcPr>
            <w:tcW w:w="1533" w:type="dxa"/>
          </w:tcPr>
          <w:p w14:paraId="30B9504C"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504A36E5"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4A28CD60" w14:textId="115F392F" w:rsidR="00D91308" w:rsidRPr="00FE4B6B" w:rsidRDefault="00D91308" w:rsidP="00D91308">
            <w:pPr>
              <w:spacing w:after="0" w:line="240" w:lineRule="auto"/>
              <w:rPr>
                <w:rFonts w:asciiTheme="minorHAnsi" w:hAnsiTheme="minorHAnsi" w:cstheme="minorHAnsi"/>
                <w:sz w:val="20"/>
                <w:szCs w:val="20"/>
              </w:rPr>
            </w:pPr>
            <w:r w:rsidRPr="00E53434">
              <w:rPr>
                <w:rFonts w:asciiTheme="minorHAnsi" w:hAnsiTheme="minorHAnsi" w:cstheme="minorHAnsi"/>
                <w:sz w:val="20"/>
                <w:szCs w:val="20"/>
              </w:rPr>
              <w:t>NUMERIC</w:t>
            </w:r>
          </w:p>
        </w:tc>
        <w:tc>
          <w:tcPr>
            <w:tcW w:w="1533" w:type="dxa"/>
          </w:tcPr>
          <w:p w14:paraId="1A5BC214" w14:textId="0F331A58"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7676B8BA" w14:textId="77777777" w:rsidTr="00807D6B">
        <w:trPr>
          <w:trHeight w:val="300"/>
        </w:trPr>
        <w:tc>
          <w:tcPr>
            <w:tcW w:w="1533" w:type="dxa"/>
            <w:noWrap/>
          </w:tcPr>
          <w:p w14:paraId="76E99484" w14:textId="6A86353B"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ID_POLYGON_SOURCE_14</w:t>
            </w:r>
          </w:p>
        </w:tc>
        <w:tc>
          <w:tcPr>
            <w:tcW w:w="1533" w:type="dxa"/>
          </w:tcPr>
          <w:p w14:paraId="79F371A1" w14:textId="51042801" w:rsidR="00D91308" w:rsidRPr="00FE4B6B" w:rsidRDefault="00D91308" w:rsidP="00D91308">
            <w:pPr>
              <w:spacing w:after="0" w:line="240" w:lineRule="auto"/>
              <w:rPr>
                <w:rFonts w:asciiTheme="minorHAnsi" w:hAnsiTheme="minorHAnsi" w:cstheme="minorHAnsi"/>
                <w:sz w:val="20"/>
                <w:szCs w:val="20"/>
              </w:rPr>
            </w:pPr>
            <w:r w:rsidRPr="00905AAE">
              <w:rPr>
                <w:rFonts w:asciiTheme="minorHAnsi" w:hAnsiTheme="minorHAnsi" w:cstheme="minorHAnsi"/>
                <w:sz w:val="20"/>
                <w:szCs w:val="20"/>
              </w:rPr>
              <w:t xml:space="preserve">Identifier of the polygon associated with the pondn </w:t>
            </w:r>
            <w:r>
              <w:rPr>
                <w:rFonts w:asciiTheme="minorHAnsi" w:hAnsiTheme="minorHAnsi" w:cstheme="minorHAnsi"/>
                <w:sz w:val="20"/>
                <w:szCs w:val="20"/>
              </w:rPr>
              <w:t>“SOURCE_14”</w:t>
            </w:r>
            <w:r w:rsidRPr="00905AAE">
              <w:rPr>
                <w:rFonts w:asciiTheme="minorHAnsi" w:hAnsiTheme="minorHAnsi" w:cstheme="minorHAnsi"/>
                <w:sz w:val="20"/>
                <w:szCs w:val="20"/>
              </w:rPr>
              <w:t>, when available. The polygon can be</w:t>
            </w:r>
            <w:r>
              <w:rPr>
                <w:rFonts w:asciiTheme="minorHAnsi" w:hAnsiTheme="minorHAnsi" w:cstheme="minorHAnsi"/>
                <w:sz w:val="20"/>
                <w:szCs w:val="20"/>
              </w:rPr>
              <w:t xml:space="preserve">  </w:t>
            </w:r>
            <w:r w:rsidRPr="00905AAE">
              <w:rPr>
                <w:rFonts w:asciiTheme="minorHAnsi" w:hAnsiTheme="minorHAnsi" w:cstheme="minorHAnsi"/>
                <w:sz w:val="20"/>
                <w:szCs w:val="20"/>
              </w:rPr>
              <w:t>found in the associated spatial layer ‘Associated_polygons_Temporary_ponds_</w:t>
            </w:r>
            <w:r>
              <w:rPr>
                <w:rFonts w:asciiTheme="minorHAnsi" w:hAnsiTheme="minorHAnsi" w:cstheme="minorHAnsi"/>
                <w:sz w:val="20"/>
                <w:szCs w:val="20"/>
              </w:rPr>
              <w:t>dataset</w:t>
            </w:r>
            <w:r w:rsidRPr="00905AAE">
              <w:rPr>
                <w:rFonts w:asciiTheme="minorHAnsi" w:hAnsiTheme="minorHAnsi" w:cstheme="minorHAnsi"/>
                <w:sz w:val="20"/>
                <w:szCs w:val="20"/>
              </w:rPr>
              <w:t>_V</w:t>
            </w:r>
            <w:r>
              <w:rPr>
                <w:rFonts w:asciiTheme="minorHAnsi" w:hAnsiTheme="minorHAnsi" w:cstheme="minorHAnsi"/>
                <w:sz w:val="20"/>
                <w:szCs w:val="20"/>
              </w:rPr>
              <w:t>1</w:t>
            </w:r>
            <w:r w:rsidRPr="00905AAE">
              <w:rPr>
                <w:rFonts w:asciiTheme="minorHAnsi" w:hAnsiTheme="minorHAnsi" w:cstheme="minorHAnsi"/>
                <w:sz w:val="20"/>
                <w:szCs w:val="20"/>
              </w:rPr>
              <w:t>.gpkg</w:t>
            </w:r>
            <w:r w:rsidRPr="00905AAE">
              <w:rPr>
                <w:rFonts w:cs="Calibri"/>
                <w:sz w:val="20"/>
                <w:szCs w:val="20"/>
              </w:rPr>
              <w:t>’</w:t>
            </w:r>
            <w:r w:rsidRPr="00905AAE">
              <w:rPr>
                <w:rFonts w:asciiTheme="minorHAnsi" w:hAnsiTheme="minorHAnsi" w:cstheme="minorHAnsi"/>
                <w:sz w:val="20"/>
                <w:szCs w:val="20"/>
              </w:rPr>
              <w:t>,</w:t>
            </w:r>
            <w:r>
              <w:rPr>
                <w:rFonts w:asciiTheme="minorHAnsi" w:hAnsiTheme="minorHAnsi" w:cstheme="minorHAnsi"/>
                <w:sz w:val="20"/>
                <w:szCs w:val="20"/>
              </w:rPr>
              <w:t xml:space="preserve"> </w:t>
            </w:r>
            <w:r w:rsidRPr="00905AAE">
              <w:rPr>
                <w:rFonts w:asciiTheme="minorHAnsi" w:hAnsiTheme="minorHAnsi" w:cstheme="minorHAnsi"/>
                <w:sz w:val="20"/>
                <w:szCs w:val="20"/>
              </w:rPr>
              <w:t>matching with field ‘ID_POLYGON’.</w:t>
            </w:r>
          </w:p>
        </w:tc>
        <w:tc>
          <w:tcPr>
            <w:tcW w:w="1533" w:type="dxa"/>
          </w:tcPr>
          <w:p w14:paraId="0B5B1A10"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410392EE"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41289A5D" w14:textId="0D216FF5" w:rsidR="00D91308" w:rsidRPr="00FE4B6B" w:rsidRDefault="00D91308" w:rsidP="00D91308">
            <w:pPr>
              <w:spacing w:after="0" w:line="240" w:lineRule="auto"/>
              <w:rPr>
                <w:rFonts w:asciiTheme="minorHAnsi" w:hAnsiTheme="minorHAnsi" w:cstheme="minorHAnsi"/>
                <w:sz w:val="20"/>
                <w:szCs w:val="20"/>
              </w:rPr>
            </w:pPr>
            <w:r w:rsidRPr="00E53434">
              <w:rPr>
                <w:rFonts w:asciiTheme="minorHAnsi" w:hAnsiTheme="minorHAnsi" w:cstheme="minorHAnsi"/>
                <w:sz w:val="20"/>
                <w:szCs w:val="20"/>
              </w:rPr>
              <w:t>NUMERIC</w:t>
            </w:r>
          </w:p>
        </w:tc>
        <w:tc>
          <w:tcPr>
            <w:tcW w:w="1533" w:type="dxa"/>
          </w:tcPr>
          <w:p w14:paraId="4DB6BCD3" w14:textId="36865F90"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651A63B8" w14:textId="77777777" w:rsidTr="00807D6B">
        <w:trPr>
          <w:trHeight w:val="300"/>
        </w:trPr>
        <w:tc>
          <w:tcPr>
            <w:tcW w:w="1533" w:type="dxa"/>
            <w:noWrap/>
          </w:tcPr>
          <w:p w14:paraId="43999BC0" w14:textId="725F83D1"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ID_POLYGON_SOURCE_15</w:t>
            </w:r>
          </w:p>
        </w:tc>
        <w:tc>
          <w:tcPr>
            <w:tcW w:w="1533" w:type="dxa"/>
          </w:tcPr>
          <w:p w14:paraId="76F8E90B" w14:textId="08D045FF" w:rsidR="00D91308" w:rsidRPr="00FE4B6B" w:rsidRDefault="00D91308" w:rsidP="00D91308">
            <w:pPr>
              <w:spacing w:after="0" w:line="240" w:lineRule="auto"/>
              <w:rPr>
                <w:rFonts w:asciiTheme="minorHAnsi" w:hAnsiTheme="minorHAnsi" w:cstheme="minorHAnsi"/>
                <w:sz w:val="20"/>
                <w:szCs w:val="20"/>
              </w:rPr>
            </w:pPr>
            <w:r w:rsidRPr="00905AAE">
              <w:rPr>
                <w:rFonts w:asciiTheme="minorHAnsi" w:hAnsiTheme="minorHAnsi" w:cstheme="minorHAnsi"/>
                <w:sz w:val="20"/>
                <w:szCs w:val="20"/>
              </w:rPr>
              <w:t>Identifier of the polygon associated with the pond</w:t>
            </w:r>
            <w:r>
              <w:rPr>
                <w:rFonts w:asciiTheme="minorHAnsi" w:hAnsiTheme="minorHAnsi" w:cstheme="minorHAnsi"/>
                <w:sz w:val="20"/>
                <w:szCs w:val="20"/>
              </w:rPr>
              <w:t xml:space="preserve"> </w:t>
            </w:r>
            <w:r w:rsidRPr="00905AAE">
              <w:rPr>
                <w:rFonts w:asciiTheme="minorHAnsi" w:hAnsiTheme="minorHAnsi" w:cstheme="minorHAnsi"/>
                <w:sz w:val="20"/>
                <w:szCs w:val="20"/>
              </w:rPr>
              <w:t xml:space="preserve">in </w:t>
            </w:r>
            <w:r>
              <w:rPr>
                <w:rFonts w:asciiTheme="minorHAnsi" w:hAnsiTheme="minorHAnsi" w:cstheme="minorHAnsi"/>
                <w:sz w:val="20"/>
                <w:szCs w:val="20"/>
              </w:rPr>
              <w:t>“SOURCE_15”</w:t>
            </w:r>
            <w:r w:rsidRPr="00905AAE">
              <w:rPr>
                <w:rFonts w:asciiTheme="minorHAnsi" w:hAnsiTheme="minorHAnsi" w:cstheme="minorHAnsi"/>
                <w:sz w:val="20"/>
                <w:szCs w:val="20"/>
              </w:rPr>
              <w:t>, when available. The polygon can be</w:t>
            </w:r>
            <w:r>
              <w:rPr>
                <w:rFonts w:asciiTheme="minorHAnsi" w:hAnsiTheme="minorHAnsi" w:cstheme="minorHAnsi"/>
                <w:sz w:val="20"/>
                <w:szCs w:val="20"/>
              </w:rPr>
              <w:t xml:space="preserve"> </w:t>
            </w:r>
            <w:r w:rsidRPr="00905AAE">
              <w:rPr>
                <w:rFonts w:asciiTheme="minorHAnsi" w:hAnsiTheme="minorHAnsi" w:cstheme="minorHAnsi"/>
                <w:sz w:val="20"/>
                <w:szCs w:val="20"/>
              </w:rPr>
              <w:t>found in the associated spatial layer ‘Associated_polygons_Temporary_ponds_</w:t>
            </w:r>
            <w:r>
              <w:rPr>
                <w:rFonts w:asciiTheme="minorHAnsi" w:hAnsiTheme="minorHAnsi" w:cstheme="minorHAnsi"/>
                <w:sz w:val="20"/>
                <w:szCs w:val="20"/>
              </w:rPr>
              <w:t>dataset</w:t>
            </w:r>
            <w:r w:rsidRPr="00905AAE">
              <w:rPr>
                <w:rFonts w:asciiTheme="minorHAnsi" w:hAnsiTheme="minorHAnsi" w:cstheme="minorHAnsi"/>
                <w:sz w:val="20"/>
                <w:szCs w:val="20"/>
              </w:rPr>
              <w:t>_V</w:t>
            </w:r>
            <w:r>
              <w:rPr>
                <w:rFonts w:asciiTheme="minorHAnsi" w:hAnsiTheme="minorHAnsi" w:cstheme="minorHAnsi"/>
                <w:sz w:val="20"/>
                <w:szCs w:val="20"/>
              </w:rPr>
              <w:t>1</w:t>
            </w:r>
            <w:r w:rsidRPr="00905AAE">
              <w:rPr>
                <w:rFonts w:asciiTheme="minorHAnsi" w:hAnsiTheme="minorHAnsi" w:cstheme="minorHAnsi"/>
                <w:sz w:val="20"/>
                <w:szCs w:val="20"/>
              </w:rPr>
              <w:t>.gpkg</w:t>
            </w:r>
            <w:r w:rsidRPr="00905AAE">
              <w:rPr>
                <w:rFonts w:cs="Calibri"/>
                <w:sz w:val="20"/>
                <w:szCs w:val="20"/>
              </w:rPr>
              <w:t>’</w:t>
            </w:r>
            <w:r w:rsidRPr="00905AAE">
              <w:rPr>
                <w:rFonts w:asciiTheme="minorHAnsi" w:hAnsiTheme="minorHAnsi" w:cstheme="minorHAnsi"/>
                <w:sz w:val="20"/>
                <w:szCs w:val="20"/>
              </w:rPr>
              <w:t>,</w:t>
            </w:r>
            <w:r>
              <w:rPr>
                <w:rFonts w:asciiTheme="minorHAnsi" w:hAnsiTheme="minorHAnsi" w:cstheme="minorHAnsi"/>
                <w:sz w:val="20"/>
                <w:szCs w:val="20"/>
              </w:rPr>
              <w:t xml:space="preserve"> </w:t>
            </w:r>
            <w:r w:rsidRPr="00905AAE">
              <w:rPr>
                <w:rFonts w:asciiTheme="minorHAnsi" w:hAnsiTheme="minorHAnsi" w:cstheme="minorHAnsi"/>
                <w:sz w:val="20"/>
                <w:szCs w:val="20"/>
              </w:rPr>
              <w:t>matching with field ‘ID_POLYGON’.</w:t>
            </w:r>
          </w:p>
        </w:tc>
        <w:tc>
          <w:tcPr>
            <w:tcW w:w="1533" w:type="dxa"/>
          </w:tcPr>
          <w:p w14:paraId="46113219"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1CBBC087"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69D5AD8B" w14:textId="56D0C01A" w:rsidR="00D91308" w:rsidRPr="00FE4B6B" w:rsidRDefault="00D91308" w:rsidP="00D91308">
            <w:pPr>
              <w:spacing w:after="0" w:line="240" w:lineRule="auto"/>
              <w:rPr>
                <w:rFonts w:asciiTheme="minorHAnsi" w:hAnsiTheme="minorHAnsi" w:cstheme="minorHAnsi"/>
                <w:sz w:val="20"/>
                <w:szCs w:val="20"/>
              </w:rPr>
            </w:pPr>
            <w:r w:rsidRPr="00E53434">
              <w:rPr>
                <w:rFonts w:asciiTheme="minorHAnsi" w:hAnsiTheme="minorHAnsi" w:cstheme="minorHAnsi"/>
                <w:sz w:val="20"/>
                <w:szCs w:val="20"/>
              </w:rPr>
              <w:t>NUMERIC</w:t>
            </w:r>
          </w:p>
        </w:tc>
        <w:tc>
          <w:tcPr>
            <w:tcW w:w="1533" w:type="dxa"/>
          </w:tcPr>
          <w:p w14:paraId="456F97AB" w14:textId="5C0CD6A0"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6961216F" w14:textId="77777777" w:rsidTr="00807D6B">
        <w:trPr>
          <w:trHeight w:val="300"/>
        </w:trPr>
        <w:tc>
          <w:tcPr>
            <w:tcW w:w="1533" w:type="dxa"/>
            <w:noWrap/>
          </w:tcPr>
          <w:p w14:paraId="40707990" w14:textId="1A7FBA96"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ID_POLYGON_SOURCE_16</w:t>
            </w:r>
          </w:p>
        </w:tc>
        <w:tc>
          <w:tcPr>
            <w:tcW w:w="1533" w:type="dxa"/>
          </w:tcPr>
          <w:p w14:paraId="35F45C7C" w14:textId="7EFCDF21" w:rsidR="00D91308" w:rsidRPr="00FE4B6B" w:rsidRDefault="00D91308" w:rsidP="00D91308">
            <w:pPr>
              <w:spacing w:after="0" w:line="240" w:lineRule="auto"/>
              <w:rPr>
                <w:rFonts w:asciiTheme="minorHAnsi" w:hAnsiTheme="minorHAnsi" w:cstheme="minorHAnsi"/>
                <w:sz w:val="20"/>
                <w:szCs w:val="20"/>
              </w:rPr>
            </w:pPr>
            <w:r w:rsidRPr="00905AAE">
              <w:rPr>
                <w:rFonts w:asciiTheme="minorHAnsi" w:hAnsiTheme="minorHAnsi" w:cstheme="minorHAnsi"/>
                <w:sz w:val="20"/>
                <w:szCs w:val="20"/>
              </w:rPr>
              <w:t>Identifier of the polygon associated with the pond</w:t>
            </w:r>
            <w:r>
              <w:rPr>
                <w:rFonts w:asciiTheme="minorHAnsi" w:hAnsiTheme="minorHAnsi" w:cstheme="minorHAnsi"/>
                <w:sz w:val="20"/>
                <w:szCs w:val="20"/>
              </w:rPr>
              <w:t xml:space="preserve"> </w:t>
            </w:r>
            <w:r w:rsidRPr="00905AAE">
              <w:rPr>
                <w:rFonts w:asciiTheme="minorHAnsi" w:hAnsiTheme="minorHAnsi" w:cstheme="minorHAnsi"/>
                <w:sz w:val="20"/>
                <w:szCs w:val="20"/>
              </w:rPr>
              <w:t xml:space="preserve">in </w:t>
            </w:r>
            <w:r>
              <w:rPr>
                <w:rFonts w:asciiTheme="minorHAnsi" w:hAnsiTheme="minorHAnsi" w:cstheme="minorHAnsi"/>
                <w:sz w:val="20"/>
                <w:szCs w:val="20"/>
              </w:rPr>
              <w:t>“SOURCE_16”</w:t>
            </w:r>
            <w:r w:rsidRPr="00905AAE">
              <w:rPr>
                <w:rFonts w:asciiTheme="minorHAnsi" w:hAnsiTheme="minorHAnsi" w:cstheme="minorHAnsi"/>
                <w:sz w:val="20"/>
                <w:szCs w:val="20"/>
              </w:rPr>
              <w:t>, when available. The polygon can be</w:t>
            </w:r>
            <w:r>
              <w:rPr>
                <w:rFonts w:asciiTheme="minorHAnsi" w:hAnsiTheme="minorHAnsi" w:cstheme="minorHAnsi"/>
                <w:sz w:val="20"/>
                <w:szCs w:val="20"/>
              </w:rPr>
              <w:t xml:space="preserve"> </w:t>
            </w:r>
            <w:r w:rsidRPr="00905AAE">
              <w:rPr>
                <w:rFonts w:asciiTheme="minorHAnsi" w:hAnsiTheme="minorHAnsi" w:cstheme="minorHAnsi"/>
                <w:sz w:val="20"/>
                <w:szCs w:val="20"/>
              </w:rPr>
              <w:t>found in the associated spatial layer ‘Associated_polygons_Temporary_ponds_</w:t>
            </w:r>
            <w:r>
              <w:rPr>
                <w:rFonts w:asciiTheme="minorHAnsi" w:hAnsiTheme="minorHAnsi" w:cstheme="minorHAnsi"/>
                <w:sz w:val="20"/>
                <w:szCs w:val="20"/>
              </w:rPr>
              <w:t>dataset</w:t>
            </w:r>
            <w:r w:rsidRPr="00905AAE">
              <w:rPr>
                <w:rFonts w:asciiTheme="minorHAnsi" w:hAnsiTheme="minorHAnsi" w:cstheme="minorHAnsi"/>
                <w:sz w:val="20"/>
                <w:szCs w:val="20"/>
              </w:rPr>
              <w:t>_V</w:t>
            </w:r>
            <w:r>
              <w:rPr>
                <w:rFonts w:asciiTheme="minorHAnsi" w:hAnsiTheme="minorHAnsi" w:cstheme="minorHAnsi"/>
                <w:sz w:val="20"/>
                <w:szCs w:val="20"/>
              </w:rPr>
              <w:t>1</w:t>
            </w:r>
            <w:r w:rsidRPr="00905AAE">
              <w:rPr>
                <w:rFonts w:asciiTheme="minorHAnsi" w:hAnsiTheme="minorHAnsi" w:cstheme="minorHAnsi"/>
                <w:sz w:val="20"/>
                <w:szCs w:val="20"/>
              </w:rPr>
              <w:t>.gpkg</w:t>
            </w:r>
            <w:r w:rsidRPr="00905AAE">
              <w:rPr>
                <w:rFonts w:cs="Calibri"/>
                <w:sz w:val="20"/>
                <w:szCs w:val="20"/>
              </w:rPr>
              <w:t>’</w:t>
            </w:r>
            <w:r w:rsidRPr="00905AAE">
              <w:rPr>
                <w:rFonts w:asciiTheme="minorHAnsi" w:hAnsiTheme="minorHAnsi" w:cstheme="minorHAnsi"/>
                <w:sz w:val="20"/>
                <w:szCs w:val="20"/>
              </w:rPr>
              <w:t>,</w:t>
            </w:r>
            <w:r>
              <w:rPr>
                <w:rFonts w:asciiTheme="minorHAnsi" w:hAnsiTheme="minorHAnsi" w:cstheme="minorHAnsi"/>
                <w:sz w:val="20"/>
                <w:szCs w:val="20"/>
              </w:rPr>
              <w:t xml:space="preserve"> </w:t>
            </w:r>
            <w:r w:rsidRPr="00905AAE">
              <w:rPr>
                <w:rFonts w:asciiTheme="minorHAnsi" w:hAnsiTheme="minorHAnsi" w:cstheme="minorHAnsi"/>
                <w:sz w:val="20"/>
                <w:szCs w:val="20"/>
              </w:rPr>
              <w:t>matching with field ‘ID_POLYGON’.</w:t>
            </w:r>
          </w:p>
        </w:tc>
        <w:tc>
          <w:tcPr>
            <w:tcW w:w="1533" w:type="dxa"/>
          </w:tcPr>
          <w:p w14:paraId="7A8CCC59"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0688613B"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3906C151" w14:textId="216684D5" w:rsidR="00D91308" w:rsidRPr="00FE4B6B" w:rsidRDefault="00D91308" w:rsidP="00D91308">
            <w:pPr>
              <w:spacing w:after="0" w:line="240" w:lineRule="auto"/>
              <w:rPr>
                <w:rFonts w:asciiTheme="minorHAnsi" w:hAnsiTheme="minorHAnsi" w:cstheme="minorHAnsi"/>
                <w:sz w:val="20"/>
                <w:szCs w:val="20"/>
              </w:rPr>
            </w:pPr>
            <w:r w:rsidRPr="00E53434">
              <w:rPr>
                <w:rFonts w:asciiTheme="minorHAnsi" w:hAnsiTheme="minorHAnsi" w:cstheme="minorHAnsi"/>
                <w:sz w:val="20"/>
                <w:szCs w:val="20"/>
              </w:rPr>
              <w:t>NUMERIC</w:t>
            </w:r>
          </w:p>
        </w:tc>
        <w:tc>
          <w:tcPr>
            <w:tcW w:w="1533" w:type="dxa"/>
          </w:tcPr>
          <w:p w14:paraId="533312B2" w14:textId="7392A49E"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26F35FC2" w14:textId="77777777" w:rsidTr="00807D6B">
        <w:trPr>
          <w:trHeight w:val="300"/>
        </w:trPr>
        <w:tc>
          <w:tcPr>
            <w:tcW w:w="1533" w:type="dxa"/>
            <w:noWrap/>
          </w:tcPr>
          <w:p w14:paraId="4E4C994F" w14:textId="1039BF28"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lastRenderedPageBreak/>
              <w:t>ID_POLYGON_SOURCE_17</w:t>
            </w:r>
          </w:p>
        </w:tc>
        <w:tc>
          <w:tcPr>
            <w:tcW w:w="1533" w:type="dxa"/>
          </w:tcPr>
          <w:p w14:paraId="6BA23A72" w14:textId="1A533C12" w:rsidR="00D91308" w:rsidRPr="00FE4B6B" w:rsidRDefault="00D91308" w:rsidP="00D91308">
            <w:pPr>
              <w:spacing w:after="0" w:line="240" w:lineRule="auto"/>
              <w:rPr>
                <w:rFonts w:asciiTheme="minorHAnsi" w:hAnsiTheme="minorHAnsi" w:cstheme="minorHAnsi"/>
                <w:sz w:val="20"/>
                <w:szCs w:val="20"/>
              </w:rPr>
            </w:pPr>
            <w:r w:rsidRPr="00905AAE">
              <w:rPr>
                <w:rFonts w:asciiTheme="minorHAnsi" w:hAnsiTheme="minorHAnsi" w:cstheme="minorHAnsi"/>
                <w:sz w:val="20"/>
                <w:szCs w:val="20"/>
              </w:rPr>
              <w:t>Identifier of the polygon associated with the pond</w:t>
            </w:r>
            <w:r>
              <w:rPr>
                <w:rFonts w:asciiTheme="minorHAnsi" w:hAnsiTheme="minorHAnsi" w:cstheme="minorHAnsi"/>
                <w:sz w:val="20"/>
                <w:szCs w:val="20"/>
              </w:rPr>
              <w:t xml:space="preserve"> </w:t>
            </w:r>
            <w:r w:rsidRPr="00905AAE">
              <w:rPr>
                <w:rFonts w:asciiTheme="minorHAnsi" w:hAnsiTheme="minorHAnsi" w:cstheme="minorHAnsi"/>
                <w:sz w:val="20"/>
                <w:szCs w:val="20"/>
              </w:rPr>
              <w:t xml:space="preserve">in </w:t>
            </w:r>
            <w:r>
              <w:rPr>
                <w:rFonts w:asciiTheme="minorHAnsi" w:hAnsiTheme="minorHAnsi" w:cstheme="minorHAnsi"/>
                <w:sz w:val="20"/>
                <w:szCs w:val="20"/>
              </w:rPr>
              <w:t>“SOURCE_17”</w:t>
            </w:r>
            <w:r w:rsidRPr="00905AAE">
              <w:rPr>
                <w:rFonts w:asciiTheme="minorHAnsi" w:hAnsiTheme="minorHAnsi" w:cstheme="minorHAnsi"/>
                <w:sz w:val="20"/>
                <w:szCs w:val="20"/>
              </w:rPr>
              <w:t>, when available. The polygon can be</w:t>
            </w:r>
            <w:r>
              <w:rPr>
                <w:rFonts w:asciiTheme="minorHAnsi" w:hAnsiTheme="minorHAnsi" w:cstheme="minorHAnsi"/>
                <w:sz w:val="20"/>
                <w:szCs w:val="20"/>
              </w:rPr>
              <w:t xml:space="preserve"> </w:t>
            </w:r>
            <w:r w:rsidRPr="00905AAE">
              <w:rPr>
                <w:rFonts w:asciiTheme="minorHAnsi" w:hAnsiTheme="minorHAnsi" w:cstheme="minorHAnsi"/>
                <w:sz w:val="20"/>
                <w:szCs w:val="20"/>
              </w:rPr>
              <w:t>found in the associated spatial layer ‘Associated_polygons_Temporary_ponds_</w:t>
            </w:r>
            <w:r>
              <w:rPr>
                <w:rFonts w:asciiTheme="minorHAnsi" w:hAnsiTheme="minorHAnsi" w:cstheme="minorHAnsi"/>
                <w:sz w:val="20"/>
                <w:szCs w:val="20"/>
              </w:rPr>
              <w:t>dataset</w:t>
            </w:r>
            <w:r w:rsidRPr="00905AAE">
              <w:rPr>
                <w:rFonts w:asciiTheme="minorHAnsi" w:hAnsiTheme="minorHAnsi" w:cstheme="minorHAnsi"/>
                <w:sz w:val="20"/>
                <w:szCs w:val="20"/>
              </w:rPr>
              <w:t>_V</w:t>
            </w:r>
            <w:r>
              <w:rPr>
                <w:rFonts w:asciiTheme="minorHAnsi" w:hAnsiTheme="minorHAnsi" w:cstheme="minorHAnsi"/>
                <w:sz w:val="20"/>
                <w:szCs w:val="20"/>
              </w:rPr>
              <w:t>1</w:t>
            </w:r>
            <w:r w:rsidRPr="00905AAE">
              <w:rPr>
                <w:rFonts w:asciiTheme="minorHAnsi" w:hAnsiTheme="minorHAnsi" w:cstheme="minorHAnsi"/>
                <w:sz w:val="20"/>
                <w:szCs w:val="20"/>
              </w:rPr>
              <w:t>.gpkg</w:t>
            </w:r>
            <w:r w:rsidRPr="00905AAE">
              <w:rPr>
                <w:rFonts w:cs="Calibri"/>
                <w:sz w:val="20"/>
                <w:szCs w:val="20"/>
              </w:rPr>
              <w:t>’</w:t>
            </w:r>
            <w:r w:rsidRPr="00905AAE">
              <w:rPr>
                <w:rFonts w:asciiTheme="minorHAnsi" w:hAnsiTheme="minorHAnsi" w:cstheme="minorHAnsi"/>
                <w:sz w:val="20"/>
                <w:szCs w:val="20"/>
              </w:rPr>
              <w:t>,</w:t>
            </w:r>
            <w:r>
              <w:rPr>
                <w:rFonts w:asciiTheme="minorHAnsi" w:hAnsiTheme="minorHAnsi" w:cstheme="minorHAnsi"/>
                <w:sz w:val="20"/>
                <w:szCs w:val="20"/>
              </w:rPr>
              <w:t xml:space="preserve"> </w:t>
            </w:r>
            <w:r w:rsidRPr="00905AAE">
              <w:rPr>
                <w:rFonts w:asciiTheme="minorHAnsi" w:hAnsiTheme="minorHAnsi" w:cstheme="minorHAnsi"/>
                <w:sz w:val="20"/>
                <w:szCs w:val="20"/>
              </w:rPr>
              <w:t>matching with field ‘ID_POLYGON’.</w:t>
            </w:r>
          </w:p>
        </w:tc>
        <w:tc>
          <w:tcPr>
            <w:tcW w:w="1533" w:type="dxa"/>
          </w:tcPr>
          <w:p w14:paraId="49A923F2"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78D4D08E"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1751C908" w14:textId="75029B9E" w:rsidR="00D91308" w:rsidRPr="00FE4B6B" w:rsidRDefault="00D91308" w:rsidP="00D91308">
            <w:pPr>
              <w:spacing w:after="0" w:line="240" w:lineRule="auto"/>
              <w:rPr>
                <w:rFonts w:asciiTheme="minorHAnsi" w:hAnsiTheme="minorHAnsi" w:cstheme="minorHAnsi"/>
                <w:sz w:val="20"/>
                <w:szCs w:val="20"/>
              </w:rPr>
            </w:pPr>
            <w:r w:rsidRPr="00E53434">
              <w:rPr>
                <w:rFonts w:asciiTheme="minorHAnsi" w:hAnsiTheme="minorHAnsi" w:cstheme="minorHAnsi"/>
                <w:sz w:val="20"/>
                <w:szCs w:val="20"/>
              </w:rPr>
              <w:t>NUMERIC</w:t>
            </w:r>
          </w:p>
        </w:tc>
        <w:tc>
          <w:tcPr>
            <w:tcW w:w="1533" w:type="dxa"/>
          </w:tcPr>
          <w:p w14:paraId="3799EBAF" w14:textId="5BC24233"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58F8143F" w14:textId="77777777" w:rsidTr="00807D6B">
        <w:trPr>
          <w:trHeight w:val="300"/>
        </w:trPr>
        <w:tc>
          <w:tcPr>
            <w:tcW w:w="1533" w:type="dxa"/>
            <w:noWrap/>
          </w:tcPr>
          <w:p w14:paraId="61AD5E61" w14:textId="1966CAD7"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ID_POLYGON_SOURCE_18</w:t>
            </w:r>
          </w:p>
        </w:tc>
        <w:tc>
          <w:tcPr>
            <w:tcW w:w="1533" w:type="dxa"/>
          </w:tcPr>
          <w:p w14:paraId="530AA553" w14:textId="54FFE92E" w:rsidR="00D91308" w:rsidRPr="00FE4B6B" w:rsidRDefault="00D91308" w:rsidP="00D91308">
            <w:pPr>
              <w:spacing w:after="0" w:line="240" w:lineRule="auto"/>
              <w:rPr>
                <w:rFonts w:asciiTheme="minorHAnsi" w:hAnsiTheme="minorHAnsi" w:cstheme="minorHAnsi"/>
                <w:sz w:val="20"/>
                <w:szCs w:val="20"/>
              </w:rPr>
            </w:pPr>
            <w:r w:rsidRPr="00905AAE">
              <w:rPr>
                <w:rFonts w:asciiTheme="minorHAnsi" w:hAnsiTheme="minorHAnsi" w:cstheme="minorHAnsi"/>
                <w:sz w:val="20"/>
                <w:szCs w:val="20"/>
              </w:rPr>
              <w:t>Identifier of the polygon associated with the pond</w:t>
            </w:r>
            <w:r>
              <w:rPr>
                <w:rFonts w:asciiTheme="minorHAnsi" w:hAnsiTheme="minorHAnsi" w:cstheme="minorHAnsi"/>
                <w:sz w:val="20"/>
                <w:szCs w:val="20"/>
              </w:rPr>
              <w:t xml:space="preserve"> </w:t>
            </w:r>
            <w:r w:rsidRPr="00905AAE">
              <w:rPr>
                <w:rFonts w:asciiTheme="minorHAnsi" w:hAnsiTheme="minorHAnsi" w:cstheme="minorHAnsi"/>
                <w:sz w:val="20"/>
                <w:szCs w:val="20"/>
              </w:rPr>
              <w:t xml:space="preserve">in </w:t>
            </w:r>
            <w:r>
              <w:rPr>
                <w:rFonts w:asciiTheme="minorHAnsi" w:hAnsiTheme="minorHAnsi" w:cstheme="minorHAnsi"/>
                <w:sz w:val="20"/>
                <w:szCs w:val="20"/>
              </w:rPr>
              <w:t>“SOURCE_18”</w:t>
            </w:r>
            <w:r w:rsidRPr="00905AAE">
              <w:rPr>
                <w:rFonts w:asciiTheme="minorHAnsi" w:hAnsiTheme="minorHAnsi" w:cstheme="minorHAnsi"/>
                <w:sz w:val="20"/>
                <w:szCs w:val="20"/>
              </w:rPr>
              <w:t>, when available. The polygon can be</w:t>
            </w:r>
            <w:r>
              <w:rPr>
                <w:rFonts w:asciiTheme="minorHAnsi" w:hAnsiTheme="minorHAnsi" w:cstheme="minorHAnsi"/>
                <w:sz w:val="20"/>
                <w:szCs w:val="20"/>
              </w:rPr>
              <w:t xml:space="preserve"> </w:t>
            </w:r>
            <w:r w:rsidRPr="00905AAE">
              <w:rPr>
                <w:rFonts w:asciiTheme="minorHAnsi" w:hAnsiTheme="minorHAnsi" w:cstheme="minorHAnsi"/>
                <w:sz w:val="20"/>
                <w:szCs w:val="20"/>
              </w:rPr>
              <w:t>found in the associated spatial layer ‘Associated_polygons_Temporary_ponds_</w:t>
            </w:r>
            <w:r>
              <w:rPr>
                <w:rFonts w:asciiTheme="minorHAnsi" w:hAnsiTheme="minorHAnsi" w:cstheme="minorHAnsi"/>
                <w:sz w:val="20"/>
                <w:szCs w:val="20"/>
              </w:rPr>
              <w:t>dataset</w:t>
            </w:r>
            <w:r w:rsidRPr="00905AAE">
              <w:rPr>
                <w:rFonts w:asciiTheme="minorHAnsi" w:hAnsiTheme="minorHAnsi" w:cstheme="minorHAnsi"/>
                <w:sz w:val="20"/>
                <w:szCs w:val="20"/>
              </w:rPr>
              <w:t>_V</w:t>
            </w:r>
            <w:r>
              <w:rPr>
                <w:rFonts w:asciiTheme="minorHAnsi" w:hAnsiTheme="minorHAnsi" w:cstheme="minorHAnsi"/>
                <w:sz w:val="20"/>
                <w:szCs w:val="20"/>
              </w:rPr>
              <w:t>1</w:t>
            </w:r>
            <w:r w:rsidRPr="00905AAE">
              <w:rPr>
                <w:rFonts w:asciiTheme="minorHAnsi" w:hAnsiTheme="minorHAnsi" w:cstheme="minorHAnsi"/>
                <w:sz w:val="20"/>
                <w:szCs w:val="20"/>
              </w:rPr>
              <w:t>.gpkg</w:t>
            </w:r>
            <w:r w:rsidRPr="00905AAE">
              <w:rPr>
                <w:rFonts w:cs="Calibri"/>
                <w:sz w:val="20"/>
                <w:szCs w:val="20"/>
              </w:rPr>
              <w:t>’</w:t>
            </w:r>
            <w:r w:rsidRPr="00905AAE">
              <w:rPr>
                <w:rFonts w:asciiTheme="minorHAnsi" w:hAnsiTheme="minorHAnsi" w:cstheme="minorHAnsi"/>
                <w:sz w:val="20"/>
                <w:szCs w:val="20"/>
              </w:rPr>
              <w:t>,</w:t>
            </w:r>
            <w:r>
              <w:rPr>
                <w:rFonts w:asciiTheme="minorHAnsi" w:hAnsiTheme="minorHAnsi" w:cstheme="minorHAnsi"/>
                <w:sz w:val="20"/>
                <w:szCs w:val="20"/>
              </w:rPr>
              <w:t xml:space="preserve"> </w:t>
            </w:r>
            <w:r w:rsidRPr="00905AAE">
              <w:rPr>
                <w:rFonts w:asciiTheme="minorHAnsi" w:hAnsiTheme="minorHAnsi" w:cstheme="minorHAnsi"/>
                <w:sz w:val="20"/>
                <w:szCs w:val="20"/>
              </w:rPr>
              <w:t>matching with field ‘ID_POLYGON’.</w:t>
            </w:r>
          </w:p>
        </w:tc>
        <w:tc>
          <w:tcPr>
            <w:tcW w:w="1533" w:type="dxa"/>
          </w:tcPr>
          <w:p w14:paraId="5A75452E"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5FEBE25B"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7757A56E" w14:textId="0018FE1B" w:rsidR="00D91308" w:rsidRPr="00FE4B6B" w:rsidRDefault="00D91308" w:rsidP="00D91308">
            <w:pPr>
              <w:spacing w:after="0" w:line="240" w:lineRule="auto"/>
              <w:rPr>
                <w:rFonts w:asciiTheme="minorHAnsi" w:hAnsiTheme="minorHAnsi" w:cstheme="minorHAnsi"/>
                <w:sz w:val="20"/>
                <w:szCs w:val="20"/>
              </w:rPr>
            </w:pPr>
            <w:r w:rsidRPr="00E53434">
              <w:rPr>
                <w:rFonts w:asciiTheme="minorHAnsi" w:hAnsiTheme="minorHAnsi" w:cstheme="minorHAnsi"/>
                <w:sz w:val="20"/>
                <w:szCs w:val="20"/>
              </w:rPr>
              <w:t>NUMERIC</w:t>
            </w:r>
          </w:p>
        </w:tc>
        <w:tc>
          <w:tcPr>
            <w:tcW w:w="1533" w:type="dxa"/>
          </w:tcPr>
          <w:p w14:paraId="78726E22" w14:textId="467281A8"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7B86273B" w14:textId="77777777" w:rsidTr="00807D6B">
        <w:trPr>
          <w:trHeight w:val="300"/>
        </w:trPr>
        <w:tc>
          <w:tcPr>
            <w:tcW w:w="1533" w:type="dxa"/>
            <w:noWrap/>
          </w:tcPr>
          <w:p w14:paraId="402DA581" w14:textId="2FA604E1"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ID_POLYGON_SOURCE_19</w:t>
            </w:r>
          </w:p>
        </w:tc>
        <w:tc>
          <w:tcPr>
            <w:tcW w:w="1533" w:type="dxa"/>
          </w:tcPr>
          <w:p w14:paraId="32331FEE" w14:textId="25AFAFBE" w:rsidR="00D91308" w:rsidRPr="00FE4B6B" w:rsidRDefault="00D91308" w:rsidP="00D91308">
            <w:pPr>
              <w:spacing w:after="0" w:line="240" w:lineRule="auto"/>
              <w:rPr>
                <w:rFonts w:asciiTheme="minorHAnsi" w:hAnsiTheme="minorHAnsi" w:cstheme="minorHAnsi"/>
                <w:sz w:val="20"/>
                <w:szCs w:val="20"/>
              </w:rPr>
            </w:pPr>
            <w:r w:rsidRPr="00905AAE">
              <w:rPr>
                <w:rFonts w:asciiTheme="minorHAnsi" w:hAnsiTheme="minorHAnsi" w:cstheme="minorHAnsi"/>
                <w:sz w:val="20"/>
                <w:szCs w:val="20"/>
              </w:rPr>
              <w:t>Identifier of the polygon associated with the pond</w:t>
            </w:r>
            <w:r>
              <w:rPr>
                <w:rFonts w:asciiTheme="minorHAnsi" w:hAnsiTheme="minorHAnsi" w:cstheme="minorHAnsi"/>
                <w:sz w:val="20"/>
                <w:szCs w:val="20"/>
              </w:rPr>
              <w:t xml:space="preserve"> </w:t>
            </w:r>
            <w:r w:rsidRPr="00905AAE">
              <w:rPr>
                <w:rFonts w:asciiTheme="minorHAnsi" w:hAnsiTheme="minorHAnsi" w:cstheme="minorHAnsi"/>
                <w:sz w:val="20"/>
                <w:szCs w:val="20"/>
              </w:rPr>
              <w:t xml:space="preserve">in </w:t>
            </w:r>
            <w:r>
              <w:rPr>
                <w:rFonts w:asciiTheme="minorHAnsi" w:hAnsiTheme="minorHAnsi" w:cstheme="minorHAnsi"/>
                <w:sz w:val="20"/>
                <w:szCs w:val="20"/>
              </w:rPr>
              <w:t>“SOURCE_19”</w:t>
            </w:r>
            <w:r w:rsidRPr="00905AAE">
              <w:rPr>
                <w:rFonts w:asciiTheme="minorHAnsi" w:hAnsiTheme="minorHAnsi" w:cstheme="minorHAnsi"/>
                <w:sz w:val="20"/>
                <w:szCs w:val="20"/>
              </w:rPr>
              <w:t>, when available. The polygon can be</w:t>
            </w:r>
            <w:r>
              <w:rPr>
                <w:rFonts w:asciiTheme="minorHAnsi" w:hAnsiTheme="minorHAnsi" w:cstheme="minorHAnsi"/>
                <w:sz w:val="20"/>
                <w:szCs w:val="20"/>
              </w:rPr>
              <w:t xml:space="preserve"> </w:t>
            </w:r>
            <w:r w:rsidRPr="00905AAE">
              <w:rPr>
                <w:rFonts w:asciiTheme="minorHAnsi" w:hAnsiTheme="minorHAnsi" w:cstheme="minorHAnsi"/>
                <w:sz w:val="20"/>
                <w:szCs w:val="20"/>
              </w:rPr>
              <w:t>found in the associated spatial layer ‘Associated_polygons_Temporary_ponds_</w:t>
            </w:r>
            <w:r>
              <w:rPr>
                <w:rFonts w:asciiTheme="minorHAnsi" w:hAnsiTheme="minorHAnsi" w:cstheme="minorHAnsi"/>
                <w:sz w:val="20"/>
                <w:szCs w:val="20"/>
              </w:rPr>
              <w:t>dataset</w:t>
            </w:r>
            <w:r w:rsidRPr="00905AAE">
              <w:rPr>
                <w:rFonts w:asciiTheme="minorHAnsi" w:hAnsiTheme="minorHAnsi" w:cstheme="minorHAnsi"/>
                <w:sz w:val="20"/>
                <w:szCs w:val="20"/>
              </w:rPr>
              <w:t>_V</w:t>
            </w:r>
            <w:r>
              <w:rPr>
                <w:rFonts w:asciiTheme="minorHAnsi" w:hAnsiTheme="minorHAnsi" w:cstheme="minorHAnsi"/>
                <w:sz w:val="20"/>
                <w:szCs w:val="20"/>
              </w:rPr>
              <w:t>1</w:t>
            </w:r>
            <w:r w:rsidRPr="00905AAE">
              <w:rPr>
                <w:rFonts w:asciiTheme="minorHAnsi" w:hAnsiTheme="minorHAnsi" w:cstheme="minorHAnsi"/>
                <w:sz w:val="20"/>
                <w:szCs w:val="20"/>
              </w:rPr>
              <w:t>.gpkg</w:t>
            </w:r>
            <w:r w:rsidRPr="00905AAE">
              <w:rPr>
                <w:rFonts w:cs="Calibri"/>
                <w:sz w:val="20"/>
                <w:szCs w:val="20"/>
              </w:rPr>
              <w:t>’</w:t>
            </w:r>
            <w:r w:rsidRPr="00905AAE">
              <w:rPr>
                <w:rFonts w:asciiTheme="minorHAnsi" w:hAnsiTheme="minorHAnsi" w:cstheme="minorHAnsi"/>
                <w:sz w:val="20"/>
                <w:szCs w:val="20"/>
              </w:rPr>
              <w:t>,</w:t>
            </w:r>
            <w:r>
              <w:rPr>
                <w:rFonts w:asciiTheme="minorHAnsi" w:hAnsiTheme="minorHAnsi" w:cstheme="minorHAnsi"/>
                <w:sz w:val="20"/>
                <w:szCs w:val="20"/>
              </w:rPr>
              <w:t xml:space="preserve"> </w:t>
            </w:r>
            <w:r w:rsidRPr="00905AAE">
              <w:rPr>
                <w:rFonts w:asciiTheme="minorHAnsi" w:hAnsiTheme="minorHAnsi" w:cstheme="minorHAnsi"/>
                <w:sz w:val="20"/>
                <w:szCs w:val="20"/>
              </w:rPr>
              <w:t>matching with field ‘ID_POLYGON’.</w:t>
            </w:r>
          </w:p>
        </w:tc>
        <w:tc>
          <w:tcPr>
            <w:tcW w:w="1533" w:type="dxa"/>
          </w:tcPr>
          <w:p w14:paraId="6E5CADAC"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747F92DF"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5D326AB9" w14:textId="59D8EF1B" w:rsidR="00D91308" w:rsidRPr="00FE4B6B" w:rsidRDefault="00D91308" w:rsidP="00D91308">
            <w:pPr>
              <w:spacing w:after="0" w:line="240" w:lineRule="auto"/>
              <w:rPr>
                <w:rFonts w:asciiTheme="minorHAnsi" w:hAnsiTheme="minorHAnsi" w:cstheme="minorHAnsi"/>
                <w:sz w:val="20"/>
                <w:szCs w:val="20"/>
              </w:rPr>
            </w:pPr>
            <w:r w:rsidRPr="00E53434">
              <w:rPr>
                <w:rFonts w:asciiTheme="minorHAnsi" w:hAnsiTheme="minorHAnsi" w:cstheme="minorHAnsi"/>
                <w:sz w:val="20"/>
                <w:szCs w:val="20"/>
              </w:rPr>
              <w:t>NUMERIC</w:t>
            </w:r>
          </w:p>
        </w:tc>
        <w:tc>
          <w:tcPr>
            <w:tcW w:w="1533" w:type="dxa"/>
          </w:tcPr>
          <w:p w14:paraId="723522D5" w14:textId="31E4EFC9"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11B00F11" w14:textId="77777777" w:rsidTr="00807D6B">
        <w:trPr>
          <w:trHeight w:val="300"/>
        </w:trPr>
        <w:tc>
          <w:tcPr>
            <w:tcW w:w="1533" w:type="dxa"/>
            <w:noWrap/>
          </w:tcPr>
          <w:p w14:paraId="649C0B53" w14:textId="5B176DFB"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ID_POLYGON_SOURCE_20</w:t>
            </w:r>
          </w:p>
        </w:tc>
        <w:tc>
          <w:tcPr>
            <w:tcW w:w="1533" w:type="dxa"/>
          </w:tcPr>
          <w:p w14:paraId="516B69F6" w14:textId="2D6F71D9" w:rsidR="00D91308" w:rsidRPr="00FE4B6B" w:rsidRDefault="00D91308" w:rsidP="00D91308">
            <w:pPr>
              <w:spacing w:after="0" w:line="240" w:lineRule="auto"/>
              <w:rPr>
                <w:rFonts w:asciiTheme="minorHAnsi" w:hAnsiTheme="minorHAnsi" w:cstheme="minorHAnsi"/>
                <w:sz w:val="20"/>
                <w:szCs w:val="20"/>
              </w:rPr>
            </w:pPr>
            <w:r w:rsidRPr="00905AAE">
              <w:rPr>
                <w:rFonts w:asciiTheme="minorHAnsi" w:hAnsiTheme="minorHAnsi" w:cstheme="minorHAnsi"/>
                <w:sz w:val="20"/>
                <w:szCs w:val="20"/>
              </w:rPr>
              <w:t>Identifier of the polygon associated with the pond</w:t>
            </w:r>
            <w:r>
              <w:rPr>
                <w:rFonts w:asciiTheme="minorHAnsi" w:hAnsiTheme="minorHAnsi" w:cstheme="minorHAnsi"/>
                <w:sz w:val="20"/>
                <w:szCs w:val="20"/>
              </w:rPr>
              <w:t xml:space="preserve"> </w:t>
            </w:r>
            <w:r w:rsidRPr="00905AAE">
              <w:rPr>
                <w:rFonts w:asciiTheme="minorHAnsi" w:hAnsiTheme="minorHAnsi" w:cstheme="minorHAnsi"/>
                <w:sz w:val="20"/>
                <w:szCs w:val="20"/>
              </w:rPr>
              <w:t xml:space="preserve">in </w:t>
            </w:r>
            <w:r>
              <w:rPr>
                <w:rFonts w:asciiTheme="minorHAnsi" w:hAnsiTheme="minorHAnsi" w:cstheme="minorHAnsi"/>
                <w:sz w:val="20"/>
                <w:szCs w:val="20"/>
              </w:rPr>
              <w:lastRenderedPageBreak/>
              <w:t>“SOURCE_20”</w:t>
            </w:r>
            <w:r w:rsidRPr="00905AAE">
              <w:rPr>
                <w:rFonts w:asciiTheme="minorHAnsi" w:hAnsiTheme="minorHAnsi" w:cstheme="minorHAnsi"/>
                <w:sz w:val="20"/>
                <w:szCs w:val="20"/>
              </w:rPr>
              <w:t>, when available. The polygon can be</w:t>
            </w:r>
            <w:r>
              <w:rPr>
                <w:rFonts w:asciiTheme="minorHAnsi" w:hAnsiTheme="minorHAnsi" w:cstheme="minorHAnsi"/>
                <w:sz w:val="20"/>
                <w:szCs w:val="20"/>
              </w:rPr>
              <w:t xml:space="preserve"> </w:t>
            </w:r>
            <w:r w:rsidRPr="00905AAE">
              <w:rPr>
                <w:rFonts w:asciiTheme="minorHAnsi" w:hAnsiTheme="minorHAnsi" w:cstheme="minorHAnsi"/>
                <w:sz w:val="20"/>
                <w:szCs w:val="20"/>
              </w:rPr>
              <w:t>found in the associated spatial layer ‘Associated_polygons_Temporary_ponds_</w:t>
            </w:r>
            <w:r>
              <w:rPr>
                <w:rFonts w:asciiTheme="minorHAnsi" w:hAnsiTheme="minorHAnsi" w:cstheme="minorHAnsi"/>
                <w:sz w:val="20"/>
                <w:szCs w:val="20"/>
              </w:rPr>
              <w:t>dataset</w:t>
            </w:r>
            <w:r w:rsidRPr="00905AAE">
              <w:rPr>
                <w:rFonts w:asciiTheme="minorHAnsi" w:hAnsiTheme="minorHAnsi" w:cstheme="minorHAnsi"/>
                <w:sz w:val="20"/>
                <w:szCs w:val="20"/>
              </w:rPr>
              <w:t>_V</w:t>
            </w:r>
            <w:r>
              <w:rPr>
                <w:rFonts w:asciiTheme="minorHAnsi" w:hAnsiTheme="minorHAnsi" w:cstheme="minorHAnsi"/>
                <w:sz w:val="20"/>
                <w:szCs w:val="20"/>
              </w:rPr>
              <w:t>1</w:t>
            </w:r>
            <w:r w:rsidRPr="00905AAE">
              <w:rPr>
                <w:rFonts w:asciiTheme="minorHAnsi" w:hAnsiTheme="minorHAnsi" w:cstheme="minorHAnsi"/>
                <w:sz w:val="20"/>
                <w:szCs w:val="20"/>
              </w:rPr>
              <w:t>.gpkg</w:t>
            </w:r>
            <w:r w:rsidRPr="00905AAE">
              <w:rPr>
                <w:rFonts w:cs="Calibri"/>
                <w:sz w:val="20"/>
                <w:szCs w:val="20"/>
              </w:rPr>
              <w:t>’</w:t>
            </w:r>
            <w:r w:rsidRPr="00905AAE">
              <w:rPr>
                <w:rFonts w:asciiTheme="minorHAnsi" w:hAnsiTheme="minorHAnsi" w:cstheme="minorHAnsi"/>
                <w:sz w:val="20"/>
                <w:szCs w:val="20"/>
              </w:rPr>
              <w:t>,</w:t>
            </w:r>
            <w:r>
              <w:rPr>
                <w:rFonts w:asciiTheme="minorHAnsi" w:hAnsiTheme="minorHAnsi" w:cstheme="minorHAnsi"/>
                <w:sz w:val="20"/>
                <w:szCs w:val="20"/>
              </w:rPr>
              <w:t xml:space="preserve"> </w:t>
            </w:r>
            <w:r w:rsidRPr="00905AAE">
              <w:rPr>
                <w:rFonts w:asciiTheme="minorHAnsi" w:hAnsiTheme="minorHAnsi" w:cstheme="minorHAnsi"/>
                <w:sz w:val="20"/>
                <w:szCs w:val="20"/>
              </w:rPr>
              <w:t>matching with field ‘ID_POLYGON’.</w:t>
            </w:r>
          </w:p>
        </w:tc>
        <w:tc>
          <w:tcPr>
            <w:tcW w:w="1533" w:type="dxa"/>
          </w:tcPr>
          <w:p w14:paraId="20CCD10B"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6C7C6231"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7ACFF1C6" w14:textId="7259B978" w:rsidR="00D91308" w:rsidRPr="00FE4B6B" w:rsidRDefault="00D91308" w:rsidP="00D91308">
            <w:pPr>
              <w:spacing w:after="0" w:line="240" w:lineRule="auto"/>
              <w:rPr>
                <w:rFonts w:asciiTheme="minorHAnsi" w:hAnsiTheme="minorHAnsi" w:cstheme="minorHAnsi"/>
                <w:sz w:val="20"/>
                <w:szCs w:val="20"/>
              </w:rPr>
            </w:pPr>
            <w:r w:rsidRPr="00E53434">
              <w:rPr>
                <w:rFonts w:asciiTheme="minorHAnsi" w:hAnsiTheme="minorHAnsi" w:cstheme="minorHAnsi"/>
                <w:sz w:val="20"/>
                <w:szCs w:val="20"/>
              </w:rPr>
              <w:t>NUMERIC</w:t>
            </w:r>
          </w:p>
        </w:tc>
        <w:tc>
          <w:tcPr>
            <w:tcW w:w="1533" w:type="dxa"/>
          </w:tcPr>
          <w:p w14:paraId="167B426D" w14:textId="36CFBF1F"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AE3FB7" w:rsidRPr="0017567B" w14:paraId="1C9F5EAA" w14:textId="77777777" w:rsidTr="00807D6B">
        <w:trPr>
          <w:trHeight w:val="300"/>
        </w:trPr>
        <w:tc>
          <w:tcPr>
            <w:tcW w:w="1533" w:type="dxa"/>
            <w:noWrap/>
          </w:tcPr>
          <w:p w14:paraId="2A3EACE2" w14:textId="1D9CEB59" w:rsidR="00E97838" w:rsidRPr="00FE4B6B" w:rsidRDefault="00E97838" w:rsidP="00E9783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REFERENCE_SOURCE_1</w:t>
            </w:r>
          </w:p>
        </w:tc>
        <w:tc>
          <w:tcPr>
            <w:tcW w:w="1533" w:type="dxa"/>
          </w:tcPr>
          <w:p w14:paraId="417B2C4C" w14:textId="50E5A6A7" w:rsidR="00E97838" w:rsidRPr="00FE4B6B" w:rsidRDefault="00330E72" w:rsidP="00AF0806">
            <w:pPr>
              <w:spacing w:after="0" w:line="240" w:lineRule="auto"/>
              <w:rPr>
                <w:rFonts w:asciiTheme="minorHAnsi" w:hAnsiTheme="minorHAnsi" w:cstheme="minorHAnsi"/>
                <w:sz w:val="20"/>
                <w:szCs w:val="20"/>
              </w:rPr>
            </w:pPr>
            <w:r>
              <w:rPr>
                <w:rFonts w:asciiTheme="minorHAnsi" w:hAnsiTheme="minorHAnsi" w:cstheme="minorHAnsi"/>
                <w:sz w:val="20"/>
                <w:szCs w:val="20"/>
              </w:rPr>
              <w:t>Complete</w:t>
            </w:r>
            <w:r w:rsidR="00167BF0" w:rsidRPr="00167BF0">
              <w:rPr>
                <w:rFonts w:asciiTheme="minorHAnsi" w:hAnsiTheme="minorHAnsi" w:cstheme="minorHAnsi"/>
                <w:sz w:val="20"/>
                <w:szCs w:val="20"/>
              </w:rPr>
              <w:t xml:space="preserve"> reference corresponding to </w:t>
            </w:r>
            <w:r w:rsidR="000C2E4A">
              <w:rPr>
                <w:rFonts w:asciiTheme="minorHAnsi" w:hAnsiTheme="minorHAnsi" w:cstheme="minorHAnsi"/>
                <w:sz w:val="20"/>
                <w:szCs w:val="20"/>
              </w:rPr>
              <w:t>“</w:t>
            </w:r>
            <w:r w:rsidR="00167BF0" w:rsidRPr="00167BF0">
              <w:rPr>
                <w:rFonts w:asciiTheme="minorHAnsi" w:hAnsiTheme="minorHAnsi" w:cstheme="minorHAnsi"/>
                <w:sz w:val="20"/>
                <w:szCs w:val="20"/>
              </w:rPr>
              <w:t>SOURCE_1</w:t>
            </w:r>
            <w:r w:rsidR="000C2E4A">
              <w:rPr>
                <w:rFonts w:asciiTheme="minorHAnsi" w:hAnsiTheme="minorHAnsi" w:cstheme="minorHAnsi"/>
                <w:sz w:val="20"/>
                <w:szCs w:val="20"/>
              </w:rPr>
              <w:t>”</w:t>
            </w:r>
            <w:r w:rsidR="00BD577D">
              <w:rPr>
                <w:rFonts w:asciiTheme="minorHAnsi" w:hAnsiTheme="minorHAnsi" w:cstheme="minorHAnsi"/>
                <w:sz w:val="20"/>
                <w:szCs w:val="20"/>
              </w:rPr>
              <w:t>.</w:t>
            </w:r>
          </w:p>
        </w:tc>
        <w:tc>
          <w:tcPr>
            <w:tcW w:w="1533" w:type="dxa"/>
          </w:tcPr>
          <w:p w14:paraId="2D5F436A" w14:textId="77777777" w:rsidR="00E97838" w:rsidRPr="00FE4B6B" w:rsidRDefault="00E97838" w:rsidP="00E97838">
            <w:pPr>
              <w:spacing w:after="0" w:line="240" w:lineRule="auto"/>
              <w:rPr>
                <w:rFonts w:asciiTheme="minorHAnsi" w:hAnsiTheme="minorHAnsi" w:cstheme="minorHAnsi"/>
                <w:sz w:val="20"/>
                <w:szCs w:val="20"/>
              </w:rPr>
            </w:pPr>
          </w:p>
        </w:tc>
        <w:tc>
          <w:tcPr>
            <w:tcW w:w="1533" w:type="dxa"/>
          </w:tcPr>
          <w:p w14:paraId="3AAA1140" w14:textId="77777777" w:rsidR="00E97838" w:rsidRPr="00FE4B6B" w:rsidRDefault="00E97838" w:rsidP="00E97838">
            <w:pPr>
              <w:spacing w:after="0" w:line="240" w:lineRule="auto"/>
              <w:rPr>
                <w:rFonts w:asciiTheme="minorHAnsi" w:hAnsiTheme="minorHAnsi" w:cstheme="minorHAnsi"/>
                <w:sz w:val="20"/>
                <w:szCs w:val="20"/>
              </w:rPr>
            </w:pPr>
          </w:p>
        </w:tc>
        <w:tc>
          <w:tcPr>
            <w:tcW w:w="1533" w:type="dxa"/>
          </w:tcPr>
          <w:p w14:paraId="296492A0" w14:textId="0A5F7E7A" w:rsidR="00E97838" w:rsidRPr="00FE4B6B" w:rsidRDefault="00D91308" w:rsidP="00E97838">
            <w:pPr>
              <w:spacing w:after="0" w:line="240" w:lineRule="auto"/>
              <w:rPr>
                <w:rFonts w:asciiTheme="minorHAnsi" w:hAnsiTheme="minorHAnsi" w:cstheme="minorHAnsi"/>
                <w:sz w:val="20"/>
                <w:szCs w:val="20"/>
              </w:rPr>
            </w:pPr>
            <w:r>
              <w:rPr>
                <w:rFonts w:asciiTheme="minorHAnsi" w:hAnsiTheme="minorHAnsi" w:cstheme="minorHAnsi"/>
                <w:sz w:val="20"/>
                <w:szCs w:val="20"/>
              </w:rPr>
              <w:t>STRING</w:t>
            </w:r>
          </w:p>
        </w:tc>
        <w:tc>
          <w:tcPr>
            <w:tcW w:w="1533" w:type="dxa"/>
          </w:tcPr>
          <w:p w14:paraId="1259DDD1" w14:textId="5AE3DE94" w:rsidR="00E97838" w:rsidRPr="00FE4B6B" w:rsidRDefault="00E97838" w:rsidP="00E9783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2EFCF92B" w14:textId="77777777" w:rsidTr="00807D6B">
        <w:trPr>
          <w:trHeight w:val="300"/>
        </w:trPr>
        <w:tc>
          <w:tcPr>
            <w:tcW w:w="1533" w:type="dxa"/>
            <w:noWrap/>
          </w:tcPr>
          <w:p w14:paraId="28FF5B07" w14:textId="3F06C63E"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REFERENCE_SOURCE_2</w:t>
            </w:r>
          </w:p>
        </w:tc>
        <w:tc>
          <w:tcPr>
            <w:tcW w:w="1533" w:type="dxa"/>
          </w:tcPr>
          <w:p w14:paraId="6753E904" w14:textId="4F5E53DB"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Complete</w:t>
            </w:r>
            <w:r w:rsidRPr="00167BF0">
              <w:rPr>
                <w:rFonts w:asciiTheme="minorHAnsi" w:hAnsiTheme="minorHAnsi" w:cstheme="minorHAnsi"/>
                <w:sz w:val="20"/>
                <w:szCs w:val="20"/>
              </w:rPr>
              <w:t xml:space="preserve"> reference corresponding to </w:t>
            </w:r>
            <w:r>
              <w:rPr>
                <w:rFonts w:asciiTheme="minorHAnsi" w:hAnsiTheme="minorHAnsi" w:cstheme="minorHAnsi"/>
                <w:sz w:val="20"/>
                <w:szCs w:val="20"/>
              </w:rPr>
              <w:t>“</w:t>
            </w:r>
            <w:r w:rsidRPr="00167BF0">
              <w:rPr>
                <w:rFonts w:asciiTheme="minorHAnsi" w:hAnsiTheme="minorHAnsi" w:cstheme="minorHAnsi"/>
                <w:sz w:val="20"/>
                <w:szCs w:val="20"/>
              </w:rPr>
              <w:t>SOURCE_</w:t>
            </w:r>
            <w:r>
              <w:rPr>
                <w:rFonts w:asciiTheme="minorHAnsi" w:hAnsiTheme="minorHAnsi" w:cstheme="minorHAnsi"/>
                <w:sz w:val="20"/>
                <w:szCs w:val="20"/>
              </w:rPr>
              <w:t>2”.</w:t>
            </w:r>
          </w:p>
        </w:tc>
        <w:tc>
          <w:tcPr>
            <w:tcW w:w="1533" w:type="dxa"/>
          </w:tcPr>
          <w:p w14:paraId="191F379D"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5DA550DC"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2A1BE50F" w14:textId="7C86692F" w:rsidR="00D91308" w:rsidRPr="00FE4B6B" w:rsidRDefault="00D91308" w:rsidP="00D91308">
            <w:pPr>
              <w:spacing w:after="0" w:line="240" w:lineRule="auto"/>
              <w:rPr>
                <w:rFonts w:asciiTheme="minorHAnsi" w:hAnsiTheme="minorHAnsi" w:cstheme="minorHAnsi"/>
                <w:sz w:val="20"/>
                <w:szCs w:val="20"/>
              </w:rPr>
            </w:pPr>
            <w:r w:rsidRPr="00D303F1">
              <w:rPr>
                <w:rFonts w:asciiTheme="minorHAnsi" w:hAnsiTheme="minorHAnsi" w:cstheme="minorHAnsi"/>
                <w:sz w:val="20"/>
                <w:szCs w:val="20"/>
              </w:rPr>
              <w:t>STRING</w:t>
            </w:r>
          </w:p>
        </w:tc>
        <w:tc>
          <w:tcPr>
            <w:tcW w:w="1533" w:type="dxa"/>
          </w:tcPr>
          <w:p w14:paraId="0B2F41D3" w14:textId="72DEB731"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662F7DE2" w14:textId="77777777" w:rsidTr="00807D6B">
        <w:trPr>
          <w:trHeight w:val="300"/>
        </w:trPr>
        <w:tc>
          <w:tcPr>
            <w:tcW w:w="1533" w:type="dxa"/>
            <w:noWrap/>
          </w:tcPr>
          <w:p w14:paraId="39EFC555" w14:textId="72A12415"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REFERENCE_SOURCE_3</w:t>
            </w:r>
          </w:p>
        </w:tc>
        <w:tc>
          <w:tcPr>
            <w:tcW w:w="1533" w:type="dxa"/>
          </w:tcPr>
          <w:p w14:paraId="3E721822" w14:textId="263444A8"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Complete</w:t>
            </w:r>
            <w:r w:rsidRPr="00167BF0">
              <w:rPr>
                <w:rFonts w:asciiTheme="minorHAnsi" w:hAnsiTheme="minorHAnsi" w:cstheme="minorHAnsi"/>
                <w:sz w:val="20"/>
                <w:szCs w:val="20"/>
              </w:rPr>
              <w:t xml:space="preserve"> reference corresponding to </w:t>
            </w:r>
            <w:r>
              <w:rPr>
                <w:rFonts w:asciiTheme="minorHAnsi" w:hAnsiTheme="minorHAnsi" w:cstheme="minorHAnsi"/>
                <w:sz w:val="20"/>
                <w:szCs w:val="20"/>
              </w:rPr>
              <w:t>“</w:t>
            </w:r>
            <w:r w:rsidRPr="00167BF0">
              <w:rPr>
                <w:rFonts w:asciiTheme="minorHAnsi" w:hAnsiTheme="minorHAnsi" w:cstheme="minorHAnsi"/>
                <w:sz w:val="20"/>
                <w:szCs w:val="20"/>
              </w:rPr>
              <w:t>SOURCE_</w:t>
            </w:r>
            <w:r>
              <w:rPr>
                <w:rFonts w:asciiTheme="minorHAnsi" w:hAnsiTheme="minorHAnsi" w:cstheme="minorHAnsi"/>
                <w:sz w:val="20"/>
                <w:szCs w:val="20"/>
              </w:rPr>
              <w:t>3”.</w:t>
            </w:r>
          </w:p>
        </w:tc>
        <w:tc>
          <w:tcPr>
            <w:tcW w:w="1533" w:type="dxa"/>
          </w:tcPr>
          <w:p w14:paraId="3A14AA6B"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45DA8B16"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6C169804" w14:textId="4B7E2363" w:rsidR="00D91308" w:rsidRPr="00FE4B6B" w:rsidRDefault="00D91308" w:rsidP="00D91308">
            <w:pPr>
              <w:spacing w:after="0" w:line="240" w:lineRule="auto"/>
              <w:rPr>
                <w:rFonts w:asciiTheme="minorHAnsi" w:hAnsiTheme="minorHAnsi" w:cstheme="minorHAnsi"/>
                <w:sz w:val="20"/>
                <w:szCs w:val="20"/>
              </w:rPr>
            </w:pPr>
            <w:r w:rsidRPr="00D303F1">
              <w:rPr>
                <w:rFonts w:asciiTheme="minorHAnsi" w:hAnsiTheme="minorHAnsi" w:cstheme="minorHAnsi"/>
                <w:sz w:val="20"/>
                <w:szCs w:val="20"/>
              </w:rPr>
              <w:t>STRING</w:t>
            </w:r>
          </w:p>
        </w:tc>
        <w:tc>
          <w:tcPr>
            <w:tcW w:w="1533" w:type="dxa"/>
          </w:tcPr>
          <w:p w14:paraId="39D2C72B" w14:textId="6526D46D"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6030604E" w14:textId="77777777" w:rsidTr="00807D6B">
        <w:trPr>
          <w:trHeight w:val="300"/>
        </w:trPr>
        <w:tc>
          <w:tcPr>
            <w:tcW w:w="1533" w:type="dxa"/>
            <w:noWrap/>
          </w:tcPr>
          <w:p w14:paraId="46FD28F5" w14:textId="28DB320E"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REFERENCE_SOURCE_4</w:t>
            </w:r>
          </w:p>
        </w:tc>
        <w:tc>
          <w:tcPr>
            <w:tcW w:w="1533" w:type="dxa"/>
          </w:tcPr>
          <w:p w14:paraId="79192162" w14:textId="6A65799E"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Complete</w:t>
            </w:r>
            <w:r w:rsidRPr="00167BF0">
              <w:rPr>
                <w:rFonts w:asciiTheme="minorHAnsi" w:hAnsiTheme="minorHAnsi" w:cstheme="minorHAnsi"/>
                <w:sz w:val="20"/>
                <w:szCs w:val="20"/>
              </w:rPr>
              <w:t xml:space="preserve"> reference corresponding to </w:t>
            </w:r>
            <w:r>
              <w:rPr>
                <w:rFonts w:asciiTheme="minorHAnsi" w:hAnsiTheme="minorHAnsi" w:cstheme="minorHAnsi"/>
                <w:sz w:val="20"/>
                <w:szCs w:val="20"/>
              </w:rPr>
              <w:t>“</w:t>
            </w:r>
            <w:r w:rsidRPr="00167BF0">
              <w:rPr>
                <w:rFonts w:asciiTheme="minorHAnsi" w:hAnsiTheme="minorHAnsi" w:cstheme="minorHAnsi"/>
                <w:sz w:val="20"/>
                <w:szCs w:val="20"/>
              </w:rPr>
              <w:t>SOURCE_</w:t>
            </w:r>
            <w:r>
              <w:rPr>
                <w:rFonts w:asciiTheme="minorHAnsi" w:hAnsiTheme="minorHAnsi" w:cstheme="minorHAnsi"/>
                <w:sz w:val="20"/>
                <w:szCs w:val="20"/>
              </w:rPr>
              <w:t>4”.</w:t>
            </w:r>
          </w:p>
        </w:tc>
        <w:tc>
          <w:tcPr>
            <w:tcW w:w="1533" w:type="dxa"/>
          </w:tcPr>
          <w:p w14:paraId="54229966"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4E63AE01"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61172EEF" w14:textId="41207BC9" w:rsidR="00D91308" w:rsidRPr="00FE4B6B" w:rsidRDefault="00D91308" w:rsidP="00D91308">
            <w:pPr>
              <w:spacing w:after="0" w:line="240" w:lineRule="auto"/>
              <w:rPr>
                <w:rFonts w:asciiTheme="minorHAnsi" w:hAnsiTheme="minorHAnsi" w:cstheme="minorHAnsi"/>
                <w:sz w:val="20"/>
                <w:szCs w:val="20"/>
              </w:rPr>
            </w:pPr>
            <w:r w:rsidRPr="00D303F1">
              <w:rPr>
                <w:rFonts w:asciiTheme="minorHAnsi" w:hAnsiTheme="minorHAnsi" w:cstheme="minorHAnsi"/>
                <w:sz w:val="20"/>
                <w:szCs w:val="20"/>
              </w:rPr>
              <w:t>STRING</w:t>
            </w:r>
          </w:p>
        </w:tc>
        <w:tc>
          <w:tcPr>
            <w:tcW w:w="1533" w:type="dxa"/>
          </w:tcPr>
          <w:p w14:paraId="5170671B" w14:textId="1DB03CBB"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5AE2823A" w14:textId="77777777" w:rsidTr="00807D6B">
        <w:trPr>
          <w:trHeight w:val="300"/>
        </w:trPr>
        <w:tc>
          <w:tcPr>
            <w:tcW w:w="1533" w:type="dxa"/>
            <w:noWrap/>
          </w:tcPr>
          <w:p w14:paraId="3AEB86F3" w14:textId="59CB8D18"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REFERENCE_SOURCE_5</w:t>
            </w:r>
          </w:p>
        </w:tc>
        <w:tc>
          <w:tcPr>
            <w:tcW w:w="1533" w:type="dxa"/>
          </w:tcPr>
          <w:p w14:paraId="78A4E05B" w14:textId="222616A4"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Complete</w:t>
            </w:r>
            <w:r w:rsidRPr="00167BF0">
              <w:rPr>
                <w:rFonts w:asciiTheme="minorHAnsi" w:hAnsiTheme="minorHAnsi" w:cstheme="minorHAnsi"/>
                <w:sz w:val="20"/>
                <w:szCs w:val="20"/>
              </w:rPr>
              <w:t xml:space="preserve"> reference corresponding to </w:t>
            </w:r>
            <w:r>
              <w:rPr>
                <w:rFonts w:asciiTheme="minorHAnsi" w:hAnsiTheme="minorHAnsi" w:cstheme="minorHAnsi"/>
                <w:sz w:val="20"/>
                <w:szCs w:val="20"/>
              </w:rPr>
              <w:t>“</w:t>
            </w:r>
            <w:r w:rsidRPr="00167BF0">
              <w:rPr>
                <w:rFonts w:asciiTheme="minorHAnsi" w:hAnsiTheme="minorHAnsi" w:cstheme="minorHAnsi"/>
                <w:sz w:val="20"/>
                <w:szCs w:val="20"/>
              </w:rPr>
              <w:t>SOURCE_</w:t>
            </w:r>
            <w:r>
              <w:rPr>
                <w:rFonts w:asciiTheme="minorHAnsi" w:hAnsiTheme="minorHAnsi" w:cstheme="minorHAnsi"/>
                <w:sz w:val="20"/>
                <w:szCs w:val="20"/>
              </w:rPr>
              <w:t>5”.</w:t>
            </w:r>
          </w:p>
        </w:tc>
        <w:tc>
          <w:tcPr>
            <w:tcW w:w="1533" w:type="dxa"/>
          </w:tcPr>
          <w:p w14:paraId="683FF938"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7948C46A"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77A405FF" w14:textId="16399A4D" w:rsidR="00D91308" w:rsidRPr="00FE4B6B" w:rsidRDefault="00D91308" w:rsidP="00D91308">
            <w:pPr>
              <w:spacing w:after="0" w:line="240" w:lineRule="auto"/>
              <w:rPr>
                <w:rFonts w:asciiTheme="minorHAnsi" w:hAnsiTheme="minorHAnsi" w:cstheme="minorHAnsi"/>
                <w:sz w:val="20"/>
                <w:szCs w:val="20"/>
              </w:rPr>
            </w:pPr>
            <w:r w:rsidRPr="00D303F1">
              <w:rPr>
                <w:rFonts w:asciiTheme="minorHAnsi" w:hAnsiTheme="minorHAnsi" w:cstheme="minorHAnsi"/>
                <w:sz w:val="20"/>
                <w:szCs w:val="20"/>
              </w:rPr>
              <w:t>STRING</w:t>
            </w:r>
          </w:p>
        </w:tc>
        <w:tc>
          <w:tcPr>
            <w:tcW w:w="1533" w:type="dxa"/>
          </w:tcPr>
          <w:p w14:paraId="6A8712A0" w14:textId="0D169154"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1DA40A74" w14:textId="77777777" w:rsidTr="00807D6B">
        <w:trPr>
          <w:trHeight w:val="300"/>
        </w:trPr>
        <w:tc>
          <w:tcPr>
            <w:tcW w:w="1533" w:type="dxa"/>
            <w:noWrap/>
          </w:tcPr>
          <w:p w14:paraId="3EAADFCF" w14:textId="5BCFE02C"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REFERENCE_SOURCE_6</w:t>
            </w:r>
          </w:p>
        </w:tc>
        <w:tc>
          <w:tcPr>
            <w:tcW w:w="1533" w:type="dxa"/>
          </w:tcPr>
          <w:p w14:paraId="3C58E1E4" w14:textId="58E9F484"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Complete</w:t>
            </w:r>
            <w:r w:rsidRPr="00167BF0">
              <w:rPr>
                <w:rFonts w:asciiTheme="minorHAnsi" w:hAnsiTheme="minorHAnsi" w:cstheme="minorHAnsi"/>
                <w:sz w:val="20"/>
                <w:szCs w:val="20"/>
              </w:rPr>
              <w:t xml:space="preserve"> reference corresponding to </w:t>
            </w:r>
            <w:r>
              <w:rPr>
                <w:rFonts w:asciiTheme="minorHAnsi" w:hAnsiTheme="minorHAnsi" w:cstheme="minorHAnsi"/>
                <w:sz w:val="20"/>
                <w:szCs w:val="20"/>
              </w:rPr>
              <w:t>“</w:t>
            </w:r>
            <w:r w:rsidRPr="00167BF0">
              <w:rPr>
                <w:rFonts w:asciiTheme="minorHAnsi" w:hAnsiTheme="minorHAnsi" w:cstheme="minorHAnsi"/>
                <w:sz w:val="20"/>
                <w:szCs w:val="20"/>
              </w:rPr>
              <w:t>SOURCE_</w:t>
            </w:r>
            <w:r>
              <w:rPr>
                <w:rFonts w:asciiTheme="minorHAnsi" w:hAnsiTheme="minorHAnsi" w:cstheme="minorHAnsi"/>
                <w:sz w:val="20"/>
                <w:szCs w:val="20"/>
              </w:rPr>
              <w:t>6”.</w:t>
            </w:r>
          </w:p>
        </w:tc>
        <w:tc>
          <w:tcPr>
            <w:tcW w:w="1533" w:type="dxa"/>
          </w:tcPr>
          <w:p w14:paraId="38DEAB90"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516894F1"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3426D564" w14:textId="3AE12C01" w:rsidR="00D91308" w:rsidRPr="00FE4B6B" w:rsidRDefault="00D91308" w:rsidP="00D91308">
            <w:pPr>
              <w:spacing w:after="0" w:line="240" w:lineRule="auto"/>
              <w:rPr>
                <w:rFonts w:asciiTheme="minorHAnsi" w:hAnsiTheme="minorHAnsi" w:cstheme="minorHAnsi"/>
                <w:sz w:val="20"/>
                <w:szCs w:val="20"/>
              </w:rPr>
            </w:pPr>
            <w:r w:rsidRPr="00D303F1">
              <w:rPr>
                <w:rFonts w:asciiTheme="minorHAnsi" w:hAnsiTheme="minorHAnsi" w:cstheme="minorHAnsi"/>
                <w:sz w:val="20"/>
                <w:szCs w:val="20"/>
              </w:rPr>
              <w:t>STRING</w:t>
            </w:r>
          </w:p>
        </w:tc>
        <w:tc>
          <w:tcPr>
            <w:tcW w:w="1533" w:type="dxa"/>
          </w:tcPr>
          <w:p w14:paraId="50D53020" w14:textId="35D1EA41"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1B855D79" w14:textId="77777777" w:rsidTr="00807D6B">
        <w:trPr>
          <w:trHeight w:val="300"/>
        </w:trPr>
        <w:tc>
          <w:tcPr>
            <w:tcW w:w="1533" w:type="dxa"/>
            <w:noWrap/>
          </w:tcPr>
          <w:p w14:paraId="3931BAEA" w14:textId="04374AB5"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REFERENCE_SOURCE_7</w:t>
            </w:r>
          </w:p>
        </w:tc>
        <w:tc>
          <w:tcPr>
            <w:tcW w:w="1533" w:type="dxa"/>
          </w:tcPr>
          <w:p w14:paraId="43DC7461" w14:textId="6298103A"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Complete</w:t>
            </w:r>
            <w:r w:rsidRPr="00167BF0">
              <w:rPr>
                <w:rFonts w:asciiTheme="minorHAnsi" w:hAnsiTheme="minorHAnsi" w:cstheme="minorHAnsi"/>
                <w:sz w:val="20"/>
                <w:szCs w:val="20"/>
              </w:rPr>
              <w:t xml:space="preserve"> reference corresponding to </w:t>
            </w:r>
            <w:r>
              <w:rPr>
                <w:rFonts w:asciiTheme="minorHAnsi" w:hAnsiTheme="minorHAnsi" w:cstheme="minorHAnsi"/>
                <w:sz w:val="20"/>
                <w:szCs w:val="20"/>
              </w:rPr>
              <w:t>“</w:t>
            </w:r>
            <w:r w:rsidRPr="00167BF0">
              <w:rPr>
                <w:rFonts w:asciiTheme="minorHAnsi" w:hAnsiTheme="minorHAnsi" w:cstheme="minorHAnsi"/>
                <w:sz w:val="20"/>
                <w:szCs w:val="20"/>
              </w:rPr>
              <w:t>SOURCE_</w:t>
            </w:r>
            <w:r>
              <w:rPr>
                <w:rFonts w:asciiTheme="minorHAnsi" w:hAnsiTheme="minorHAnsi" w:cstheme="minorHAnsi"/>
                <w:sz w:val="20"/>
                <w:szCs w:val="20"/>
              </w:rPr>
              <w:t>7”.</w:t>
            </w:r>
          </w:p>
        </w:tc>
        <w:tc>
          <w:tcPr>
            <w:tcW w:w="1533" w:type="dxa"/>
          </w:tcPr>
          <w:p w14:paraId="7B69911D"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1BF10A9C"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0930CCEE" w14:textId="6B61E665" w:rsidR="00D91308" w:rsidRPr="00FE4B6B" w:rsidRDefault="00D91308" w:rsidP="00D91308">
            <w:pPr>
              <w:spacing w:after="0" w:line="240" w:lineRule="auto"/>
              <w:rPr>
                <w:rFonts w:asciiTheme="minorHAnsi" w:hAnsiTheme="minorHAnsi" w:cstheme="minorHAnsi"/>
                <w:sz w:val="20"/>
                <w:szCs w:val="20"/>
              </w:rPr>
            </w:pPr>
            <w:r w:rsidRPr="00D303F1">
              <w:rPr>
                <w:rFonts w:asciiTheme="minorHAnsi" w:hAnsiTheme="minorHAnsi" w:cstheme="minorHAnsi"/>
                <w:sz w:val="20"/>
                <w:szCs w:val="20"/>
              </w:rPr>
              <w:t>STRING</w:t>
            </w:r>
          </w:p>
        </w:tc>
        <w:tc>
          <w:tcPr>
            <w:tcW w:w="1533" w:type="dxa"/>
          </w:tcPr>
          <w:p w14:paraId="30327A2A" w14:textId="511495EE"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3169B430" w14:textId="77777777" w:rsidTr="00807D6B">
        <w:trPr>
          <w:trHeight w:val="300"/>
        </w:trPr>
        <w:tc>
          <w:tcPr>
            <w:tcW w:w="1533" w:type="dxa"/>
            <w:noWrap/>
          </w:tcPr>
          <w:p w14:paraId="665FB7FB" w14:textId="362749EC"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REFERENCE_SOURCE_8</w:t>
            </w:r>
          </w:p>
        </w:tc>
        <w:tc>
          <w:tcPr>
            <w:tcW w:w="1533" w:type="dxa"/>
          </w:tcPr>
          <w:p w14:paraId="01220DE6" w14:textId="4487CDBA"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Complete</w:t>
            </w:r>
            <w:r w:rsidRPr="00167BF0">
              <w:rPr>
                <w:rFonts w:asciiTheme="minorHAnsi" w:hAnsiTheme="minorHAnsi" w:cstheme="minorHAnsi"/>
                <w:sz w:val="20"/>
                <w:szCs w:val="20"/>
              </w:rPr>
              <w:t xml:space="preserve"> reference corresponding to </w:t>
            </w:r>
            <w:r>
              <w:rPr>
                <w:rFonts w:asciiTheme="minorHAnsi" w:hAnsiTheme="minorHAnsi" w:cstheme="minorHAnsi"/>
                <w:sz w:val="20"/>
                <w:szCs w:val="20"/>
              </w:rPr>
              <w:t>“</w:t>
            </w:r>
            <w:r w:rsidRPr="00167BF0">
              <w:rPr>
                <w:rFonts w:asciiTheme="minorHAnsi" w:hAnsiTheme="minorHAnsi" w:cstheme="minorHAnsi"/>
                <w:sz w:val="20"/>
                <w:szCs w:val="20"/>
              </w:rPr>
              <w:t>SOURCE_</w:t>
            </w:r>
            <w:r>
              <w:rPr>
                <w:rFonts w:asciiTheme="minorHAnsi" w:hAnsiTheme="minorHAnsi" w:cstheme="minorHAnsi"/>
                <w:sz w:val="20"/>
                <w:szCs w:val="20"/>
              </w:rPr>
              <w:t>8”.</w:t>
            </w:r>
          </w:p>
        </w:tc>
        <w:tc>
          <w:tcPr>
            <w:tcW w:w="1533" w:type="dxa"/>
          </w:tcPr>
          <w:p w14:paraId="127BF1BF"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37F5E0EA"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6EC23CA5" w14:textId="25D0AE33" w:rsidR="00D91308" w:rsidRPr="00FE4B6B" w:rsidRDefault="00D91308" w:rsidP="00D91308">
            <w:pPr>
              <w:spacing w:after="0" w:line="240" w:lineRule="auto"/>
              <w:rPr>
                <w:rFonts w:asciiTheme="minorHAnsi" w:hAnsiTheme="minorHAnsi" w:cstheme="minorHAnsi"/>
                <w:sz w:val="20"/>
                <w:szCs w:val="20"/>
              </w:rPr>
            </w:pPr>
            <w:r w:rsidRPr="00D303F1">
              <w:rPr>
                <w:rFonts w:asciiTheme="minorHAnsi" w:hAnsiTheme="minorHAnsi" w:cstheme="minorHAnsi"/>
                <w:sz w:val="20"/>
                <w:szCs w:val="20"/>
              </w:rPr>
              <w:t>STRING</w:t>
            </w:r>
          </w:p>
        </w:tc>
        <w:tc>
          <w:tcPr>
            <w:tcW w:w="1533" w:type="dxa"/>
          </w:tcPr>
          <w:p w14:paraId="2C9D80FA" w14:textId="1DC8AEE5"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77870D40" w14:textId="77777777" w:rsidTr="00807D6B">
        <w:trPr>
          <w:trHeight w:val="300"/>
        </w:trPr>
        <w:tc>
          <w:tcPr>
            <w:tcW w:w="1533" w:type="dxa"/>
            <w:noWrap/>
          </w:tcPr>
          <w:p w14:paraId="3F326636" w14:textId="1D2FCBE0"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REFERENCE_SOURCE_9</w:t>
            </w:r>
          </w:p>
        </w:tc>
        <w:tc>
          <w:tcPr>
            <w:tcW w:w="1533" w:type="dxa"/>
          </w:tcPr>
          <w:p w14:paraId="0B87F81E" w14:textId="07E3BCFE"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Complete</w:t>
            </w:r>
            <w:r w:rsidRPr="00167BF0">
              <w:rPr>
                <w:rFonts w:asciiTheme="minorHAnsi" w:hAnsiTheme="minorHAnsi" w:cstheme="minorHAnsi"/>
                <w:sz w:val="20"/>
                <w:szCs w:val="20"/>
              </w:rPr>
              <w:t xml:space="preserve"> reference corresponding to </w:t>
            </w:r>
            <w:r>
              <w:rPr>
                <w:rFonts w:asciiTheme="minorHAnsi" w:hAnsiTheme="minorHAnsi" w:cstheme="minorHAnsi"/>
                <w:sz w:val="20"/>
                <w:szCs w:val="20"/>
              </w:rPr>
              <w:t>“</w:t>
            </w:r>
            <w:r w:rsidRPr="00167BF0">
              <w:rPr>
                <w:rFonts w:asciiTheme="minorHAnsi" w:hAnsiTheme="minorHAnsi" w:cstheme="minorHAnsi"/>
                <w:sz w:val="20"/>
                <w:szCs w:val="20"/>
              </w:rPr>
              <w:t>SOURCE_</w:t>
            </w:r>
            <w:r>
              <w:rPr>
                <w:rFonts w:asciiTheme="minorHAnsi" w:hAnsiTheme="minorHAnsi" w:cstheme="minorHAnsi"/>
                <w:sz w:val="20"/>
                <w:szCs w:val="20"/>
              </w:rPr>
              <w:t>9”.</w:t>
            </w:r>
          </w:p>
        </w:tc>
        <w:tc>
          <w:tcPr>
            <w:tcW w:w="1533" w:type="dxa"/>
          </w:tcPr>
          <w:p w14:paraId="7A4649D9"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758BF773"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15A0ED18" w14:textId="51B79798" w:rsidR="00D91308" w:rsidRPr="00FE4B6B" w:rsidRDefault="00D91308" w:rsidP="00D91308">
            <w:pPr>
              <w:spacing w:after="0" w:line="240" w:lineRule="auto"/>
              <w:rPr>
                <w:rFonts w:asciiTheme="minorHAnsi" w:hAnsiTheme="minorHAnsi" w:cstheme="minorHAnsi"/>
                <w:sz w:val="20"/>
                <w:szCs w:val="20"/>
              </w:rPr>
            </w:pPr>
            <w:r w:rsidRPr="00D303F1">
              <w:rPr>
                <w:rFonts w:asciiTheme="minorHAnsi" w:hAnsiTheme="minorHAnsi" w:cstheme="minorHAnsi"/>
                <w:sz w:val="20"/>
                <w:szCs w:val="20"/>
              </w:rPr>
              <w:t>STRING</w:t>
            </w:r>
          </w:p>
        </w:tc>
        <w:tc>
          <w:tcPr>
            <w:tcW w:w="1533" w:type="dxa"/>
          </w:tcPr>
          <w:p w14:paraId="59B45E00" w14:textId="36EA3C17"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6FD2AF2F" w14:textId="77777777" w:rsidTr="00807D6B">
        <w:trPr>
          <w:trHeight w:val="300"/>
        </w:trPr>
        <w:tc>
          <w:tcPr>
            <w:tcW w:w="1533" w:type="dxa"/>
            <w:noWrap/>
          </w:tcPr>
          <w:p w14:paraId="131435A2" w14:textId="02B5C5A5"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REFERENCE_SOURCE_10</w:t>
            </w:r>
          </w:p>
        </w:tc>
        <w:tc>
          <w:tcPr>
            <w:tcW w:w="1533" w:type="dxa"/>
          </w:tcPr>
          <w:p w14:paraId="095A3231" w14:textId="46D61AB0"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Complete</w:t>
            </w:r>
            <w:r w:rsidRPr="00167BF0">
              <w:rPr>
                <w:rFonts w:asciiTheme="minorHAnsi" w:hAnsiTheme="minorHAnsi" w:cstheme="minorHAnsi"/>
                <w:sz w:val="20"/>
                <w:szCs w:val="20"/>
              </w:rPr>
              <w:t xml:space="preserve"> reference corresponding to </w:t>
            </w:r>
            <w:r>
              <w:rPr>
                <w:rFonts w:asciiTheme="minorHAnsi" w:hAnsiTheme="minorHAnsi" w:cstheme="minorHAnsi"/>
                <w:sz w:val="20"/>
                <w:szCs w:val="20"/>
              </w:rPr>
              <w:t>“</w:t>
            </w:r>
            <w:r w:rsidRPr="00167BF0">
              <w:rPr>
                <w:rFonts w:asciiTheme="minorHAnsi" w:hAnsiTheme="minorHAnsi" w:cstheme="minorHAnsi"/>
                <w:sz w:val="20"/>
                <w:szCs w:val="20"/>
              </w:rPr>
              <w:t>SOURCE_1</w:t>
            </w:r>
            <w:r>
              <w:rPr>
                <w:rFonts w:asciiTheme="minorHAnsi" w:hAnsiTheme="minorHAnsi" w:cstheme="minorHAnsi"/>
                <w:sz w:val="20"/>
                <w:szCs w:val="20"/>
              </w:rPr>
              <w:t>0”.</w:t>
            </w:r>
          </w:p>
        </w:tc>
        <w:tc>
          <w:tcPr>
            <w:tcW w:w="1533" w:type="dxa"/>
          </w:tcPr>
          <w:p w14:paraId="644426F7"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2597AF2B"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4727CB81" w14:textId="0B3F7D7C" w:rsidR="00D91308" w:rsidRPr="00FE4B6B" w:rsidRDefault="00D91308" w:rsidP="00D91308">
            <w:pPr>
              <w:spacing w:after="0" w:line="240" w:lineRule="auto"/>
              <w:rPr>
                <w:rFonts w:asciiTheme="minorHAnsi" w:hAnsiTheme="minorHAnsi" w:cstheme="minorHAnsi"/>
                <w:sz w:val="20"/>
                <w:szCs w:val="20"/>
              </w:rPr>
            </w:pPr>
            <w:r w:rsidRPr="00D303F1">
              <w:rPr>
                <w:rFonts w:asciiTheme="minorHAnsi" w:hAnsiTheme="minorHAnsi" w:cstheme="minorHAnsi"/>
                <w:sz w:val="20"/>
                <w:szCs w:val="20"/>
              </w:rPr>
              <w:t>STRING</w:t>
            </w:r>
          </w:p>
        </w:tc>
        <w:tc>
          <w:tcPr>
            <w:tcW w:w="1533" w:type="dxa"/>
          </w:tcPr>
          <w:p w14:paraId="5CB6E742" w14:textId="53102156"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170721F2" w14:textId="77777777" w:rsidTr="00807D6B">
        <w:trPr>
          <w:trHeight w:val="300"/>
        </w:trPr>
        <w:tc>
          <w:tcPr>
            <w:tcW w:w="1533" w:type="dxa"/>
            <w:noWrap/>
          </w:tcPr>
          <w:p w14:paraId="0097809C" w14:textId="5509152A"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REFERENCE_SO</w:t>
            </w:r>
            <w:r w:rsidRPr="00FE4B6B">
              <w:rPr>
                <w:rFonts w:asciiTheme="minorHAnsi" w:hAnsiTheme="minorHAnsi" w:cstheme="minorHAnsi"/>
                <w:sz w:val="20"/>
                <w:szCs w:val="20"/>
              </w:rPr>
              <w:lastRenderedPageBreak/>
              <w:t>URCE_11</w:t>
            </w:r>
          </w:p>
        </w:tc>
        <w:tc>
          <w:tcPr>
            <w:tcW w:w="1533" w:type="dxa"/>
          </w:tcPr>
          <w:p w14:paraId="4F2D8EC1" w14:textId="1ECAB78B"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lastRenderedPageBreak/>
              <w:t>Complete</w:t>
            </w:r>
            <w:r w:rsidRPr="00167BF0">
              <w:rPr>
                <w:rFonts w:asciiTheme="minorHAnsi" w:hAnsiTheme="minorHAnsi" w:cstheme="minorHAnsi"/>
                <w:sz w:val="20"/>
                <w:szCs w:val="20"/>
              </w:rPr>
              <w:t xml:space="preserve"> </w:t>
            </w:r>
            <w:r w:rsidRPr="00167BF0">
              <w:rPr>
                <w:rFonts w:asciiTheme="minorHAnsi" w:hAnsiTheme="minorHAnsi" w:cstheme="minorHAnsi"/>
                <w:sz w:val="20"/>
                <w:szCs w:val="20"/>
              </w:rPr>
              <w:lastRenderedPageBreak/>
              <w:t xml:space="preserve">reference corresponding to </w:t>
            </w:r>
            <w:r>
              <w:rPr>
                <w:rFonts w:asciiTheme="minorHAnsi" w:hAnsiTheme="minorHAnsi" w:cstheme="minorHAnsi"/>
                <w:sz w:val="20"/>
                <w:szCs w:val="20"/>
              </w:rPr>
              <w:t>“</w:t>
            </w:r>
            <w:r w:rsidRPr="00167BF0">
              <w:rPr>
                <w:rFonts w:asciiTheme="minorHAnsi" w:hAnsiTheme="minorHAnsi" w:cstheme="minorHAnsi"/>
                <w:sz w:val="20"/>
                <w:szCs w:val="20"/>
              </w:rPr>
              <w:t>SOURCE_1</w:t>
            </w:r>
            <w:r>
              <w:rPr>
                <w:rFonts w:asciiTheme="minorHAnsi" w:hAnsiTheme="minorHAnsi" w:cstheme="minorHAnsi"/>
                <w:sz w:val="20"/>
                <w:szCs w:val="20"/>
              </w:rPr>
              <w:t>1”.</w:t>
            </w:r>
          </w:p>
        </w:tc>
        <w:tc>
          <w:tcPr>
            <w:tcW w:w="1533" w:type="dxa"/>
          </w:tcPr>
          <w:p w14:paraId="21CA50CB"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698A300B"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75620DF4" w14:textId="1DBDBAAB" w:rsidR="00D91308" w:rsidRPr="00FE4B6B" w:rsidRDefault="00D91308" w:rsidP="00D91308">
            <w:pPr>
              <w:spacing w:after="0" w:line="240" w:lineRule="auto"/>
              <w:rPr>
                <w:rFonts w:asciiTheme="minorHAnsi" w:hAnsiTheme="minorHAnsi" w:cstheme="minorHAnsi"/>
                <w:sz w:val="20"/>
                <w:szCs w:val="20"/>
              </w:rPr>
            </w:pPr>
            <w:r w:rsidRPr="00D303F1">
              <w:rPr>
                <w:rFonts w:asciiTheme="minorHAnsi" w:hAnsiTheme="minorHAnsi" w:cstheme="minorHAnsi"/>
                <w:sz w:val="20"/>
                <w:szCs w:val="20"/>
              </w:rPr>
              <w:t>STRING</w:t>
            </w:r>
          </w:p>
        </w:tc>
        <w:tc>
          <w:tcPr>
            <w:tcW w:w="1533" w:type="dxa"/>
          </w:tcPr>
          <w:p w14:paraId="4DBE426D" w14:textId="2CDBB80F"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3777012D" w14:textId="77777777" w:rsidTr="00807D6B">
        <w:trPr>
          <w:trHeight w:val="300"/>
        </w:trPr>
        <w:tc>
          <w:tcPr>
            <w:tcW w:w="1533" w:type="dxa"/>
            <w:noWrap/>
          </w:tcPr>
          <w:p w14:paraId="07AE0C4C" w14:textId="6CEBD5D4"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REFERENCE_SOURCE_12</w:t>
            </w:r>
          </w:p>
        </w:tc>
        <w:tc>
          <w:tcPr>
            <w:tcW w:w="1533" w:type="dxa"/>
          </w:tcPr>
          <w:p w14:paraId="3B1A68BF" w14:textId="61F00EA9"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Complete</w:t>
            </w:r>
            <w:r w:rsidRPr="00167BF0">
              <w:rPr>
                <w:rFonts w:asciiTheme="minorHAnsi" w:hAnsiTheme="minorHAnsi" w:cstheme="minorHAnsi"/>
                <w:sz w:val="20"/>
                <w:szCs w:val="20"/>
              </w:rPr>
              <w:t xml:space="preserve"> reference corresponding to </w:t>
            </w:r>
            <w:r>
              <w:rPr>
                <w:rFonts w:asciiTheme="minorHAnsi" w:hAnsiTheme="minorHAnsi" w:cstheme="minorHAnsi"/>
                <w:sz w:val="20"/>
                <w:szCs w:val="20"/>
              </w:rPr>
              <w:t>“</w:t>
            </w:r>
            <w:r w:rsidRPr="00167BF0">
              <w:rPr>
                <w:rFonts w:asciiTheme="minorHAnsi" w:hAnsiTheme="minorHAnsi" w:cstheme="minorHAnsi"/>
                <w:sz w:val="20"/>
                <w:szCs w:val="20"/>
              </w:rPr>
              <w:t>SOURCE_1</w:t>
            </w:r>
            <w:r>
              <w:rPr>
                <w:rFonts w:asciiTheme="minorHAnsi" w:hAnsiTheme="minorHAnsi" w:cstheme="minorHAnsi"/>
                <w:sz w:val="20"/>
                <w:szCs w:val="20"/>
              </w:rPr>
              <w:t>2”.</w:t>
            </w:r>
          </w:p>
        </w:tc>
        <w:tc>
          <w:tcPr>
            <w:tcW w:w="1533" w:type="dxa"/>
          </w:tcPr>
          <w:p w14:paraId="7F313682"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1E05123D"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43996F20" w14:textId="12AEE394" w:rsidR="00D91308" w:rsidRPr="00FE4B6B" w:rsidRDefault="00D91308" w:rsidP="00D91308">
            <w:pPr>
              <w:spacing w:after="0" w:line="240" w:lineRule="auto"/>
              <w:rPr>
                <w:rFonts w:asciiTheme="minorHAnsi" w:hAnsiTheme="minorHAnsi" w:cstheme="minorHAnsi"/>
                <w:sz w:val="20"/>
                <w:szCs w:val="20"/>
              </w:rPr>
            </w:pPr>
            <w:r w:rsidRPr="00D303F1">
              <w:rPr>
                <w:rFonts w:asciiTheme="minorHAnsi" w:hAnsiTheme="minorHAnsi" w:cstheme="minorHAnsi"/>
                <w:sz w:val="20"/>
                <w:szCs w:val="20"/>
              </w:rPr>
              <w:t>STRING</w:t>
            </w:r>
          </w:p>
        </w:tc>
        <w:tc>
          <w:tcPr>
            <w:tcW w:w="1533" w:type="dxa"/>
          </w:tcPr>
          <w:p w14:paraId="7048E49B" w14:textId="0430ECCC"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2E299F46" w14:textId="77777777" w:rsidTr="00807D6B">
        <w:trPr>
          <w:trHeight w:val="300"/>
        </w:trPr>
        <w:tc>
          <w:tcPr>
            <w:tcW w:w="1533" w:type="dxa"/>
            <w:noWrap/>
          </w:tcPr>
          <w:p w14:paraId="6B74E05B" w14:textId="2992403B"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REFERENCE_SOURCE_13</w:t>
            </w:r>
          </w:p>
        </w:tc>
        <w:tc>
          <w:tcPr>
            <w:tcW w:w="1533" w:type="dxa"/>
          </w:tcPr>
          <w:p w14:paraId="7DCFE80F" w14:textId="516F47F4"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Complete</w:t>
            </w:r>
            <w:r w:rsidRPr="00167BF0">
              <w:rPr>
                <w:rFonts w:asciiTheme="minorHAnsi" w:hAnsiTheme="minorHAnsi" w:cstheme="minorHAnsi"/>
                <w:sz w:val="20"/>
                <w:szCs w:val="20"/>
              </w:rPr>
              <w:t xml:space="preserve"> reference corresponding to </w:t>
            </w:r>
            <w:r>
              <w:rPr>
                <w:rFonts w:asciiTheme="minorHAnsi" w:hAnsiTheme="minorHAnsi" w:cstheme="minorHAnsi"/>
                <w:sz w:val="20"/>
                <w:szCs w:val="20"/>
              </w:rPr>
              <w:t>“</w:t>
            </w:r>
            <w:r w:rsidRPr="00167BF0">
              <w:rPr>
                <w:rFonts w:asciiTheme="minorHAnsi" w:hAnsiTheme="minorHAnsi" w:cstheme="minorHAnsi"/>
                <w:sz w:val="20"/>
                <w:szCs w:val="20"/>
              </w:rPr>
              <w:t>SOURCE_1</w:t>
            </w:r>
            <w:r>
              <w:rPr>
                <w:rFonts w:asciiTheme="minorHAnsi" w:hAnsiTheme="minorHAnsi" w:cstheme="minorHAnsi"/>
                <w:sz w:val="20"/>
                <w:szCs w:val="20"/>
              </w:rPr>
              <w:t>3”.</w:t>
            </w:r>
          </w:p>
        </w:tc>
        <w:tc>
          <w:tcPr>
            <w:tcW w:w="1533" w:type="dxa"/>
          </w:tcPr>
          <w:p w14:paraId="2C0681F5"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10B46D3F"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74CFCA2C" w14:textId="5A5D53BF" w:rsidR="00D91308" w:rsidRPr="00FE4B6B" w:rsidRDefault="00D91308" w:rsidP="00D91308">
            <w:pPr>
              <w:spacing w:after="0" w:line="240" w:lineRule="auto"/>
              <w:rPr>
                <w:rFonts w:asciiTheme="minorHAnsi" w:hAnsiTheme="minorHAnsi" w:cstheme="minorHAnsi"/>
                <w:sz w:val="20"/>
                <w:szCs w:val="20"/>
              </w:rPr>
            </w:pPr>
            <w:r w:rsidRPr="00D303F1">
              <w:rPr>
                <w:rFonts w:asciiTheme="minorHAnsi" w:hAnsiTheme="minorHAnsi" w:cstheme="minorHAnsi"/>
                <w:sz w:val="20"/>
                <w:szCs w:val="20"/>
              </w:rPr>
              <w:t>STRING</w:t>
            </w:r>
          </w:p>
        </w:tc>
        <w:tc>
          <w:tcPr>
            <w:tcW w:w="1533" w:type="dxa"/>
          </w:tcPr>
          <w:p w14:paraId="628BF457" w14:textId="63F8FD50"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14B28E94" w14:textId="77777777" w:rsidTr="00807D6B">
        <w:trPr>
          <w:trHeight w:val="300"/>
        </w:trPr>
        <w:tc>
          <w:tcPr>
            <w:tcW w:w="1533" w:type="dxa"/>
            <w:noWrap/>
          </w:tcPr>
          <w:p w14:paraId="0DD008F7" w14:textId="0561927B"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REFERENCE_SOURCE_14</w:t>
            </w:r>
          </w:p>
        </w:tc>
        <w:tc>
          <w:tcPr>
            <w:tcW w:w="1533" w:type="dxa"/>
          </w:tcPr>
          <w:p w14:paraId="00F4989E" w14:textId="35283E52"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Complete</w:t>
            </w:r>
            <w:r w:rsidRPr="00167BF0">
              <w:rPr>
                <w:rFonts w:asciiTheme="minorHAnsi" w:hAnsiTheme="minorHAnsi" w:cstheme="minorHAnsi"/>
                <w:sz w:val="20"/>
                <w:szCs w:val="20"/>
              </w:rPr>
              <w:t xml:space="preserve"> reference corresponding to </w:t>
            </w:r>
            <w:r>
              <w:rPr>
                <w:rFonts w:asciiTheme="minorHAnsi" w:hAnsiTheme="minorHAnsi" w:cstheme="minorHAnsi"/>
                <w:sz w:val="20"/>
                <w:szCs w:val="20"/>
              </w:rPr>
              <w:t>“</w:t>
            </w:r>
            <w:r w:rsidRPr="00167BF0">
              <w:rPr>
                <w:rFonts w:asciiTheme="minorHAnsi" w:hAnsiTheme="minorHAnsi" w:cstheme="minorHAnsi"/>
                <w:sz w:val="20"/>
                <w:szCs w:val="20"/>
              </w:rPr>
              <w:t>SOURCE_1</w:t>
            </w:r>
            <w:r>
              <w:rPr>
                <w:rFonts w:asciiTheme="minorHAnsi" w:hAnsiTheme="minorHAnsi" w:cstheme="minorHAnsi"/>
                <w:sz w:val="20"/>
                <w:szCs w:val="20"/>
              </w:rPr>
              <w:t>4”.</w:t>
            </w:r>
          </w:p>
        </w:tc>
        <w:tc>
          <w:tcPr>
            <w:tcW w:w="1533" w:type="dxa"/>
          </w:tcPr>
          <w:p w14:paraId="428F914E"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18C6481D"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09C93942" w14:textId="49629BF4" w:rsidR="00D91308" w:rsidRPr="00FE4B6B" w:rsidRDefault="00D91308" w:rsidP="00D91308">
            <w:pPr>
              <w:spacing w:after="0" w:line="240" w:lineRule="auto"/>
              <w:rPr>
                <w:rFonts w:asciiTheme="minorHAnsi" w:hAnsiTheme="minorHAnsi" w:cstheme="minorHAnsi"/>
                <w:sz w:val="20"/>
                <w:szCs w:val="20"/>
              </w:rPr>
            </w:pPr>
            <w:r w:rsidRPr="00D303F1">
              <w:rPr>
                <w:rFonts w:asciiTheme="minorHAnsi" w:hAnsiTheme="minorHAnsi" w:cstheme="minorHAnsi"/>
                <w:sz w:val="20"/>
                <w:szCs w:val="20"/>
              </w:rPr>
              <w:t>STRING</w:t>
            </w:r>
          </w:p>
        </w:tc>
        <w:tc>
          <w:tcPr>
            <w:tcW w:w="1533" w:type="dxa"/>
          </w:tcPr>
          <w:p w14:paraId="07A65FB6" w14:textId="621AD089"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23B96B6C" w14:textId="77777777" w:rsidTr="00807D6B">
        <w:trPr>
          <w:trHeight w:val="300"/>
        </w:trPr>
        <w:tc>
          <w:tcPr>
            <w:tcW w:w="1533" w:type="dxa"/>
            <w:noWrap/>
          </w:tcPr>
          <w:p w14:paraId="211485DB" w14:textId="425E6EE4"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REFERENCE_SOURCE_15</w:t>
            </w:r>
          </w:p>
        </w:tc>
        <w:tc>
          <w:tcPr>
            <w:tcW w:w="1533" w:type="dxa"/>
          </w:tcPr>
          <w:p w14:paraId="2B5FDDFA" w14:textId="63EBB218"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Complete</w:t>
            </w:r>
            <w:r w:rsidRPr="00167BF0">
              <w:rPr>
                <w:rFonts w:asciiTheme="minorHAnsi" w:hAnsiTheme="minorHAnsi" w:cstheme="minorHAnsi"/>
                <w:sz w:val="20"/>
                <w:szCs w:val="20"/>
              </w:rPr>
              <w:t xml:space="preserve"> reference corresponding to </w:t>
            </w:r>
            <w:r>
              <w:rPr>
                <w:rFonts w:asciiTheme="minorHAnsi" w:hAnsiTheme="minorHAnsi" w:cstheme="minorHAnsi"/>
                <w:sz w:val="20"/>
                <w:szCs w:val="20"/>
              </w:rPr>
              <w:t>“</w:t>
            </w:r>
            <w:r w:rsidRPr="00167BF0">
              <w:rPr>
                <w:rFonts w:asciiTheme="minorHAnsi" w:hAnsiTheme="minorHAnsi" w:cstheme="minorHAnsi"/>
                <w:sz w:val="20"/>
                <w:szCs w:val="20"/>
              </w:rPr>
              <w:t>SOURCE_1</w:t>
            </w:r>
            <w:r>
              <w:rPr>
                <w:rFonts w:asciiTheme="minorHAnsi" w:hAnsiTheme="minorHAnsi" w:cstheme="minorHAnsi"/>
                <w:sz w:val="20"/>
                <w:szCs w:val="20"/>
              </w:rPr>
              <w:t>5”.</w:t>
            </w:r>
          </w:p>
        </w:tc>
        <w:tc>
          <w:tcPr>
            <w:tcW w:w="1533" w:type="dxa"/>
          </w:tcPr>
          <w:p w14:paraId="17D39B3C"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2BF7175A"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4147A745" w14:textId="6705CA1D" w:rsidR="00D91308" w:rsidRPr="00FE4B6B" w:rsidRDefault="00D91308" w:rsidP="00D91308">
            <w:pPr>
              <w:spacing w:after="0" w:line="240" w:lineRule="auto"/>
              <w:rPr>
                <w:rFonts w:asciiTheme="minorHAnsi" w:hAnsiTheme="minorHAnsi" w:cstheme="minorHAnsi"/>
                <w:sz w:val="20"/>
                <w:szCs w:val="20"/>
              </w:rPr>
            </w:pPr>
            <w:r w:rsidRPr="00D303F1">
              <w:rPr>
                <w:rFonts w:asciiTheme="minorHAnsi" w:hAnsiTheme="minorHAnsi" w:cstheme="minorHAnsi"/>
                <w:sz w:val="20"/>
                <w:szCs w:val="20"/>
              </w:rPr>
              <w:t>STRING</w:t>
            </w:r>
          </w:p>
        </w:tc>
        <w:tc>
          <w:tcPr>
            <w:tcW w:w="1533" w:type="dxa"/>
          </w:tcPr>
          <w:p w14:paraId="74E8D828" w14:textId="39BEF5E1"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378BEF71" w14:textId="77777777" w:rsidTr="00807D6B">
        <w:trPr>
          <w:trHeight w:val="300"/>
        </w:trPr>
        <w:tc>
          <w:tcPr>
            <w:tcW w:w="1533" w:type="dxa"/>
            <w:noWrap/>
          </w:tcPr>
          <w:p w14:paraId="1B5ACF80" w14:textId="586183FE"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REFERENCE_SOURCE_16</w:t>
            </w:r>
          </w:p>
        </w:tc>
        <w:tc>
          <w:tcPr>
            <w:tcW w:w="1533" w:type="dxa"/>
          </w:tcPr>
          <w:p w14:paraId="05D71CFF" w14:textId="641C288B"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Complete</w:t>
            </w:r>
            <w:r w:rsidRPr="00167BF0">
              <w:rPr>
                <w:rFonts w:asciiTheme="minorHAnsi" w:hAnsiTheme="minorHAnsi" w:cstheme="minorHAnsi"/>
                <w:sz w:val="20"/>
                <w:szCs w:val="20"/>
              </w:rPr>
              <w:t xml:space="preserve"> reference corresponding to </w:t>
            </w:r>
            <w:r>
              <w:rPr>
                <w:rFonts w:asciiTheme="minorHAnsi" w:hAnsiTheme="minorHAnsi" w:cstheme="minorHAnsi"/>
                <w:sz w:val="20"/>
                <w:szCs w:val="20"/>
              </w:rPr>
              <w:t>“</w:t>
            </w:r>
            <w:r w:rsidRPr="00167BF0">
              <w:rPr>
                <w:rFonts w:asciiTheme="minorHAnsi" w:hAnsiTheme="minorHAnsi" w:cstheme="minorHAnsi"/>
                <w:sz w:val="20"/>
                <w:szCs w:val="20"/>
              </w:rPr>
              <w:t>SOURCE_1</w:t>
            </w:r>
            <w:r>
              <w:rPr>
                <w:rFonts w:asciiTheme="minorHAnsi" w:hAnsiTheme="minorHAnsi" w:cstheme="minorHAnsi"/>
                <w:sz w:val="20"/>
                <w:szCs w:val="20"/>
              </w:rPr>
              <w:t>6”.</w:t>
            </w:r>
          </w:p>
        </w:tc>
        <w:tc>
          <w:tcPr>
            <w:tcW w:w="1533" w:type="dxa"/>
          </w:tcPr>
          <w:p w14:paraId="28801EA8"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5624D976"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5EB77A2D" w14:textId="642798A5" w:rsidR="00D91308" w:rsidRPr="00FE4B6B" w:rsidRDefault="00D91308" w:rsidP="00D91308">
            <w:pPr>
              <w:spacing w:after="0" w:line="240" w:lineRule="auto"/>
              <w:rPr>
                <w:rFonts w:asciiTheme="minorHAnsi" w:hAnsiTheme="minorHAnsi" w:cstheme="minorHAnsi"/>
                <w:sz w:val="20"/>
                <w:szCs w:val="20"/>
              </w:rPr>
            </w:pPr>
            <w:r w:rsidRPr="00D303F1">
              <w:rPr>
                <w:rFonts w:asciiTheme="minorHAnsi" w:hAnsiTheme="minorHAnsi" w:cstheme="minorHAnsi"/>
                <w:sz w:val="20"/>
                <w:szCs w:val="20"/>
              </w:rPr>
              <w:t>STRING</w:t>
            </w:r>
          </w:p>
        </w:tc>
        <w:tc>
          <w:tcPr>
            <w:tcW w:w="1533" w:type="dxa"/>
          </w:tcPr>
          <w:p w14:paraId="3FD70948" w14:textId="6DEB97F8"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231512CA" w14:textId="77777777" w:rsidTr="00807D6B">
        <w:trPr>
          <w:trHeight w:val="300"/>
        </w:trPr>
        <w:tc>
          <w:tcPr>
            <w:tcW w:w="1533" w:type="dxa"/>
            <w:noWrap/>
          </w:tcPr>
          <w:p w14:paraId="0E6D8531" w14:textId="2ECEB674"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REFERENCE_SOURCE_17</w:t>
            </w:r>
          </w:p>
        </w:tc>
        <w:tc>
          <w:tcPr>
            <w:tcW w:w="1533" w:type="dxa"/>
          </w:tcPr>
          <w:p w14:paraId="1A9B52B0" w14:textId="274C56EE"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Complete</w:t>
            </w:r>
            <w:r w:rsidRPr="00167BF0">
              <w:rPr>
                <w:rFonts w:asciiTheme="minorHAnsi" w:hAnsiTheme="minorHAnsi" w:cstheme="minorHAnsi"/>
                <w:sz w:val="20"/>
                <w:szCs w:val="20"/>
              </w:rPr>
              <w:t xml:space="preserve"> reference corresponding to </w:t>
            </w:r>
            <w:r>
              <w:rPr>
                <w:rFonts w:asciiTheme="minorHAnsi" w:hAnsiTheme="minorHAnsi" w:cstheme="minorHAnsi"/>
                <w:sz w:val="20"/>
                <w:szCs w:val="20"/>
              </w:rPr>
              <w:t>“</w:t>
            </w:r>
            <w:r w:rsidRPr="00167BF0">
              <w:rPr>
                <w:rFonts w:asciiTheme="minorHAnsi" w:hAnsiTheme="minorHAnsi" w:cstheme="minorHAnsi"/>
                <w:sz w:val="20"/>
                <w:szCs w:val="20"/>
              </w:rPr>
              <w:t>SOURCE_1</w:t>
            </w:r>
            <w:r>
              <w:rPr>
                <w:rFonts w:asciiTheme="minorHAnsi" w:hAnsiTheme="minorHAnsi" w:cstheme="minorHAnsi"/>
                <w:sz w:val="20"/>
                <w:szCs w:val="20"/>
              </w:rPr>
              <w:t>7”.</w:t>
            </w:r>
          </w:p>
        </w:tc>
        <w:tc>
          <w:tcPr>
            <w:tcW w:w="1533" w:type="dxa"/>
          </w:tcPr>
          <w:p w14:paraId="53BFF205"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05B4799E"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77AA6708" w14:textId="5E17D12C" w:rsidR="00D91308" w:rsidRPr="00FE4B6B" w:rsidRDefault="00D91308" w:rsidP="00D91308">
            <w:pPr>
              <w:spacing w:after="0" w:line="240" w:lineRule="auto"/>
              <w:rPr>
                <w:rFonts w:asciiTheme="minorHAnsi" w:hAnsiTheme="minorHAnsi" w:cstheme="minorHAnsi"/>
                <w:sz w:val="20"/>
                <w:szCs w:val="20"/>
              </w:rPr>
            </w:pPr>
            <w:r w:rsidRPr="00D303F1">
              <w:rPr>
                <w:rFonts w:asciiTheme="minorHAnsi" w:hAnsiTheme="minorHAnsi" w:cstheme="minorHAnsi"/>
                <w:sz w:val="20"/>
                <w:szCs w:val="20"/>
              </w:rPr>
              <w:t>STRING</w:t>
            </w:r>
          </w:p>
        </w:tc>
        <w:tc>
          <w:tcPr>
            <w:tcW w:w="1533" w:type="dxa"/>
          </w:tcPr>
          <w:p w14:paraId="5F3F866E" w14:textId="02320021"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1D389016" w14:textId="77777777" w:rsidTr="00807D6B">
        <w:trPr>
          <w:trHeight w:val="300"/>
        </w:trPr>
        <w:tc>
          <w:tcPr>
            <w:tcW w:w="1533" w:type="dxa"/>
            <w:noWrap/>
          </w:tcPr>
          <w:p w14:paraId="7A7E8747" w14:textId="15AC859D"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REFERENCE_SOURCE_18</w:t>
            </w:r>
          </w:p>
        </w:tc>
        <w:tc>
          <w:tcPr>
            <w:tcW w:w="1533" w:type="dxa"/>
          </w:tcPr>
          <w:p w14:paraId="63189BF6" w14:textId="36AFBAA8"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Complete</w:t>
            </w:r>
            <w:r w:rsidRPr="00167BF0">
              <w:rPr>
                <w:rFonts w:asciiTheme="minorHAnsi" w:hAnsiTheme="minorHAnsi" w:cstheme="minorHAnsi"/>
                <w:sz w:val="20"/>
                <w:szCs w:val="20"/>
              </w:rPr>
              <w:t xml:space="preserve"> reference corresponding to </w:t>
            </w:r>
            <w:r>
              <w:rPr>
                <w:rFonts w:asciiTheme="minorHAnsi" w:hAnsiTheme="minorHAnsi" w:cstheme="minorHAnsi"/>
                <w:sz w:val="20"/>
                <w:szCs w:val="20"/>
              </w:rPr>
              <w:t>“</w:t>
            </w:r>
            <w:r w:rsidRPr="00167BF0">
              <w:rPr>
                <w:rFonts w:asciiTheme="minorHAnsi" w:hAnsiTheme="minorHAnsi" w:cstheme="minorHAnsi"/>
                <w:sz w:val="20"/>
                <w:szCs w:val="20"/>
              </w:rPr>
              <w:t>SOURCE_1</w:t>
            </w:r>
            <w:r>
              <w:rPr>
                <w:rFonts w:asciiTheme="minorHAnsi" w:hAnsiTheme="minorHAnsi" w:cstheme="minorHAnsi"/>
                <w:sz w:val="20"/>
                <w:szCs w:val="20"/>
              </w:rPr>
              <w:t>8”.</w:t>
            </w:r>
          </w:p>
        </w:tc>
        <w:tc>
          <w:tcPr>
            <w:tcW w:w="1533" w:type="dxa"/>
          </w:tcPr>
          <w:p w14:paraId="42241F3C"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7ECF05BA"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671BB4F7" w14:textId="52C08004" w:rsidR="00D91308" w:rsidRPr="00FE4B6B" w:rsidRDefault="00D91308" w:rsidP="00D91308">
            <w:pPr>
              <w:spacing w:after="0" w:line="240" w:lineRule="auto"/>
              <w:rPr>
                <w:rFonts w:asciiTheme="minorHAnsi" w:hAnsiTheme="minorHAnsi" w:cstheme="minorHAnsi"/>
                <w:sz w:val="20"/>
                <w:szCs w:val="20"/>
              </w:rPr>
            </w:pPr>
            <w:r w:rsidRPr="00D303F1">
              <w:rPr>
                <w:rFonts w:asciiTheme="minorHAnsi" w:hAnsiTheme="minorHAnsi" w:cstheme="minorHAnsi"/>
                <w:sz w:val="20"/>
                <w:szCs w:val="20"/>
              </w:rPr>
              <w:t>STRING</w:t>
            </w:r>
          </w:p>
        </w:tc>
        <w:tc>
          <w:tcPr>
            <w:tcW w:w="1533" w:type="dxa"/>
          </w:tcPr>
          <w:p w14:paraId="2CFA6670" w14:textId="533BAF5B"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1C9F8FDF" w14:textId="77777777" w:rsidTr="00807D6B">
        <w:trPr>
          <w:trHeight w:val="300"/>
        </w:trPr>
        <w:tc>
          <w:tcPr>
            <w:tcW w:w="1533" w:type="dxa"/>
            <w:noWrap/>
          </w:tcPr>
          <w:p w14:paraId="1DFC54B7" w14:textId="75B05094"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REFERENCE_SOURCE_19</w:t>
            </w:r>
          </w:p>
        </w:tc>
        <w:tc>
          <w:tcPr>
            <w:tcW w:w="1533" w:type="dxa"/>
          </w:tcPr>
          <w:p w14:paraId="744AB736" w14:textId="0E98A2D7"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Complete</w:t>
            </w:r>
            <w:r w:rsidRPr="00167BF0">
              <w:rPr>
                <w:rFonts w:asciiTheme="minorHAnsi" w:hAnsiTheme="minorHAnsi" w:cstheme="minorHAnsi"/>
                <w:sz w:val="20"/>
                <w:szCs w:val="20"/>
              </w:rPr>
              <w:t xml:space="preserve"> reference corresponding to </w:t>
            </w:r>
            <w:r>
              <w:rPr>
                <w:rFonts w:asciiTheme="minorHAnsi" w:hAnsiTheme="minorHAnsi" w:cstheme="minorHAnsi"/>
                <w:sz w:val="20"/>
                <w:szCs w:val="20"/>
              </w:rPr>
              <w:t>“</w:t>
            </w:r>
            <w:r w:rsidRPr="00167BF0">
              <w:rPr>
                <w:rFonts w:asciiTheme="minorHAnsi" w:hAnsiTheme="minorHAnsi" w:cstheme="minorHAnsi"/>
                <w:sz w:val="20"/>
                <w:szCs w:val="20"/>
              </w:rPr>
              <w:t>SOURCE_1</w:t>
            </w:r>
            <w:r>
              <w:rPr>
                <w:rFonts w:asciiTheme="minorHAnsi" w:hAnsiTheme="minorHAnsi" w:cstheme="minorHAnsi"/>
                <w:sz w:val="20"/>
                <w:szCs w:val="20"/>
              </w:rPr>
              <w:t>9”.</w:t>
            </w:r>
          </w:p>
        </w:tc>
        <w:tc>
          <w:tcPr>
            <w:tcW w:w="1533" w:type="dxa"/>
          </w:tcPr>
          <w:p w14:paraId="71637E70"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10F67737"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5A483B71" w14:textId="3DFBFD09" w:rsidR="00D91308" w:rsidRPr="00FE4B6B" w:rsidRDefault="00D91308" w:rsidP="00D91308">
            <w:pPr>
              <w:spacing w:after="0" w:line="240" w:lineRule="auto"/>
              <w:rPr>
                <w:rFonts w:asciiTheme="minorHAnsi" w:hAnsiTheme="minorHAnsi" w:cstheme="minorHAnsi"/>
                <w:sz w:val="20"/>
                <w:szCs w:val="20"/>
              </w:rPr>
            </w:pPr>
            <w:r w:rsidRPr="00D303F1">
              <w:rPr>
                <w:rFonts w:asciiTheme="minorHAnsi" w:hAnsiTheme="minorHAnsi" w:cstheme="minorHAnsi"/>
                <w:sz w:val="20"/>
                <w:szCs w:val="20"/>
              </w:rPr>
              <w:t>STRING</w:t>
            </w:r>
          </w:p>
        </w:tc>
        <w:tc>
          <w:tcPr>
            <w:tcW w:w="1533" w:type="dxa"/>
          </w:tcPr>
          <w:p w14:paraId="201D3C50" w14:textId="33C306D6"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r w:rsidR="00D91308" w:rsidRPr="0017567B" w14:paraId="5D86AAC7" w14:textId="77777777" w:rsidTr="00807D6B">
        <w:trPr>
          <w:trHeight w:val="300"/>
        </w:trPr>
        <w:tc>
          <w:tcPr>
            <w:tcW w:w="1533" w:type="dxa"/>
            <w:noWrap/>
          </w:tcPr>
          <w:p w14:paraId="305F2A71" w14:textId="6FCD5FF1" w:rsidR="00D91308" w:rsidRPr="00FE4B6B" w:rsidRDefault="00D91308" w:rsidP="00D91308">
            <w:pPr>
              <w:spacing w:after="0" w:line="240" w:lineRule="auto"/>
              <w:rPr>
                <w:rFonts w:asciiTheme="minorHAnsi" w:hAnsiTheme="minorHAnsi" w:cstheme="minorHAnsi"/>
                <w:sz w:val="20"/>
                <w:szCs w:val="20"/>
              </w:rPr>
            </w:pPr>
            <w:r w:rsidRPr="00FE4B6B">
              <w:rPr>
                <w:rFonts w:asciiTheme="minorHAnsi" w:hAnsiTheme="minorHAnsi" w:cstheme="minorHAnsi"/>
                <w:sz w:val="20"/>
                <w:szCs w:val="20"/>
              </w:rPr>
              <w:t>REFERENCE_SOURCE_20</w:t>
            </w:r>
          </w:p>
        </w:tc>
        <w:tc>
          <w:tcPr>
            <w:tcW w:w="1533" w:type="dxa"/>
          </w:tcPr>
          <w:p w14:paraId="4DEBEF04" w14:textId="01091AED" w:rsidR="00D91308" w:rsidRPr="00FE4B6B" w:rsidRDefault="00D91308" w:rsidP="00D91308">
            <w:pPr>
              <w:spacing w:after="0" w:line="240" w:lineRule="auto"/>
              <w:rPr>
                <w:rFonts w:asciiTheme="minorHAnsi" w:hAnsiTheme="minorHAnsi" w:cstheme="minorHAnsi"/>
                <w:sz w:val="20"/>
                <w:szCs w:val="20"/>
              </w:rPr>
            </w:pPr>
            <w:r>
              <w:rPr>
                <w:rFonts w:asciiTheme="minorHAnsi" w:hAnsiTheme="minorHAnsi" w:cstheme="minorHAnsi"/>
                <w:sz w:val="20"/>
                <w:szCs w:val="20"/>
              </w:rPr>
              <w:t>Complete</w:t>
            </w:r>
            <w:r w:rsidRPr="00167BF0">
              <w:rPr>
                <w:rFonts w:asciiTheme="minorHAnsi" w:hAnsiTheme="minorHAnsi" w:cstheme="minorHAnsi"/>
                <w:sz w:val="20"/>
                <w:szCs w:val="20"/>
              </w:rPr>
              <w:t xml:space="preserve"> reference corresponding to </w:t>
            </w:r>
            <w:r>
              <w:rPr>
                <w:rFonts w:asciiTheme="minorHAnsi" w:hAnsiTheme="minorHAnsi" w:cstheme="minorHAnsi"/>
                <w:sz w:val="20"/>
                <w:szCs w:val="20"/>
              </w:rPr>
              <w:t>“</w:t>
            </w:r>
            <w:r w:rsidRPr="00167BF0">
              <w:rPr>
                <w:rFonts w:asciiTheme="minorHAnsi" w:hAnsiTheme="minorHAnsi" w:cstheme="minorHAnsi"/>
                <w:sz w:val="20"/>
                <w:szCs w:val="20"/>
              </w:rPr>
              <w:t>SOURCE_</w:t>
            </w:r>
            <w:r>
              <w:rPr>
                <w:rFonts w:asciiTheme="minorHAnsi" w:hAnsiTheme="minorHAnsi" w:cstheme="minorHAnsi"/>
                <w:sz w:val="20"/>
                <w:szCs w:val="20"/>
              </w:rPr>
              <w:t>20”.</w:t>
            </w:r>
          </w:p>
        </w:tc>
        <w:tc>
          <w:tcPr>
            <w:tcW w:w="1533" w:type="dxa"/>
          </w:tcPr>
          <w:p w14:paraId="6F3D4E9B"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1DFD8E91" w14:textId="77777777" w:rsidR="00D91308" w:rsidRPr="00FE4B6B" w:rsidRDefault="00D91308" w:rsidP="00D91308">
            <w:pPr>
              <w:spacing w:after="0" w:line="240" w:lineRule="auto"/>
              <w:rPr>
                <w:rFonts w:asciiTheme="minorHAnsi" w:hAnsiTheme="minorHAnsi" w:cstheme="minorHAnsi"/>
                <w:sz w:val="20"/>
                <w:szCs w:val="20"/>
              </w:rPr>
            </w:pPr>
          </w:p>
        </w:tc>
        <w:tc>
          <w:tcPr>
            <w:tcW w:w="1533" w:type="dxa"/>
          </w:tcPr>
          <w:p w14:paraId="235306B3" w14:textId="0727051C" w:rsidR="00D91308" w:rsidRPr="00FE4B6B" w:rsidRDefault="00D91308" w:rsidP="00D91308">
            <w:pPr>
              <w:spacing w:after="0" w:line="240" w:lineRule="auto"/>
              <w:rPr>
                <w:rFonts w:asciiTheme="minorHAnsi" w:hAnsiTheme="minorHAnsi" w:cstheme="minorHAnsi"/>
                <w:sz w:val="20"/>
                <w:szCs w:val="20"/>
              </w:rPr>
            </w:pPr>
            <w:r w:rsidRPr="00D303F1">
              <w:rPr>
                <w:rFonts w:asciiTheme="minorHAnsi" w:hAnsiTheme="minorHAnsi" w:cstheme="minorHAnsi"/>
                <w:sz w:val="20"/>
                <w:szCs w:val="20"/>
              </w:rPr>
              <w:t>STRING</w:t>
            </w:r>
          </w:p>
        </w:tc>
        <w:tc>
          <w:tcPr>
            <w:tcW w:w="1533" w:type="dxa"/>
          </w:tcPr>
          <w:p w14:paraId="4334D971" w14:textId="5BEA02E0" w:rsidR="00D91308" w:rsidRPr="00FE4B6B" w:rsidRDefault="00D91308" w:rsidP="00D91308">
            <w:pPr>
              <w:spacing w:after="0" w:line="240" w:lineRule="auto"/>
              <w:rPr>
                <w:rFonts w:asciiTheme="minorHAnsi" w:hAnsiTheme="minorHAnsi" w:cstheme="minorHAnsi"/>
                <w:sz w:val="20"/>
                <w:szCs w:val="20"/>
              </w:rPr>
            </w:pPr>
            <w:r w:rsidRPr="007B2430">
              <w:rPr>
                <w:rFonts w:asciiTheme="minorHAnsi" w:hAnsiTheme="minorHAnsi" w:cstheme="minorHAnsi"/>
                <w:sz w:val="20"/>
                <w:szCs w:val="20"/>
              </w:rPr>
              <w:t>NA</w:t>
            </w:r>
          </w:p>
        </w:tc>
      </w:tr>
    </w:tbl>
    <w:p w14:paraId="3EB58571" w14:textId="77777777" w:rsidR="00084759" w:rsidRDefault="00084759" w:rsidP="00124BEA">
      <w:pPr>
        <w:spacing w:after="0" w:line="240" w:lineRule="auto"/>
        <w:rPr>
          <w:rFonts w:ascii="Times New Roman" w:hAnsi="Times New Roman"/>
        </w:rPr>
      </w:pPr>
    </w:p>
    <w:p w14:paraId="06AB2D98" w14:textId="6D49DD84" w:rsidR="001033D4" w:rsidRPr="001033D4" w:rsidRDefault="001033D4" w:rsidP="00124BEA">
      <w:pPr>
        <w:spacing w:after="0" w:line="240" w:lineRule="auto"/>
        <w:rPr>
          <w:rFonts w:ascii="Times New Roman" w:hAnsi="Times New Roman"/>
          <w:i/>
        </w:rPr>
      </w:pPr>
      <w:r>
        <w:rPr>
          <w:rFonts w:ascii="Times New Roman" w:hAnsi="Times New Roman"/>
        </w:rPr>
        <w:t xml:space="preserve">Dataset filename: </w:t>
      </w:r>
      <w:r w:rsidR="007B5ACF" w:rsidRPr="007B5ACF">
        <w:rPr>
          <w:rFonts w:ascii="Times New Roman" w:hAnsi="Times New Roman"/>
          <w:i/>
        </w:rPr>
        <w:t>Associated_polygons_</w:t>
      </w:r>
      <w:r w:rsidR="008E7E43">
        <w:rPr>
          <w:rFonts w:ascii="Times New Roman" w:hAnsi="Times New Roman"/>
          <w:i/>
        </w:rPr>
        <w:t>TemPondS</w:t>
      </w:r>
      <w:r w:rsidR="007B5ACF" w:rsidRPr="007B5ACF">
        <w:rPr>
          <w:rFonts w:ascii="Times New Roman" w:hAnsi="Times New Roman"/>
          <w:i/>
        </w:rPr>
        <w:t>_V1</w:t>
      </w:r>
      <w:r w:rsidR="007B5ACF">
        <w:rPr>
          <w:rFonts w:ascii="Times New Roman" w:hAnsi="Times New Roman"/>
          <w:i/>
        </w:rPr>
        <w:t>.gpkg</w:t>
      </w:r>
    </w:p>
    <w:p w14:paraId="7000CF59" w14:textId="1361D5C3" w:rsidR="001033D4" w:rsidRPr="00D65600" w:rsidRDefault="001033D4" w:rsidP="001033D4">
      <w:pPr>
        <w:spacing w:after="0" w:line="240" w:lineRule="auto"/>
        <w:rPr>
          <w:rFonts w:ascii="Times New Roman" w:hAnsi="Times New Roman"/>
          <w:i/>
        </w:rPr>
      </w:pPr>
      <w:r>
        <w:rPr>
          <w:rFonts w:ascii="Times New Roman" w:hAnsi="Times New Roman"/>
        </w:rPr>
        <w:t xml:space="preserve">Dataset description: </w:t>
      </w:r>
      <w:r w:rsidR="00476C98" w:rsidRPr="00476C98">
        <w:rPr>
          <w:rFonts w:ascii="Times New Roman" w:hAnsi="Times New Roman"/>
          <w:i/>
        </w:rPr>
        <w:t>T</w:t>
      </w:r>
      <w:r w:rsidR="00476C98" w:rsidRPr="00D65600">
        <w:rPr>
          <w:rFonts w:ascii="Times New Roman" w:hAnsi="Times New Roman"/>
          <w:i/>
        </w:rPr>
        <w:t xml:space="preserve">his dataset comprises a unified spatial layer in GeoPackage (GPKG) format containing the original geometries for all entries derived from polygon-based sources. Each polygon is linked to the main point-based dataset through the unique relational field </w:t>
      </w:r>
      <w:r w:rsidR="00D65600" w:rsidRPr="00D65600">
        <w:rPr>
          <w:rFonts w:ascii="Times New Roman" w:hAnsi="Times New Roman"/>
          <w:i/>
        </w:rPr>
        <w:t>“ID_POLYGON”</w:t>
      </w:r>
      <w:r w:rsidR="00476C98" w:rsidRPr="00D65600">
        <w:rPr>
          <w:rFonts w:ascii="Times New Roman" w:hAnsi="Times New Roman"/>
          <w:i/>
        </w:rPr>
        <w:t xml:space="preserve">. This layer </w:t>
      </w:r>
      <w:r w:rsidR="00476C98" w:rsidRPr="00D65600">
        <w:rPr>
          <w:rFonts w:ascii="Times New Roman" w:hAnsi="Times New Roman"/>
          <w:i/>
        </w:rPr>
        <w:lastRenderedPageBreak/>
        <w:t>allows users to examine the original spatial extent of the ponds as documented in the sourc</w:t>
      </w:r>
      <w:r w:rsidR="009A0344">
        <w:rPr>
          <w:rFonts w:ascii="Times New Roman" w:hAnsi="Times New Roman"/>
          <w:i/>
        </w:rPr>
        <w:t>e polygon-based</w:t>
      </w:r>
      <w:r w:rsidR="00476C98" w:rsidRPr="00D65600">
        <w:rPr>
          <w:rFonts w:ascii="Times New Roman" w:hAnsi="Times New Roman"/>
          <w:i/>
        </w:rPr>
        <w:t xml:space="preserve"> inventories, while maintaining full traceability with the harmonised tabular records.</w:t>
      </w:r>
    </w:p>
    <w:tbl>
      <w:tblPr>
        <w:tblStyle w:val="Tablaconcuadrcula"/>
        <w:tblW w:w="9198" w:type="dxa"/>
        <w:tblInd w:w="378" w:type="dxa"/>
        <w:tblLook w:val="04A0" w:firstRow="1" w:lastRow="0" w:firstColumn="1" w:lastColumn="0" w:noHBand="0" w:noVBand="1"/>
      </w:tblPr>
      <w:tblGrid>
        <w:gridCol w:w="2089"/>
        <w:gridCol w:w="2430"/>
        <w:gridCol w:w="1074"/>
        <w:gridCol w:w="1485"/>
        <w:gridCol w:w="1124"/>
        <w:gridCol w:w="996"/>
      </w:tblGrid>
      <w:tr w:rsidR="001033D4" w:rsidRPr="0017567B" w14:paraId="24C84B78" w14:textId="77777777" w:rsidTr="00E040D4">
        <w:trPr>
          <w:trHeight w:val="315"/>
        </w:trPr>
        <w:tc>
          <w:tcPr>
            <w:tcW w:w="2089" w:type="dxa"/>
            <w:noWrap/>
            <w:hideMark/>
          </w:tcPr>
          <w:p w14:paraId="6A1F6CD6" w14:textId="77777777" w:rsidR="001033D4" w:rsidRPr="00CA274F" w:rsidRDefault="001033D4" w:rsidP="00124BEA">
            <w:pPr>
              <w:spacing w:after="0" w:line="240" w:lineRule="auto"/>
              <w:rPr>
                <w:rFonts w:asciiTheme="minorHAnsi" w:hAnsiTheme="minorHAnsi"/>
                <w:b/>
                <w:bCs/>
              </w:rPr>
            </w:pPr>
            <w:r w:rsidRPr="00CA274F">
              <w:rPr>
                <w:rFonts w:asciiTheme="minorHAnsi" w:hAnsiTheme="minorHAnsi"/>
                <w:b/>
                <w:bCs/>
              </w:rPr>
              <w:t>Column name</w:t>
            </w:r>
          </w:p>
        </w:tc>
        <w:tc>
          <w:tcPr>
            <w:tcW w:w="2430" w:type="dxa"/>
            <w:hideMark/>
          </w:tcPr>
          <w:p w14:paraId="529F2FF9" w14:textId="77777777" w:rsidR="001033D4" w:rsidRPr="00CA274F" w:rsidRDefault="001033D4" w:rsidP="00124BEA">
            <w:pPr>
              <w:spacing w:after="0" w:line="240" w:lineRule="auto"/>
              <w:rPr>
                <w:rFonts w:asciiTheme="minorHAnsi" w:hAnsiTheme="minorHAnsi"/>
                <w:b/>
                <w:bCs/>
              </w:rPr>
            </w:pPr>
            <w:r w:rsidRPr="00CA274F">
              <w:rPr>
                <w:rFonts w:asciiTheme="minorHAnsi" w:hAnsiTheme="minorHAnsi"/>
                <w:b/>
                <w:bCs/>
              </w:rPr>
              <w:t>Description</w:t>
            </w:r>
          </w:p>
        </w:tc>
        <w:tc>
          <w:tcPr>
            <w:tcW w:w="1074" w:type="dxa"/>
          </w:tcPr>
          <w:p w14:paraId="40004251" w14:textId="77777777" w:rsidR="001033D4" w:rsidRPr="00CA274F" w:rsidRDefault="001033D4" w:rsidP="00124BEA">
            <w:pPr>
              <w:spacing w:after="0" w:line="240" w:lineRule="auto"/>
              <w:rPr>
                <w:rFonts w:asciiTheme="minorHAnsi" w:hAnsiTheme="minorHAnsi"/>
                <w:b/>
                <w:bCs/>
              </w:rPr>
            </w:pPr>
            <w:r w:rsidRPr="00CA274F">
              <w:rPr>
                <w:rFonts w:asciiTheme="minorHAnsi" w:hAnsiTheme="minorHAnsi"/>
                <w:b/>
                <w:bCs/>
              </w:rPr>
              <w:t>Units</w:t>
            </w:r>
          </w:p>
        </w:tc>
        <w:tc>
          <w:tcPr>
            <w:tcW w:w="1485" w:type="dxa"/>
          </w:tcPr>
          <w:p w14:paraId="64FCF59D" w14:textId="77777777" w:rsidR="001033D4" w:rsidRPr="00CA274F" w:rsidRDefault="001033D4" w:rsidP="00124BEA">
            <w:pPr>
              <w:spacing w:after="0" w:line="240" w:lineRule="auto"/>
              <w:rPr>
                <w:rFonts w:asciiTheme="minorHAnsi" w:hAnsiTheme="minorHAnsi"/>
                <w:b/>
                <w:bCs/>
              </w:rPr>
            </w:pPr>
            <w:r w:rsidRPr="00CA274F">
              <w:rPr>
                <w:rFonts w:asciiTheme="minorHAnsi" w:hAnsiTheme="minorHAnsi"/>
                <w:b/>
                <w:bCs/>
              </w:rPr>
              <w:t>Code explanation</w:t>
            </w:r>
          </w:p>
        </w:tc>
        <w:tc>
          <w:tcPr>
            <w:tcW w:w="1124" w:type="dxa"/>
          </w:tcPr>
          <w:p w14:paraId="57678038" w14:textId="77777777" w:rsidR="001033D4" w:rsidRPr="00CA274F" w:rsidRDefault="001033D4" w:rsidP="00124BEA">
            <w:pPr>
              <w:spacing w:after="0" w:line="240" w:lineRule="auto"/>
              <w:rPr>
                <w:rFonts w:asciiTheme="minorHAnsi" w:hAnsiTheme="minorHAnsi"/>
                <w:b/>
                <w:bCs/>
              </w:rPr>
            </w:pPr>
            <w:r w:rsidRPr="00CA274F">
              <w:rPr>
                <w:rFonts w:asciiTheme="minorHAnsi" w:hAnsiTheme="minorHAnsi"/>
                <w:b/>
                <w:bCs/>
              </w:rPr>
              <w:t>Data format</w:t>
            </w:r>
          </w:p>
        </w:tc>
        <w:tc>
          <w:tcPr>
            <w:tcW w:w="996" w:type="dxa"/>
          </w:tcPr>
          <w:p w14:paraId="38AECBAC" w14:textId="77777777" w:rsidR="001033D4" w:rsidRPr="00CA274F" w:rsidRDefault="001033D4" w:rsidP="00124BEA">
            <w:pPr>
              <w:spacing w:after="0" w:line="240" w:lineRule="auto"/>
              <w:rPr>
                <w:rFonts w:asciiTheme="minorHAnsi" w:hAnsiTheme="minorHAnsi"/>
                <w:b/>
                <w:bCs/>
              </w:rPr>
            </w:pPr>
            <w:r w:rsidRPr="00CA274F">
              <w:rPr>
                <w:rFonts w:asciiTheme="minorHAnsi" w:hAnsiTheme="minorHAnsi"/>
                <w:b/>
                <w:bCs/>
              </w:rPr>
              <w:t>Missing data code</w:t>
            </w:r>
          </w:p>
        </w:tc>
      </w:tr>
      <w:tr w:rsidR="001033D4" w:rsidRPr="0017567B" w14:paraId="75109B97" w14:textId="77777777" w:rsidTr="00E040D4">
        <w:trPr>
          <w:trHeight w:val="305"/>
        </w:trPr>
        <w:tc>
          <w:tcPr>
            <w:tcW w:w="2089" w:type="dxa"/>
            <w:noWrap/>
          </w:tcPr>
          <w:p w14:paraId="33040719" w14:textId="77777777" w:rsidR="001033D4" w:rsidRPr="00CA274F" w:rsidRDefault="001033D4" w:rsidP="00124BEA">
            <w:pPr>
              <w:spacing w:after="0" w:line="240" w:lineRule="auto"/>
              <w:rPr>
                <w:rFonts w:asciiTheme="minorHAnsi" w:hAnsiTheme="minorHAnsi"/>
                <w:i/>
                <w:sz w:val="20"/>
              </w:rPr>
            </w:pPr>
            <w:r w:rsidRPr="00CA274F">
              <w:rPr>
                <w:rFonts w:asciiTheme="minorHAnsi" w:hAnsiTheme="minorHAnsi"/>
                <w:i/>
                <w:sz w:val="20"/>
              </w:rPr>
              <w:t>The name of the variable in the dataset; avoid special characters, dashes and spaces</w:t>
            </w:r>
          </w:p>
        </w:tc>
        <w:tc>
          <w:tcPr>
            <w:tcW w:w="2430" w:type="dxa"/>
          </w:tcPr>
          <w:p w14:paraId="3C910F04" w14:textId="77777777" w:rsidR="001033D4" w:rsidRPr="00CA274F" w:rsidRDefault="001033D4" w:rsidP="00124BEA">
            <w:pPr>
              <w:spacing w:after="0" w:line="240" w:lineRule="auto"/>
              <w:rPr>
                <w:rFonts w:asciiTheme="minorHAnsi" w:hAnsiTheme="minorHAnsi"/>
                <w:i/>
                <w:sz w:val="20"/>
              </w:rPr>
            </w:pPr>
            <w:r w:rsidRPr="00CA274F">
              <w:rPr>
                <w:rFonts w:asciiTheme="minorHAnsi" w:hAnsiTheme="minorHAnsi"/>
                <w:i/>
                <w:sz w:val="20"/>
              </w:rPr>
              <w:t>A detailed description of the variable</w:t>
            </w:r>
          </w:p>
        </w:tc>
        <w:tc>
          <w:tcPr>
            <w:tcW w:w="1074" w:type="dxa"/>
          </w:tcPr>
          <w:p w14:paraId="23F9EA7D" w14:textId="77777777" w:rsidR="001033D4" w:rsidRPr="00CA274F" w:rsidRDefault="001033D4" w:rsidP="00124BEA">
            <w:pPr>
              <w:spacing w:after="0" w:line="240" w:lineRule="auto"/>
              <w:rPr>
                <w:rFonts w:asciiTheme="minorHAnsi" w:hAnsiTheme="minorHAnsi"/>
                <w:i/>
                <w:sz w:val="20"/>
              </w:rPr>
            </w:pPr>
            <w:r w:rsidRPr="00CA274F">
              <w:rPr>
                <w:rFonts w:asciiTheme="minorHAnsi" w:hAnsiTheme="minorHAnsi"/>
                <w:i/>
                <w:sz w:val="20"/>
              </w:rPr>
              <w:t>Units the variable is measured in</w:t>
            </w:r>
          </w:p>
        </w:tc>
        <w:tc>
          <w:tcPr>
            <w:tcW w:w="1485" w:type="dxa"/>
          </w:tcPr>
          <w:p w14:paraId="45A595AD" w14:textId="77777777" w:rsidR="001033D4" w:rsidRPr="00CA274F" w:rsidRDefault="001033D4" w:rsidP="00124BEA">
            <w:pPr>
              <w:spacing w:after="0" w:line="240" w:lineRule="auto"/>
              <w:rPr>
                <w:rFonts w:asciiTheme="minorHAnsi" w:hAnsiTheme="minorHAnsi"/>
                <w:b/>
                <w:i/>
                <w:sz w:val="20"/>
              </w:rPr>
            </w:pPr>
            <w:r w:rsidRPr="00CA274F">
              <w:rPr>
                <w:rFonts w:asciiTheme="minorHAnsi" w:hAnsiTheme="minorHAnsi"/>
                <w:i/>
                <w:sz w:val="20"/>
              </w:rPr>
              <w:t>If you use codes in your column, please explain each code, such as: LR = Little Rock Lake; A=sample; etc.</w:t>
            </w:r>
          </w:p>
        </w:tc>
        <w:tc>
          <w:tcPr>
            <w:tcW w:w="1124" w:type="dxa"/>
          </w:tcPr>
          <w:p w14:paraId="7C6BE6A2" w14:textId="77777777" w:rsidR="001033D4" w:rsidRPr="00CA274F" w:rsidRDefault="001033D4" w:rsidP="00124BEA">
            <w:pPr>
              <w:spacing w:after="0" w:line="240" w:lineRule="auto"/>
              <w:rPr>
                <w:rFonts w:asciiTheme="minorHAnsi" w:hAnsiTheme="minorHAnsi"/>
                <w:i/>
                <w:sz w:val="20"/>
              </w:rPr>
            </w:pPr>
            <w:r w:rsidRPr="00CA274F">
              <w:rPr>
                <w:rFonts w:asciiTheme="minorHAnsi" w:hAnsiTheme="minorHAnsi"/>
                <w:i/>
                <w:sz w:val="20"/>
              </w:rPr>
              <w:t>State exactly how the data are stored; for dates, state how it is formatted, including time zone, etc.</w:t>
            </w:r>
          </w:p>
        </w:tc>
        <w:tc>
          <w:tcPr>
            <w:tcW w:w="996" w:type="dxa"/>
          </w:tcPr>
          <w:p w14:paraId="527BDE6B" w14:textId="77777777" w:rsidR="001033D4" w:rsidRPr="00CA274F" w:rsidRDefault="001033D4" w:rsidP="00124BEA">
            <w:pPr>
              <w:spacing w:after="0" w:line="240" w:lineRule="auto"/>
              <w:rPr>
                <w:rFonts w:asciiTheme="minorHAnsi" w:hAnsiTheme="minorHAnsi"/>
                <w:i/>
                <w:sz w:val="20"/>
              </w:rPr>
            </w:pPr>
            <w:r w:rsidRPr="00CA274F">
              <w:rPr>
                <w:rFonts w:asciiTheme="minorHAnsi" w:hAnsiTheme="minorHAnsi"/>
                <w:i/>
                <w:sz w:val="20"/>
              </w:rPr>
              <w:t>If data are missing, indicate how they are stored, such as NULL, NA, blank cell, etc.</w:t>
            </w:r>
          </w:p>
        </w:tc>
      </w:tr>
      <w:tr w:rsidR="001033D4" w:rsidRPr="0017567B" w14:paraId="71FCB6A9" w14:textId="77777777" w:rsidTr="00E040D4">
        <w:trPr>
          <w:trHeight w:val="300"/>
        </w:trPr>
        <w:tc>
          <w:tcPr>
            <w:tcW w:w="2089" w:type="dxa"/>
            <w:noWrap/>
          </w:tcPr>
          <w:p w14:paraId="192DDF34" w14:textId="7296D251" w:rsidR="001033D4" w:rsidRPr="00CA274F" w:rsidRDefault="00A15E94" w:rsidP="00124BEA">
            <w:pPr>
              <w:spacing w:after="0" w:line="240" w:lineRule="auto"/>
              <w:rPr>
                <w:rFonts w:asciiTheme="minorHAnsi" w:hAnsiTheme="minorHAnsi"/>
                <w:sz w:val="20"/>
              </w:rPr>
            </w:pPr>
            <w:r>
              <w:rPr>
                <w:rFonts w:asciiTheme="minorHAnsi" w:hAnsiTheme="minorHAnsi"/>
                <w:sz w:val="20"/>
              </w:rPr>
              <w:t>fid</w:t>
            </w:r>
          </w:p>
        </w:tc>
        <w:tc>
          <w:tcPr>
            <w:tcW w:w="2430" w:type="dxa"/>
          </w:tcPr>
          <w:p w14:paraId="0FD87E5F" w14:textId="7CB66C51" w:rsidR="001033D4" w:rsidRPr="00CA274F" w:rsidRDefault="000374BB" w:rsidP="00124BEA">
            <w:pPr>
              <w:spacing w:after="0" w:line="240" w:lineRule="auto"/>
              <w:rPr>
                <w:rFonts w:asciiTheme="minorHAnsi" w:hAnsiTheme="minorHAnsi"/>
                <w:sz w:val="20"/>
              </w:rPr>
            </w:pPr>
            <w:r w:rsidRPr="000374BB">
              <w:rPr>
                <w:rFonts w:asciiTheme="minorHAnsi" w:hAnsiTheme="minorHAnsi"/>
                <w:sz w:val="20"/>
              </w:rPr>
              <w:t>Automatic Feature Identifier assigned during GeoPackage export. It serves as a non-persistent technical primary key for spatial indexing within the database file</w:t>
            </w:r>
            <w:r w:rsidR="00717E4A">
              <w:rPr>
                <w:rFonts w:asciiTheme="minorHAnsi" w:hAnsiTheme="minorHAnsi"/>
                <w:sz w:val="20"/>
              </w:rPr>
              <w:t xml:space="preserve"> (without any relation with the main CSV dataset)</w:t>
            </w:r>
          </w:p>
        </w:tc>
        <w:tc>
          <w:tcPr>
            <w:tcW w:w="1074" w:type="dxa"/>
          </w:tcPr>
          <w:p w14:paraId="7F74C9FD" w14:textId="77777777" w:rsidR="001033D4" w:rsidRPr="00CA274F" w:rsidRDefault="001033D4" w:rsidP="00124BEA">
            <w:pPr>
              <w:spacing w:after="0" w:line="240" w:lineRule="auto"/>
              <w:rPr>
                <w:rFonts w:asciiTheme="minorHAnsi" w:hAnsiTheme="minorHAnsi"/>
                <w:sz w:val="20"/>
              </w:rPr>
            </w:pPr>
          </w:p>
        </w:tc>
        <w:tc>
          <w:tcPr>
            <w:tcW w:w="1485" w:type="dxa"/>
          </w:tcPr>
          <w:p w14:paraId="3E75FA0D" w14:textId="77777777" w:rsidR="001033D4" w:rsidRPr="00CA274F" w:rsidRDefault="001033D4" w:rsidP="00124BEA">
            <w:pPr>
              <w:spacing w:after="0" w:line="240" w:lineRule="auto"/>
              <w:rPr>
                <w:rFonts w:asciiTheme="minorHAnsi" w:hAnsiTheme="minorHAnsi"/>
                <w:sz w:val="20"/>
              </w:rPr>
            </w:pPr>
          </w:p>
        </w:tc>
        <w:tc>
          <w:tcPr>
            <w:tcW w:w="1124" w:type="dxa"/>
          </w:tcPr>
          <w:p w14:paraId="4F06AA66" w14:textId="77777777" w:rsidR="001033D4" w:rsidRPr="00CA274F" w:rsidRDefault="001033D4" w:rsidP="00124BEA">
            <w:pPr>
              <w:spacing w:after="0" w:line="240" w:lineRule="auto"/>
              <w:rPr>
                <w:rFonts w:asciiTheme="minorHAnsi" w:hAnsiTheme="minorHAnsi"/>
                <w:sz w:val="20"/>
              </w:rPr>
            </w:pPr>
          </w:p>
        </w:tc>
        <w:tc>
          <w:tcPr>
            <w:tcW w:w="996" w:type="dxa"/>
          </w:tcPr>
          <w:p w14:paraId="4DC3F78D" w14:textId="77777777" w:rsidR="001033D4" w:rsidRPr="00CA274F" w:rsidRDefault="001033D4" w:rsidP="00124BEA">
            <w:pPr>
              <w:spacing w:after="0" w:line="240" w:lineRule="auto"/>
              <w:rPr>
                <w:rFonts w:asciiTheme="minorHAnsi" w:hAnsiTheme="minorHAnsi"/>
                <w:sz w:val="20"/>
              </w:rPr>
            </w:pPr>
          </w:p>
        </w:tc>
      </w:tr>
      <w:tr w:rsidR="001033D4" w:rsidRPr="0017567B" w14:paraId="37BC9A53" w14:textId="77777777" w:rsidTr="00E040D4">
        <w:trPr>
          <w:trHeight w:val="300"/>
        </w:trPr>
        <w:tc>
          <w:tcPr>
            <w:tcW w:w="2089" w:type="dxa"/>
            <w:noWrap/>
          </w:tcPr>
          <w:p w14:paraId="06F85474" w14:textId="0B8AC4BF" w:rsidR="001033D4" w:rsidRPr="00CA274F" w:rsidRDefault="007064A1" w:rsidP="00124BEA">
            <w:pPr>
              <w:spacing w:after="0" w:line="240" w:lineRule="auto"/>
              <w:rPr>
                <w:rFonts w:asciiTheme="minorHAnsi" w:hAnsiTheme="minorHAnsi"/>
                <w:sz w:val="20"/>
              </w:rPr>
            </w:pPr>
            <w:r>
              <w:rPr>
                <w:rFonts w:asciiTheme="minorHAnsi" w:hAnsiTheme="minorHAnsi"/>
                <w:sz w:val="20"/>
              </w:rPr>
              <w:t>ID_POLYGON</w:t>
            </w:r>
          </w:p>
        </w:tc>
        <w:tc>
          <w:tcPr>
            <w:tcW w:w="2430" w:type="dxa"/>
          </w:tcPr>
          <w:p w14:paraId="7FCC9EB5" w14:textId="5ADFDE7B" w:rsidR="001033D4" w:rsidRPr="00CA274F" w:rsidRDefault="007064A1" w:rsidP="00124BEA">
            <w:pPr>
              <w:spacing w:after="0" w:line="240" w:lineRule="auto"/>
              <w:rPr>
                <w:rFonts w:asciiTheme="minorHAnsi" w:hAnsiTheme="minorHAnsi"/>
                <w:sz w:val="20"/>
              </w:rPr>
            </w:pPr>
            <w:r w:rsidRPr="007064A1">
              <w:rPr>
                <w:rFonts w:asciiTheme="minorHAnsi" w:hAnsiTheme="minorHAnsi"/>
                <w:sz w:val="20"/>
              </w:rPr>
              <w:t xml:space="preserve">Unique persistent identifier generated during the </w:t>
            </w:r>
            <w:r w:rsidR="001436A7">
              <w:rPr>
                <w:rFonts w:asciiTheme="minorHAnsi" w:hAnsiTheme="minorHAnsi"/>
                <w:sz w:val="20"/>
              </w:rPr>
              <w:t>dataset</w:t>
            </w:r>
            <w:r w:rsidRPr="007064A1">
              <w:rPr>
                <w:rFonts w:asciiTheme="minorHAnsi" w:hAnsiTheme="minorHAnsi"/>
                <w:sz w:val="20"/>
              </w:rPr>
              <w:t xml:space="preserve"> </w:t>
            </w:r>
            <w:r w:rsidR="001436A7">
              <w:rPr>
                <w:rFonts w:asciiTheme="minorHAnsi" w:hAnsiTheme="minorHAnsi"/>
                <w:sz w:val="20"/>
              </w:rPr>
              <w:t xml:space="preserve">construction </w:t>
            </w:r>
            <w:r w:rsidRPr="007064A1">
              <w:rPr>
                <w:rFonts w:asciiTheme="minorHAnsi" w:hAnsiTheme="minorHAnsi"/>
                <w:sz w:val="20"/>
              </w:rPr>
              <w:t>to identify each pond geometry</w:t>
            </w:r>
            <w:r w:rsidR="001436A7">
              <w:rPr>
                <w:rFonts w:asciiTheme="minorHAnsi" w:hAnsiTheme="minorHAnsi"/>
                <w:sz w:val="20"/>
              </w:rPr>
              <w:t xml:space="preserve"> from polygon-based sources</w:t>
            </w:r>
            <w:r w:rsidRPr="007064A1">
              <w:rPr>
                <w:rFonts w:asciiTheme="minorHAnsi" w:hAnsiTheme="minorHAnsi"/>
                <w:sz w:val="20"/>
              </w:rPr>
              <w:t>. It acts as the primary relational key to link spatial polygons with the main point-based dataset through the corresponding “ID_POLYGON_SOURCE_X” fields (where X 1–20).</w:t>
            </w:r>
          </w:p>
        </w:tc>
        <w:tc>
          <w:tcPr>
            <w:tcW w:w="1074" w:type="dxa"/>
          </w:tcPr>
          <w:p w14:paraId="67F18B46" w14:textId="77777777" w:rsidR="001033D4" w:rsidRPr="00CA274F" w:rsidRDefault="001033D4" w:rsidP="00124BEA">
            <w:pPr>
              <w:spacing w:after="0" w:line="240" w:lineRule="auto"/>
              <w:rPr>
                <w:rFonts w:asciiTheme="minorHAnsi" w:hAnsiTheme="minorHAnsi"/>
                <w:sz w:val="20"/>
              </w:rPr>
            </w:pPr>
          </w:p>
        </w:tc>
        <w:tc>
          <w:tcPr>
            <w:tcW w:w="1485" w:type="dxa"/>
          </w:tcPr>
          <w:p w14:paraId="3878F0A5" w14:textId="77777777" w:rsidR="001033D4" w:rsidRPr="00CA274F" w:rsidRDefault="001033D4" w:rsidP="00124BEA">
            <w:pPr>
              <w:spacing w:after="0" w:line="240" w:lineRule="auto"/>
              <w:rPr>
                <w:rFonts w:asciiTheme="minorHAnsi" w:hAnsiTheme="minorHAnsi"/>
                <w:sz w:val="20"/>
              </w:rPr>
            </w:pPr>
          </w:p>
        </w:tc>
        <w:tc>
          <w:tcPr>
            <w:tcW w:w="1124" w:type="dxa"/>
          </w:tcPr>
          <w:p w14:paraId="12B4B938" w14:textId="77777777" w:rsidR="001033D4" w:rsidRPr="00CA274F" w:rsidRDefault="001033D4" w:rsidP="00124BEA">
            <w:pPr>
              <w:spacing w:after="0" w:line="240" w:lineRule="auto"/>
              <w:rPr>
                <w:rFonts w:asciiTheme="minorHAnsi" w:hAnsiTheme="minorHAnsi"/>
                <w:sz w:val="20"/>
              </w:rPr>
            </w:pPr>
          </w:p>
        </w:tc>
        <w:tc>
          <w:tcPr>
            <w:tcW w:w="996" w:type="dxa"/>
          </w:tcPr>
          <w:p w14:paraId="3A325390" w14:textId="77777777" w:rsidR="001033D4" w:rsidRPr="00CA274F" w:rsidRDefault="001033D4" w:rsidP="00124BEA">
            <w:pPr>
              <w:spacing w:after="0" w:line="240" w:lineRule="auto"/>
              <w:rPr>
                <w:rFonts w:asciiTheme="minorHAnsi" w:hAnsiTheme="minorHAnsi"/>
                <w:sz w:val="20"/>
              </w:rPr>
            </w:pPr>
          </w:p>
        </w:tc>
      </w:tr>
      <w:tr w:rsidR="00E040D4" w:rsidRPr="0017567B" w14:paraId="21C7815C" w14:textId="77777777" w:rsidTr="00E040D4">
        <w:trPr>
          <w:trHeight w:val="300"/>
        </w:trPr>
        <w:tc>
          <w:tcPr>
            <w:tcW w:w="2089" w:type="dxa"/>
            <w:noWrap/>
          </w:tcPr>
          <w:p w14:paraId="4F2C2D07" w14:textId="65E7BB76" w:rsidR="00E040D4" w:rsidRDefault="00E040D4" w:rsidP="00124BEA">
            <w:pPr>
              <w:spacing w:after="0" w:line="240" w:lineRule="auto"/>
              <w:rPr>
                <w:rFonts w:asciiTheme="minorHAnsi" w:hAnsiTheme="minorHAnsi"/>
                <w:sz w:val="20"/>
              </w:rPr>
            </w:pPr>
            <w:r>
              <w:rPr>
                <w:rFonts w:asciiTheme="minorHAnsi" w:hAnsiTheme="minorHAnsi"/>
                <w:sz w:val="20"/>
              </w:rPr>
              <w:t>NAME_SOURCE</w:t>
            </w:r>
          </w:p>
        </w:tc>
        <w:tc>
          <w:tcPr>
            <w:tcW w:w="2430" w:type="dxa"/>
          </w:tcPr>
          <w:p w14:paraId="6CC833FE" w14:textId="3B020B04" w:rsidR="00E040D4" w:rsidRPr="007064A1" w:rsidRDefault="00E040D4" w:rsidP="00124BEA">
            <w:pPr>
              <w:spacing w:after="0" w:line="240" w:lineRule="auto"/>
              <w:rPr>
                <w:rFonts w:asciiTheme="minorHAnsi" w:hAnsiTheme="minorHAnsi"/>
                <w:sz w:val="20"/>
              </w:rPr>
            </w:pPr>
            <w:r w:rsidRPr="00483A83">
              <w:rPr>
                <w:rFonts w:asciiTheme="minorHAnsi" w:hAnsiTheme="minorHAnsi" w:cstheme="minorHAnsi"/>
                <w:sz w:val="20"/>
                <w:szCs w:val="20"/>
              </w:rPr>
              <w:t>Toponym of the temporary pond as reported in</w:t>
            </w:r>
            <w:r>
              <w:rPr>
                <w:rFonts w:asciiTheme="minorHAnsi" w:hAnsiTheme="minorHAnsi" w:cstheme="minorHAnsi"/>
                <w:sz w:val="20"/>
                <w:szCs w:val="20"/>
              </w:rPr>
              <w:t xml:space="preserve"> “SOURCE”</w:t>
            </w:r>
            <w:r w:rsidRPr="00483A83">
              <w:rPr>
                <w:rFonts w:asciiTheme="minorHAnsi" w:hAnsiTheme="minorHAnsi" w:cstheme="minorHAnsi"/>
                <w:sz w:val="20"/>
                <w:szCs w:val="20"/>
              </w:rPr>
              <w:t>, when available.</w:t>
            </w:r>
          </w:p>
        </w:tc>
        <w:tc>
          <w:tcPr>
            <w:tcW w:w="1074" w:type="dxa"/>
          </w:tcPr>
          <w:p w14:paraId="577F77EE" w14:textId="77777777" w:rsidR="00E040D4" w:rsidRPr="00CA274F" w:rsidRDefault="00E040D4" w:rsidP="00124BEA">
            <w:pPr>
              <w:spacing w:after="0" w:line="240" w:lineRule="auto"/>
              <w:rPr>
                <w:rFonts w:asciiTheme="minorHAnsi" w:hAnsiTheme="minorHAnsi"/>
                <w:sz w:val="20"/>
              </w:rPr>
            </w:pPr>
          </w:p>
        </w:tc>
        <w:tc>
          <w:tcPr>
            <w:tcW w:w="1485" w:type="dxa"/>
          </w:tcPr>
          <w:p w14:paraId="5028CB96" w14:textId="77777777" w:rsidR="00E040D4" w:rsidRPr="00CA274F" w:rsidRDefault="00E040D4" w:rsidP="00124BEA">
            <w:pPr>
              <w:spacing w:after="0" w:line="240" w:lineRule="auto"/>
              <w:rPr>
                <w:rFonts w:asciiTheme="minorHAnsi" w:hAnsiTheme="minorHAnsi"/>
                <w:sz w:val="20"/>
              </w:rPr>
            </w:pPr>
          </w:p>
        </w:tc>
        <w:tc>
          <w:tcPr>
            <w:tcW w:w="1124" w:type="dxa"/>
          </w:tcPr>
          <w:p w14:paraId="4817296F" w14:textId="77777777" w:rsidR="00E040D4" w:rsidRPr="00CA274F" w:rsidRDefault="00E040D4" w:rsidP="00124BEA">
            <w:pPr>
              <w:spacing w:after="0" w:line="240" w:lineRule="auto"/>
              <w:rPr>
                <w:rFonts w:asciiTheme="minorHAnsi" w:hAnsiTheme="minorHAnsi"/>
                <w:sz w:val="20"/>
              </w:rPr>
            </w:pPr>
          </w:p>
        </w:tc>
        <w:tc>
          <w:tcPr>
            <w:tcW w:w="996" w:type="dxa"/>
          </w:tcPr>
          <w:p w14:paraId="3B9D6F66" w14:textId="77777777" w:rsidR="00E040D4" w:rsidRPr="00CA274F" w:rsidRDefault="00E040D4" w:rsidP="00124BEA">
            <w:pPr>
              <w:spacing w:after="0" w:line="240" w:lineRule="auto"/>
              <w:rPr>
                <w:rFonts w:asciiTheme="minorHAnsi" w:hAnsiTheme="minorHAnsi"/>
                <w:sz w:val="20"/>
              </w:rPr>
            </w:pPr>
          </w:p>
        </w:tc>
      </w:tr>
      <w:tr w:rsidR="00E040D4" w:rsidRPr="0017567B" w14:paraId="441E8E62" w14:textId="77777777" w:rsidTr="00E040D4">
        <w:trPr>
          <w:trHeight w:val="300"/>
        </w:trPr>
        <w:tc>
          <w:tcPr>
            <w:tcW w:w="2089" w:type="dxa"/>
            <w:noWrap/>
          </w:tcPr>
          <w:p w14:paraId="34BCBC57" w14:textId="43193684" w:rsidR="00E040D4" w:rsidRDefault="00E040D4" w:rsidP="00E040D4">
            <w:pPr>
              <w:spacing w:after="0" w:line="240" w:lineRule="auto"/>
              <w:rPr>
                <w:rFonts w:asciiTheme="minorHAnsi" w:hAnsiTheme="minorHAnsi"/>
                <w:sz w:val="20"/>
              </w:rPr>
            </w:pPr>
            <w:r>
              <w:rPr>
                <w:rFonts w:asciiTheme="minorHAnsi" w:hAnsiTheme="minorHAnsi"/>
                <w:sz w:val="20"/>
              </w:rPr>
              <w:t>ID_SOURCE</w:t>
            </w:r>
          </w:p>
        </w:tc>
        <w:tc>
          <w:tcPr>
            <w:tcW w:w="2430" w:type="dxa"/>
          </w:tcPr>
          <w:p w14:paraId="479221F5" w14:textId="7B6D05E7" w:rsidR="00E040D4" w:rsidRPr="007064A1" w:rsidRDefault="00E040D4" w:rsidP="00E040D4">
            <w:pPr>
              <w:spacing w:after="0" w:line="240" w:lineRule="auto"/>
              <w:rPr>
                <w:rFonts w:asciiTheme="minorHAnsi" w:hAnsiTheme="minorHAnsi"/>
                <w:sz w:val="20"/>
              </w:rPr>
            </w:pPr>
            <w:r>
              <w:rPr>
                <w:rFonts w:asciiTheme="minorHAnsi" w:hAnsiTheme="minorHAnsi" w:cstheme="minorHAnsi"/>
                <w:sz w:val="20"/>
                <w:szCs w:val="20"/>
              </w:rPr>
              <w:t>Identifier or code</w:t>
            </w:r>
            <w:r w:rsidRPr="00483A83">
              <w:rPr>
                <w:rFonts w:asciiTheme="minorHAnsi" w:hAnsiTheme="minorHAnsi" w:cstheme="minorHAnsi"/>
                <w:sz w:val="20"/>
                <w:szCs w:val="20"/>
              </w:rPr>
              <w:t xml:space="preserve"> of the temporary pond as reported in</w:t>
            </w:r>
            <w:r>
              <w:rPr>
                <w:rFonts w:asciiTheme="minorHAnsi" w:hAnsiTheme="minorHAnsi" w:cstheme="minorHAnsi"/>
                <w:sz w:val="20"/>
                <w:szCs w:val="20"/>
              </w:rPr>
              <w:t xml:space="preserve"> “SOURCE”</w:t>
            </w:r>
            <w:r w:rsidRPr="00483A83">
              <w:rPr>
                <w:rFonts w:asciiTheme="minorHAnsi" w:hAnsiTheme="minorHAnsi" w:cstheme="minorHAnsi"/>
                <w:sz w:val="20"/>
                <w:szCs w:val="20"/>
              </w:rPr>
              <w:t>, when available.</w:t>
            </w:r>
          </w:p>
        </w:tc>
        <w:tc>
          <w:tcPr>
            <w:tcW w:w="1074" w:type="dxa"/>
          </w:tcPr>
          <w:p w14:paraId="4C2D915D" w14:textId="77777777" w:rsidR="00E040D4" w:rsidRPr="00CA274F" w:rsidRDefault="00E040D4" w:rsidP="00E040D4">
            <w:pPr>
              <w:spacing w:after="0" w:line="240" w:lineRule="auto"/>
              <w:rPr>
                <w:rFonts w:asciiTheme="minorHAnsi" w:hAnsiTheme="minorHAnsi"/>
                <w:sz w:val="20"/>
              </w:rPr>
            </w:pPr>
          </w:p>
        </w:tc>
        <w:tc>
          <w:tcPr>
            <w:tcW w:w="1485" w:type="dxa"/>
          </w:tcPr>
          <w:p w14:paraId="0B2E8311" w14:textId="77777777" w:rsidR="00E040D4" w:rsidRPr="00CA274F" w:rsidRDefault="00E040D4" w:rsidP="00E040D4">
            <w:pPr>
              <w:spacing w:after="0" w:line="240" w:lineRule="auto"/>
              <w:rPr>
                <w:rFonts w:asciiTheme="minorHAnsi" w:hAnsiTheme="minorHAnsi"/>
                <w:sz w:val="20"/>
              </w:rPr>
            </w:pPr>
          </w:p>
        </w:tc>
        <w:tc>
          <w:tcPr>
            <w:tcW w:w="1124" w:type="dxa"/>
          </w:tcPr>
          <w:p w14:paraId="1266D455" w14:textId="77777777" w:rsidR="00E040D4" w:rsidRPr="00CA274F" w:rsidRDefault="00E040D4" w:rsidP="00E040D4">
            <w:pPr>
              <w:spacing w:after="0" w:line="240" w:lineRule="auto"/>
              <w:rPr>
                <w:rFonts w:asciiTheme="minorHAnsi" w:hAnsiTheme="minorHAnsi"/>
                <w:sz w:val="20"/>
              </w:rPr>
            </w:pPr>
          </w:p>
        </w:tc>
        <w:tc>
          <w:tcPr>
            <w:tcW w:w="996" w:type="dxa"/>
          </w:tcPr>
          <w:p w14:paraId="0DEC7A5A" w14:textId="77777777" w:rsidR="00E040D4" w:rsidRPr="00CA274F" w:rsidRDefault="00E040D4" w:rsidP="00E040D4">
            <w:pPr>
              <w:spacing w:after="0" w:line="240" w:lineRule="auto"/>
              <w:rPr>
                <w:rFonts w:asciiTheme="minorHAnsi" w:hAnsiTheme="minorHAnsi"/>
                <w:sz w:val="20"/>
              </w:rPr>
            </w:pPr>
          </w:p>
        </w:tc>
      </w:tr>
      <w:tr w:rsidR="00E040D4" w:rsidRPr="0017567B" w14:paraId="51011B6B" w14:textId="77777777" w:rsidTr="00E040D4">
        <w:trPr>
          <w:trHeight w:val="300"/>
        </w:trPr>
        <w:tc>
          <w:tcPr>
            <w:tcW w:w="2089" w:type="dxa"/>
            <w:noWrap/>
          </w:tcPr>
          <w:p w14:paraId="24245D44" w14:textId="102B6103" w:rsidR="00E040D4" w:rsidRDefault="00E040D4" w:rsidP="00E040D4">
            <w:pPr>
              <w:spacing w:after="0" w:line="240" w:lineRule="auto"/>
              <w:rPr>
                <w:rFonts w:asciiTheme="minorHAnsi" w:hAnsiTheme="minorHAnsi"/>
                <w:sz w:val="20"/>
              </w:rPr>
            </w:pPr>
            <w:r>
              <w:rPr>
                <w:rFonts w:asciiTheme="minorHAnsi" w:hAnsiTheme="minorHAnsi"/>
                <w:sz w:val="20"/>
              </w:rPr>
              <w:t>SOURCE</w:t>
            </w:r>
          </w:p>
        </w:tc>
        <w:tc>
          <w:tcPr>
            <w:tcW w:w="2430" w:type="dxa"/>
          </w:tcPr>
          <w:p w14:paraId="221AB38D" w14:textId="56B4D297" w:rsidR="00E040D4" w:rsidRPr="007064A1" w:rsidRDefault="00D867AB" w:rsidP="00E040D4">
            <w:pPr>
              <w:spacing w:after="0" w:line="240" w:lineRule="auto"/>
              <w:rPr>
                <w:rFonts w:asciiTheme="minorHAnsi" w:hAnsiTheme="minorHAnsi"/>
                <w:sz w:val="20"/>
              </w:rPr>
            </w:pPr>
            <w:r>
              <w:rPr>
                <w:rFonts w:asciiTheme="minorHAnsi" w:hAnsiTheme="minorHAnsi" w:cstheme="minorHAnsi"/>
                <w:sz w:val="20"/>
                <w:szCs w:val="20"/>
              </w:rPr>
              <w:t xml:space="preserve">Short citation identifying the </w:t>
            </w:r>
            <w:r w:rsidR="00E040D4">
              <w:rPr>
                <w:rFonts w:asciiTheme="minorHAnsi" w:hAnsiTheme="minorHAnsi" w:cstheme="minorHAnsi"/>
                <w:sz w:val="20"/>
                <w:szCs w:val="20"/>
              </w:rPr>
              <w:t>“SOURCE”</w:t>
            </w:r>
            <w:r w:rsidR="00E040D4" w:rsidRPr="002828FF">
              <w:rPr>
                <w:rFonts w:asciiTheme="minorHAnsi" w:hAnsiTheme="minorHAnsi" w:cstheme="minorHAnsi"/>
                <w:sz w:val="20"/>
                <w:szCs w:val="20"/>
              </w:rPr>
              <w:t xml:space="preserve"> from</w:t>
            </w:r>
            <w:r w:rsidR="00E040D4">
              <w:rPr>
                <w:rFonts w:asciiTheme="minorHAnsi" w:hAnsiTheme="minorHAnsi" w:cstheme="minorHAnsi"/>
                <w:sz w:val="20"/>
                <w:szCs w:val="20"/>
              </w:rPr>
              <w:t xml:space="preserve"> </w:t>
            </w:r>
            <w:r w:rsidR="00E040D4" w:rsidRPr="002828FF">
              <w:rPr>
                <w:rFonts w:asciiTheme="minorHAnsi" w:hAnsiTheme="minorHAnsi" w:cstheme="minorHAnsi"/>
                <w:sz w:val="20"/>
                <w:szCs w:val="20"/>
              </w:rPr>
              <w:t>which the associated pond data were derived.</w:t>
            </w:r>
          </w:p>
        </w:tc>
        <w:tc>
          <w:tcPr>
            <w:tcW w:w="1074" w:type="dxa"/>
          </w:tcPr>
          <w:p w14:paraId="7566E463" w14:textId="77777777" w:rsidR="00E040D4" w:rsidRPr="00CA274F" w:rsidRDefault="00E040D4" w:rsidP="00E040D4">
            <w:pPr>
              <w:spacing w:after="0" w:line="240" w:lineRule="auto"/>
              <w:rPr>
                <w:rFonts w:asciiTheme="minorHAnsi" w:hAnsiTheme="minorHAnsi"/>
                <w:sz w:val="20"/>
              </w:rPr>
            </w:pPr>
          </w:p>
        </w:tc>
        <w:tc>
          <w:tcPr>
            <w:tcW w:w="1485" w:type="dxa"/>
          </w:tcPr>
          <w:p w14:paraId="0754A4B4" w14:textId="77777777" w:rsidR="00E040D4" w:rsidRPr="00CA274F" w:rsidRDefault="00E040D4" w:rsidP="00E040D4">
            <w:pPr>
              <w:spacing w:after="0" w:line="240" w:lineRule="auto"/>
              <w:rPr>
                <w:rFonts w:asciiTheme="minorHAnsi" w:hAnsiTheme="minorHAnsi"/>
                <w:sz w:val="20"/>
              </w:rPr>
            </w:pPr>
          </w:p>
        </w:tc>
        <w:tc>
          <w:tcPr>
            <w:tcW w:w="1124" w:type="dxa"/>
          </w:tcPr>
          <w:p w14:paraId="553F2EE2" w14:textId="77777777" w:rsidR="00E040D4" w:rsidRPr="00CA274F" w:rsidRDefault="00E040D4" w:rsidP="00E040D4">
            <w:pPr>
              <w:spacing w:after="0" w:line="240" w:lineRule="auto"/>
              <w:rPr>
                <w:rFonts w:asciiTheme="minorHAnsi" w:hAnsiTheme="minorHAnsi"/>
                <w:sz w:val="20"/>
              </w:rPr>
            </w:pPr>
          </w:p>
        </w:tc>
        <w:tc>
          <w:tcPr>
            <w:tcW w:w="996" w:type="dxa"/>
          </w:tcPr>
          <w:p w14:paraId="73F6755B" w14:textId="77777777" w:rsidR="00E040D4" w:rsidRPr="00CA274F" w:rsidRDefault="00E040D4" w:rsidP="00E040D4">
            <w:pPr>
              <w:spacing w:after="0" w:line="240" w:lineRule="auto"/>
              <w:rPr>
                <w:rFonts w:asciiTheme="minorHAnsi" w:hAnsiTheme="minorHAnsi"/>
                <w:sz w:val="20"/>
              </w:rPr>
            </w:pPr>
          </w:p>
        </w:tc>
      </w:tr>
      <w:tr w:rsidR="00E040D4" w:rsidRPr="0017567B" w14:paraId="7180E853" w14:textId="77777777" w:rsidTr="00E040D4">
        <w:trPr>
          <w:trHeight w:val="300"/>
        </w:trPr>
        <w:tc>
          <w:tcPr>
            <w:tcW w:w="2089" w:type="dxa"/>
            <w:noWrap/>
          </w:tcPr>
          <w:p w14:paraId="600C3A50" w14:textId="6B92277E" w:rsidR="00E040D4" w:rsidRDefault="00E040D4" w:rsidP="00E040D4">
            <w:pPr>
              <w:spacing w:after="0" w:line="240" w:lineRule="auto"/>
              <w:rPr>
                <w:rFonts w:asciiTheme="minorHAnsi" w:hAnsiTheme="minorHAnsi"/>
                <w:sz w:val="20"/>
              </w:rPr>
            </w:pPr>
            <w:r>
              <w:rPr>
                <w:rFonts w:asciiTheme="minorHAnsi" w:hAnsiTheme="minorHAnsi"/>
                <w:sz w:val="20"/>
              </w:rPr>
              <w:t>REFERENCE_SOURCE</w:t>
            </w:r>
          </w:p>
        </w:tc>
        <w:tc>
          <w:tcPr>
            <w:tcW w:w="2430" w:type="dxa"/>
          </w:tcPr>
          <w:p w14:paraId="5025E887" w14:textId="675043AF" w:rsidR="00E040D4" w:rsidRPr="007064A1" w:rsidRDefault="00E040D4" w:rsidP="00E040D4">
            <w:pPr>
              <w:spacing w:after="0" w:line="240" w:lineRule="auto"/>
              <w:rPr>
                <w:rFonts w:asciiTheme="minorHAnsi" w:hAnsiTheme="minorHAnsi"/>
                <w:sz w:val="20"/>
              </w:rPr>
            </w:pPr>
            <w:r>
              <w:rPr>
                <w:rFonts w:asciiTheme="minorHAnsi" w:hAnsiTheme="minorHAnsi" w:cstheme="minorHAnsi"/>
                <w:sz w:val="20"/>
                <w:szCs w:val="20"/>
              </w:rPr>
              <w:t>Complete</w:t>
            </w:r>
            <w:r w:rsidRPr="00167BF0">
              <w:rPr>
                <w:rFonts w:asciiTheme="minorHAnsi" w:hAnsiTheme="minorHAnsi" w:cstheme="minorHAnsi"/>
                <w:sz w:val="20"/>
                <w:szCs w:val="20"/>
              </w:rPr>
              <w:t xml:space="preserve"> reference corresponding to </w:t>
            </w:r>
            <w:r>
              <w:rPr>
                <w:rFonts w:asciiTheme="minorHAnsi" w:hAnsiTheme="minorHAnsi" w:cstheme="minorHAnsi"/>
                <w:sz w:val="20"/>
                <w:szCs w:val="20"/>
              </w:rPr>
              <w:t>“</w:t>
            </w:r>
            <w:r w:rsidRPr="00167BF0">
              <w:rPr>
                <w:rFonts w:asciiTheme="minorHAnsi" w:hAnsiTheme="minorHAnsi" w:cstheme="minorHAnsi"/>
                <w:sz w:val="20"/>
                <w:szCs w:val="20"/>
              </w:rPr>
              <w:t>SOURCE</w:t>
            </w:r>
            <w:r>
              <w:rPr>
                <w:rFonts w:asciiTheme="minorHAnsi" w:hAnsiTheme="minorHAnsi" w:cstheme="minorHAnsi"/>
                <w:sz w:val="20"/>
                <w:szCs w:val="20"/>
              </w:rPr>
              <w:t>”.</w:t>
            </w:r>
          </w:p>
        </w:tc>
        <w:tc>
          <w:tcPr>
            <w:tcW w:w="1074" w:type="dxa"/>
          </w:tcPr>
          <w:p w14:paraId="5956583C" w14:textId="77777777" w:rsidR="00E040D4" w:rsidRPr="00CA274F" w:rsidRDefault="00E040D4" w:rsidP="00E040D4">
            <w:pPr>
              <w:spacing w:after="0" w:line="240" w:lineRule="auto"/>
              <w:rPr>
                <w:rFonts w:asciiTheme="minorHAnsi" w:hAnsiTheme="minorHAnsi"/>
                <w:sz w:val="20"/>
              </w:rPr>
            </w:pPr>
          </w:p>
        </w:tc>
        <w:tc>
          <w:tcPr>
            <w:tcW w:w="1485" w:type="dxa"/>
          </w:tcPr>
          <w:p w14:paraId="6083E3CA" w14:textId="77777777" w:rsidR="00E040D4" w:rsidRPr="00CA274F" w:rsidRDefault="00E040D4" w:rsidP="00E040D4">
            <w:pPr>
              <w:spacing w:after="0" w:line="240" w:lineRule="auto"/>
              <w:rPr>
                <w:rFonts w:asciiTheme="minorHAnsi" w:hAnsiTheme="minorHAnsi"/>
                <w:sz w:val="20"/>
              </w:rPr>
            </w:pPr>
          </w:p>
        </w:tc>
        <w:tc>
          <w:tcPr>
            <w:tcW w:w="1124" w:type="dxa"/>
          </w:tcPr>
          <w:p w14:paraId="3EC6AF19" w14:textId="77777777" w:rsidR="00E040D4" w:rsidRPr="00CA274F" w:rsidRDefault="00E040D4" w:rsidP="00E040D4">
            <w:pPr>
              <w:spacing w:after="0" w:line="240" w:lineRule="auto"/>
              <w:rPr>
                <w:rFonts w:asciiTheme="minorHAnsi" w:hAnsiTheme="minorHAnsi"/>
                <w:sz w:val="20"/>
              </w:rPr>
            </w:pPr>
          </w:p>
        </w:tc>
        <w:tc>
          <w:tcPr>
            <w:tcW w:w="996" w:type="dxa"/>
          </w:tcPr>
          <w:p w14:paraId="67382F71" w14:textId="77777777" w:rsidR="00E040D4" w:rsidRPr="00CA274F" w:rsidRDefault="00E040D4" w:rsidP="00E040D4">
            <w:pPr>
              <w:spacing w:after="0" w:line="240" w:lineRule="auto"/>
              <w:rPr>
                <w:rFonts w:asciiTheme="minorHAnsi" w:hAnsiTheme="minorHAnsi"/>
                <w:sz w:val="20"/>
              </w:rPr>
            </w:pPr>
          </w:p>
        </w:tc>
      </w:tr>
    </w:tbl>
    <w:p w14:paraId="597921EA" w14:textId="77777777" w:rsidR="008A5C3C" w:rsidRDefault="008A5C3C" w:rsidP="008A5C3C">
      <w:pPr>
        <w:spacing w:line="240" w:lineRule="auto"/>
        <w:contextualSpacing/>
        <w:rPr>
          <w:rFonts w:ascii="Times New Roman" w:hAnsi="Times New Roman"/>
          <w:b/>
        </w:rPr>
      </w:pPr>
    </w:p>
    <w:p w14:paraId="1716FDF4" w14:textId="77777777" w:rsidR="00CA274F" w:rsidRDefault="00CA274F" w:rsidP="001033D4">
      <w:pPr>
        <w:tabs>
          <w:tab w:val="left" w:pos="7710"/>
        </w:tabs>
        <w:rPr>
          <w:rFonts w:ascii="Times New Roman" w:hAnsi="Times New Roman"/>
          <w:b/>
          <w:color w:val="4F81BD" w:themeColor="accent1"/>
          <w:sz w:val="28"/>
        </w:rPr>
      </w:pPr>
    </w:p>
    <w:p w14:paraId="2D9A9825" w14:textId="69693763" w:rsidR="001033D4" w:rsidRPr="00910BE8" w:rsidRDefault="00CA274F" w:rsidP="008A5C3C">
      <w:pPr>
        <w:tabs>
          <w:tab w:val="left" w:pos="7710"/>
        </w:tabs>
        <w:rPr>
          <w:rFonts w:ascii="Times New Roman" w:hAnsi="Times New Roman"/>
          <w:i/>
          <w:color w:val="4F81BD" w:themeColor="accent1"/>
          <w:sz w:val="28"/>
        </w:rPr>
      </w:pPr>
      <w:r>
        <w:rPr>
          <w:rFonts w:ascii="Times New Roman" w:hAnsi="Times New Roman"/>
          <w:b/>
          <w:color w:val="4F81BD" w:themeColor="accent1"/>
          <w:sz w:val="28"/>
        </w:rPr>
        <w:t xml:space="preserve">Table 3. </w:t>
      </w:r>
      <w:r w:rsidR="001033D4">
        <w:rPr>
          <w:rFonts w:ascii="Times New Roman" w:hAnsi="Times New Roman"/>
          <w:b/>
          <w:color w:val="4F81BD" w:themeColor="accent1"/>
          <w:sz w:val="28"/>
        </w:rPr>
        <w:t>Data provenance</w:t>
      </w:r>
    </w:p>
    <w:tbl>
      <w:tblPr>
        <w:tblStyle w:val="Tablaconcuadrcula1"/>
        <w:tblpPr w:leftFromText="141" w:rightFromText="141" w:vertAnchor="text" w:tblpY="1"/>
        <w:tblOverlap w:val="never"/>
        <w:tblW w:w="5000" w:type="pct"/>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92"/>
        <w:gridCol w:w="3193"/>
        <w:gridCol w:w="3191"/>
      </w:tblGrid>
      <w:tr w:rsidR="008E1B0A" w:rsidRPr="0076520B" w14:paraId="3B21444F" w14:textId="705D01ED" w:rsidTr="00A52B64">
        <w:trPr>
          <w:trHeight w:val="285"/>
        </w:trPr>
        <w:tc>
          <w:tcPr>
            <w:tcW w:w="1667" w:type="pct"/>
            <w:tcBorders>
              <w:top w:val="single" w:sz="4" w:space="0" w:color="auto"/>
              <w:bottom w:val="single" w:sz="4" w:space="0" w:color="auto"/>
            </w:tcBorders>
            <w:noWrap/>
            <w:hideMark/>
          </w:tcPr>
          <w:p w14:paraId="5945F6AB" w14:textId="6DA0EDB1" w:rsidR="008E1B0A" w:rsidRPr="0076520B" w:rsidRDefault="008E1B0A" w:rsidP="00A370A7">
            <w:pPr>
              <w:spacing w:after="0" w:line="240" w:lineRule="auto"/>
              <w:jc w:val="center"/>
              <w:rPr>
                <w:rFonts w:ascii="Times New Roman" w:hAnsi="Times New Roman"/>
                <w:color w:val="000000"/>
                <w:lang w:eastAsia="es-ES"/>
              </w:rPr>
            </w:pPr>
            <w:r w:rsidRPr="00CA274F">
              <w:rPr>
                <w:rFonts w:asciiTheme="minorHAnsi" w:hAnsiTheme="minorHAnsi"/>
                <w:b/>
                <w:bCs/>
              </w:rPr>
              <w:t>Dataset</w:t>
            </w:r>
            <w:r>
              <w:rPr>
                <w:rFonts w:asciiTheme="minorHAnsi" w:hAnsiTheme="minorHAnsi"/>
                <w:b/>
                <w:bCs/>
              </w:rPr>
              <w:t xml:space="preserve"> title</w:t>
            </w:r>
          </w:p>
        </w:tc>
        <w:tc>
          <w:tcPr>
            <w:tcW w:w="1667" w:type="pct"/>
            <w:tcBorders>
              <w:top w:val="single" w:sz="4" w:space="0" w:color="auto"/>
              <w:bottom w:val="single" w:sz="4" w:space="0" w:color="auto"/>
            </w:tcBorders>
            <w:noWrap/>
            <w:hideMark/>
          </w:tcPr>
          <w:p w14:paraId="77C77D5D" w14:textId="078599B9" w:rsidR="008E1B0A" w:rsidRPr="0076520B" w:rsidRDefault="008E1B0A" w:rsidP="00A370A7">
            <w:pPr>
              <w:spacing w:after="0" w:line="240" w:lineRule="auto"/>
              <w:rPr>
                <w:rFonts w:ascii="Times New Roman" w:hAnsi="Times New Roman"/>
                <w:color w:val="000000"/>
                <w:lang w:eastAsia="es-ES"/>
              </w:rPr>
            </w:pPr>
            <w:r w:rsidRPr="00CA274F">
              <w:rPr>
                <w:rFonts w:asciiTheme="minorHAnsi" w:hAnsiTheme="minorHAnsi"/>
                <w:b/>
                <w:bCs/>
              </w:rPr>
              <w:t>Dataset DOI or URL</w:t>
            </w:r>
          </w:p>
        </w:tc>
        <w:tc>
          <w:tcPr>
            <w:tcW w:w="1666" w:type="pct"/>
            <w:tcBorders>
              <w:top w:val="single" w:sz="4" w:space="0" w:color="auto"/>
              <w:bottom w:val="single" w:sz="4" w:space="0" w:color="auto"/>
            </w:tcBorders>
          </w:tcPr>
          <w:p w14:paraId="3B1FD1CA" w14:textId="2B6706B4" w:rsidR="008E1B0A" w:rsidRPr="0076520B" w:rsidRDefault="008E1B0A" w:rsidP="00A370A7">
            <w:pPr>
              <w:spacing w:after="0" w:line="240" w:lineRule="auto"/>
              <w:rPr>
                <w:rFonts w:ascii="Times New Roman" w:hAnsi="Times New Roman"/>
                <w:color w:val="000000"/>
                <w:lang w:eastAsia="es-ES"/>
              </w:rPr>
            </w:pPr>
            <w:r w:rsidRPr="00CA274F">
              <w:rPr>
                <w:rFonts w:asciiTheme="minorHAnsi" w:hAnsiTheme="minorHAnsi"/>
                <w:b/>
                <w:bCs/>
              </w:rPr>
              <w:t>Contact (name &amp; email)</w:t>
            </w:r>
          </w:p>
        </w:tc>
      </w:tr>
      <w:tr w:rsidR="008E1B0A" w:rsidRPr="0076520B" w14:paraId="49EBD86B" w14:textId="0992F023" w:rsidTr="00A52B64">
        <w:trPr>
          <w:trHeight w:val="285"/>
        </w:trPr>
        <w:tc>
          <w:tcPr>
            <w:tcW w:w="1667" w:type="pct"/>
            <w:tcBorders>
              <w:top w:val="single" w:sz="4" w:space="0" w:color="auto"/>
              <w:bottom w:val="single" w:sz="4" w:space="0" w:color="auto"/>
            </w:tcBorders>
            <w:noWrap/>
            <w:vAlign w:val="center"/>
            <w:hideMark/>
          </w:tcPr>
          <w:p w14:paraId="5391EA91"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Aedo, C., Aldasoro, J. J., Argüelles, M., Carlón, L., Díez-Riol, A., Gómez-Casares, G., González del Valle, J. M., Guillén-Oterino, A., Laínz, M., Moreno-Moral, G., Patallo, J., &amp; Sánchez-Pedraja, Ó. (2001). </w:t>
            </w:r>
            <w:r w:rsidRPr="0076520B">
              <w:rPr>
                <w:rFonts w:ascii="Times New Roman" w:hAnsi="Times New Roman"/>
                <w:color w:val="000000"/>
                <w:lang w:val="en-US" w:eastAsia="es-ES"/>
              </w:rPr>
              <w:t xml:space="preserve">Contributions to the knowledge of the Cantabrian flora, </w:t>
            </w:r>
            <w:r w:rsidRPr="0076520B">
              <w:rPr>
                <w:rFonts w:ascii="Times New Roman" w:hAnsi="Times New Roman"/>
                <w:i/>
                <w:iCs/>
                <w:color w:val="000000"/>
                <w:lang w:val="en-US" w:eastAsia="es-ES"/>
              </w:rPr>
              <w:t xml:space="preserve">V. Bol. </w:t>
            </w:r>
            <w:r w:rsidRPr="0076520B">
              <w:rPr>
                <w:rFonts w:ascii="Times New Roman" w:hAnsi="Times New Roman"/>
                <w:i/>
                <w:iCs/>
                <w:color w:val="000000"/>
                <w:lang w:eastAsia="es-ES"/>
              </w:rPr>
              <w:t>Cien. Nat. R.I.D.E.A. 47</w:t>
            </w:r>
            <w:r w:rsidRPr="0076520B">
              <w:rPr>
                <w:rFonts w:ascii="Times New Roman" w:hAnsi="Times New Roman"/>
                <w:color w:val="000000"/>
                <w:lang w:eastAsia="es-ES"/>
              </w:rPr>
              <w:t>: 7-52.</w:t>
            </w:r>
          </w:p>
        </w:tc>
        <w:tc>
          <w:tcPr>
            <w:tcW w:w="1667" w:type="pct"/>
            <w:tcBorders>
              <w:top w:val="single" w:sz="4" w:space="0" w:color="auto"/>
              <w:bottom w:val="single" w:sz="4" w:space="0" w:color="auto"/>
            </w:tcBorders>
            <w:noWrap/>
            <w:vAlign w:val="center"/>
            <w:hideMark/>
          </w:tcPr>
          <w:p w14:paraId="055FDE9D" w14:textId="77777777" w:rsidR="008E1B0A" w:rsidRPr="0076520B" w:rsidRDefault="008E1B0A" w:rsidP="00A370A7">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6513142D"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0C5332" w14:paraId="44C73247" w14:textId="53E798A4" w:rsidTr="00A52B64">
        <w:trPr>
          <w:trHeight w:val="285"/>
        </w:trPr>
        <w:tc>
          <w:tcPr>
            <w:tcW w:w="1667" w:type="pct"/>
            <w:tcBorders>
              <w:top w:val="single" w:sz="4" w:space="0" w:color="auto"/>
              <w:bottom w:val="single" w:sz="4" w:space="0" w:color="auto"/>
            </w:tcBorders>
            <w:noWrap/>
            <w:vAlign w:val="center"/>
            <w:hideMark/>
          </w:tcPr>
          <w:p w14:paraId="0FD0DE8A"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Agencia Vasca del Agua. (2014). </w:t>
            </w:r>
            <w:r w:rsidRPr="0076520B">
              <w:rPr>
                <w:rFonts w:ascii="Times New Roman" w:hAnsi="Times New Roman"/>
                <w:i/>
                <w:iCs/>
                <w:color w:val="000000"/>
                <w:lang w:eastAsia="es-ES"/>
              </w:rPr>
              <w:t>Humedales interiores de la Comunidad Autónoma del País Vasco. Síntesis del informe de seguimiento del estado ecológico 2012-2013</w:t>
            </w:r>
            <w:r w:rsidRPr="0076520B">
              <w:rPr>
                <w:rFonts w:ascii="Times New Roman" w:hAnsi="Times New Roman"/>
                <w:color w:val="000000"/>
                <w:lang w:eastAsia="es-ES"/>
              </w:rPr>
              <w:t>. https://www.uragentzia.euskadi.eus/contenidos/documentacion/humedales_interiores_2012_2013/es_doc/adjuntos/Informe%20Humedales_2012_2013_SINTESIS_ES_URA.pdf</w:t>
            </w:r>
          </w:p>
        </w:tc>
        <w:tc>
          <w:tcPr>
            <w:tcW w:w="1667" w:type="pct"/>
            <w:tcBorders>
              <w:top w:val="single" w:sz="4" w:space="0" w:color="auto"/>
              <w:bottom w:val="single" w:sz="4" w:space="0" w:color="auto"/>
            </w:tcBorders>
            <w:noWrap/>
            <w:vAlign w:val="center"/>
            <w:hideMark/>
          </w:tcPr>
          <w:p w14:paraId="2F4352AB" w14:textId="77777777" w:rsidR="008E1B0A" w:rsidRPr="0076520B" w:rsidRDefault="008E1B0A" w:rsidP="00A370A7">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76D79DB2"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0C5332" w14:paraId="48ACD9D4" w14:textId="291EA9AD" w:rsidTr="00A52B64">
        <w:trPr>
          <w:trHeight w:val="285"/>
        </w:trPr>
        <w:tc>
          <w:tcPr>
            <w:tcW w:w="1667" w:type="pct"/>
            <w:tcBorders>
              <w:top w:val="single" w:sz="4" w:space="0" w:color="auto"/>
              <w:bottom w:val="single" w:sz="4" w:space="0" w:color="auto"/>
            </w:tcBorders>
            <w:noWrap/>
            <w:vAlign w:val="center"/>
            <w:hideMark/>
          </w:tcPr>
          <w:p w14:paraId="4D15E8D3"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Agencia Vasca del Agua. (2022). </w:t>
            </w:r>
            <w:r w:rsidRPr="0076520B">
              <w:rPr>
                <w:rFonts w:ascii="Times New Roman" w:hAnsi="Times New Roman"/>
                <w:i/>
                <w:iCs/>
                <w:color w:val="000000"/>
                <w:lang w:eastAsia="es-ES"/>
              </w:rPr>
              <w:t>Red de vigilancia de lagos, humedales interiores y embalses de la CAPV, ciclo hidrológico 2020-2021, informe de síntesis.</w:t>
            </w:r>
            <w:r w:rsidRPr="0076520B">
              <w:rPr>
                <w:rFonts w:ascii="Times New Roman" w:hAnsi="Times New Roman"/>
                <w:color w:val="000000"/>
                <w:lang w:eastAsia="es-ES"/>
              </w:rPr>
              <w:t xml:space="preserve"> https://www.uragentzia.euskadi.eus/contenidos/documentacion/humedales_interiores_2020_2021/es_def/adjuntos/02_SINTESIS_ES_Seguimiento-LAG_EMB-URA_2021.pdf</w:t>
            </w:r>
          </w:p>
        </w:tc>
        <w:tc>
          <w:tcPr>
            <w:tcW w:w="1667" w:type="pct"/>
            <w:tcBorders>
              <w:top w:val="single" w:sz="4" w:space="0" w:color="auto"/>
              <w:bottom w:val="single" w:sz="4" w:space="0" w:color="auto"/>
            </w:tcBorders>
            <w:noWrap/>
            <w:vAlign w:val="center"/>
            <w:hideMark/>
          </w:tcPr>
          <w:p w14:paraId="60D43973" w14:textId="77777777" w:rsidR="008E1B0A" w:rsidRPr="0076520B" w:rsidRDefault="008E1B0A" w:rsidP="00A370A7">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18602B17"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489A9F49" w14:textId="19DD146B" w:rsidTr="00A52B64">
        <w:trPr>
          <w:trHeight w:val="285"/>
        </w:trPr>
        <w:tc>
          <w:tcPr>
            <w:tcW w:w="1667" w:type="pct"/>
            <w:tcBorders>
              <w:top w:val="single" w:sz="4" w:space="0" w:color="auto"/>
              <w:bottom w:val="single" w:sz="4" w:space="0" w:color="auto"/>
            </w:tcBorders>
            <w:noWrap/>
            <w:vAlign w:val="center"/>
            <w:hideMark/>
          </w:tcPr>
          <w:p w14:paraId="2ACE40BC"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Aguilar-Alberola, J. A., &amp; Mezquita, F. (2008). </w:t>
            </w:r>
            <w:r w:rsidRPr="0076520B">
              <w:rPr>
                <w:rFonts w:ascii="Times New Roman" w:hAnsi="Times New Roman"/>
                <w:color w:val="000000"/>
                <w:lang w:val="en-US" w:eastAsia="es-ES"/>
              </w:rPr>
              <w:t xml:space="preserve">On the presence of parthenogenetic populations of </w:t>
            </w:r>
            <w:r w:rsidRPr="0076520B">
              <w:rPr>
                <w:rFonts w:ascii="Times New Roman" w:hAnsi="Times New Roman"/>
                <w:i/>
                <w:iCs/>
                <w:color w:val="000000"/>
                <w:lang w:val="en-US" w:eastAsia="es-ES"/>
              </w:rPr>
              <w:t>Heterocypris bosniaca</w:t>
            </w:r>
            <w:r w:rsidRPr="0076520B">
              <w:rPr>
                <w:rFonts w:ascii="Times New Roman" w:hAnsi="Times New Roman"/>
                <w:color w:val="000000"/>
                <w:lang w:val="en-US" w:eastAsia="es-ES"/>
              </w:rPr>
              <w:t xml:space="preserve"> Petkowski et al., 2000 (Crustacea: Ostracoda) in temporary rock pools of the eastern Iberian Peninsula, with insights into the ecology &amp; life history of the species. </w:t>
            </w:r>
            <w:r w:rsidRPr="0076520B">
              <w:rPr>
                <w:rFonts w:ascii="Times New Roman" w:hAnsi="Times New Roman"/>
                <w:i/>
                <w:iCs/>
                <w:color w:val="000000"/>
                <w:lang w:eastAsia="es-ES"/>
              </w:rPr>
              <w:t>Bull Soc Nat Luxemb, 109</w:t>
            </w:r>
            <w:r w:rsidRPr="0076520B">
              <w:rPr>
                <w:rFonts w:ascii="Times New Roman" w:hAnsi="Times New Roman"/>
                <w:color w:val="000000"/>
                <w:lang w:eastAsia="es-ES"/>
              </w:rPr>
              <w:t>, 149-158.</w:t>
            </w:r>
          </w:p>
        </w:tc>
        <w:tc>
          <w:tcPr>
            <w:tcW w:w="1667" w:type="pct"/>
            <w:tcBorders>
              <w:top w:val="single" w:sz="4" w:space="0" w:color="auto"/>
              <w:bottom w:val="single" w:sz="4" w:space="0" w:color="auto"/>
            </w:tcBorders>
            <w:noWrap/>
            <w:vAlign w:val="center"/>
            <w:hideMark/>
          </w:tcPr>
          <w:p w14:paraId="2F361399" w14:textId="77777777" w:rsidR="008E1B0A" w:rsidRPr="0076520B" w:rsidRDefault="008E1B0A" w:rsidP="00A370A7">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51650E6F"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0C5332" w14:paraId="73A45DC7" w14:textId="36D1AB76" w:rsidTr="00A52B64">
        <w:trPr>
          <w:trHeight w:val="285"/>
        </w:trPr>
        <w:tc>
          <w:tcPr>
            <w:tcW w:w="1667" w:type="pct"/>
            <w:tcBorders>
              <w:top w:val="single" w:sz="4" w:space="0" w:color="auto"/>
              <w:bottom w:val="single" w:sz="4" w:space="0" w:color="auto"/>
            </w:tcBorders>
            <w:noWrap/>
            <w:vAlign w:val="center"/>
            <w:hideMark/>
          </w:tcPr>
          <w:p w14:paraId="4511ADC2"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Aguilar-Alberola, J. A., &amp; Mesquita-Joanes, F. (2011). </w:t>
            </w:r>
            <w:r w:rsidRPr="0076520B">
              <w:rPr>
                <w:rFonts w:ascii="Times New Roman" w:hAnsi="Times New Roman"/>
                <w:color w:val="000000"/>
                <w:lang w:val="en-US" w:eastAsia="es-ES"/>
              </w:rPr>
              <w:t xml:space="preserve">Population dynamics and tolerance to desiccation in a </w:t>
            </w:r>
            <w:r w:rsidRPr="0076520B">
              <w:rPr>
                <w:rFonts w:ascii="Times New Roman" w:hAnsi="Times New Roman"/>
                <w:color w:val="000000"/>
                <w:lang w:val="en-US" w:eastAsia="es-ES"/>
              </w:rPr>
              <w:lastRenderedPageBreak/>
              <w:t xml:space="preserve">crustacean ostracod adapted to life in small ephemeral water bodies. </w:t>
            </w:r>
            <w:r w:rsidRPr="0076520B">
              <w:rPr>
                <w:rFonts w:ascii="Times New Roman" w:hAnsi="Times New Roman"/>
                <w:i/>
                <w:iCs/>
                <w:color w:val="000000"/>
                <w:lang w:eastAsia="es-ES"/>
              </w:rPr>
              <w:t>Limnologica, 41</w:t>
            </w:r>
            <w:r w:rsidRPr="0076520B">
              <w:rPr>
                <w:rFonts w:ascii="Times New Roman" w:hAnsi="Times New Roman"/>
                <w:color w:val="000000"/>
                <w:lang w:eastAsia="es-ES"/>
              </w:rPr>
              <w:t>(4), 348–355. https://doi.org/10.1016/j.limno.2011.03.003</w:t>
            </w:r>
          </w:p>
        </w:tc>
        <w:tc>
          <w:tcPr>
            <w:tcW w:w="1667" w:type="pct"/>
            <w:tcBorders>
              <w:top w:val="single" w:sz="4" w:space="0" w:color="auto"/>
              <w:bottom w:val="single" w:sz="4" w:space="0" w:color="auto"/>
            </w:tcBorders>
            <w:noWrap/>
            <w:vAlign w:val="center"/>
            <w:hideMark/>
          </w:tcPr>
          <w:p w14:paraId="0B631835"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lastRenderedPageBreak/>
              <w:t>https://doi.org/10.1016/j.limno.2011.03.003</w:t>
            </w:r>
          </w:p>
        </w:tc>
        <w:tc>
          <w:tcPr>
            <w:tcW w:w="1666" w:type="pct"/>
            <w:tcBorders>
              <w:top w:val="single" w:sz="4" w:space="0" w:color="auto"/>
              <w:bottom w:val="single" w:sz="4" w:space="0" w:color="auto"/>
            </w:tcBorders>
          </w:tcPr>
          <w:p w14:paraId="24AB8FBB"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0C5332" w14:paraId="1850CAD2" w14:textId="3F57A940" w:rsidTr="00A52B64">
        <w:trPr>
          <w:trHeight w:val="285"/>
        </w:trPr>
        <w:tc>
          <w:tcPr>
            <w:tcW w:w="1667" w:type="pct"/>
            <w:tcBorders>
              <w:top w:val="single" w:sz="4" w:space="0" w:color="auto"/>
              <w:bottom w:val="single" w:sz="4" w:space="0" w:color="auto"/>
            </w:tcBorders>
            <w:noWrap/>
            <w:vAlign w:val="center"/>
            <w:hideMark/>
          </w:tcPr>
          <w:p w14:paraId="58B6352B"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Aguilar-Alberola, J. A., &amp; Mesquita-Joanes, F. (2014). </w:t>
            </w:r>
            <w:r w:rsidRPr="0076520B">
              <w:rPr>
                <w:rFonts w:ascii="Times New Roman" w:hAnsi="Times New Roman"/>
                <w:color w:val="000000"/>
                <w:lang w:val="en-US" w:eastAsia="es-ES"/>
              </w:rPr>
              <w:t xml:space="preserve">Breaking the temperature-size rule: Thermal effects on growth, development and fecundity of a crustacean from temporary waters. </w:t>
            </w:r>
            <w:r w:rsidRPr="0076520B">
              <w:rPr>
                <w:rFonts w:ascii="Times New Roman" w:hAnsi="Times New Roman"/>
                <w:i/>
                <w:iCs/>
                <w:color w:val="000000"/>
                <w:lang w:eastAsia="es-ES"/>
              </w:rPr>
              <w:t>Journal of Thermal Biology, 42</w:t>
            </w:r>
            <w:r w:rsidRPr="0076520B">
              <w:rPr>
                <w:rFonts w:ascii="Times New Roman" w:hAnsi="Times New Roman"/>
                <w:color w:val="000000"/>
                <w:lang w:eastAsia="es-ES"/>
              </w:rPr>
              <w:t>, 15–24. https://doi.org/10.1016/j.jtherbio.2014.02.016</w:t>
            </w:r>
          </w:p>
        </w:tc>
        <w:tc>
          <w:tcPr>
            <w:tcW w:w="1667" w:type="pct"/>
            <w:tcBorders>
              <w:top w:val="single" w:sz="4" w:space="0" w:color="auto"/>
              <w:bottom w:val="single" w:sz="4" w:space="0" w:color="auto"/>
            </w:tcBorders>
            <w:noWrap/>
            <w:vAlign w:val="center"/>
            <w:hideMark/>
          </w:tcPr>
          <w:p w14:paraId="047F0789"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https://doi.org/10.1016/j.jtherbio.2014.02.016</w:t>
            </w:r>
          </w:p>
        </w:tc>
        <w:tc>
          <w:tcPr>
            <w:tcW w:w="1666" w:type="pct"/>
            <w:tcBorders>
              <w:top w:val="single" w:sz="4" w:space="0" w:color="auto"/>
              <w:bottom w:val="single" w:sz="4" w:space="0" w:color="auto"/>
            </w:tcBorders>
          </w:tcPr>
          <w:p w14:paraId="2104D664"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0C796647" w14:textId="58ADA2DC" w:rsidTr="00A52B64">
        <w:trPr>
          <w:trHeight w:val="285"/>
        </w:trPr>
        <w:tc>
          <w:tcPr>
            <w:tcW w:w="1667" w:type="pct"/>
            <w:tcBorders>
              <w:top w:val="single" w:sz="4" w:space="0" w:color="auto"/>
              <w:bottom w:val="single" w:sz="4" w:space="0" w:color="auto"/>
            </w:tcBorders>
            <w:noWrap/>
            <w:vAlign w:val="center"/>
            <w:hideMark/>
          </w:tcPr>
          <w:p w14:paraId="7A64F2AA"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Aguilera, P., Ribera, I., &amp; Foster, G. N. (1996). </w:t>
            </w:r>
            <w:r w:rsidRPr="0076520B">
              <w:rPr>
                <w:rFonts w:ascii="Times New Roman" w:hAnsi="Times New Roman"/>
                <w:color w:val="000000"/>
                <w:lang w:val="en-US" w:eastAsia="es-ES"/>
              </w:rPr>
              <w:t xml:space="preserve">Notes on </w:t>
            </w:r>
            <w:r w:rsidRPr="0076520B">
              <w:rPr>
                <w:rFonts w:ascii="Times New Roman" w:hAnsi="Times New Roman"/>
                <w:i/>
                <w:iCs/>
                <w:color w:val="000000"/>
                <w:lang w:val="en-US" w:eastAsia="es-ES"/>
              </w:rPr>
              <w:t>Hydraena</w:t>
            </w:r>
            <w:r w:rsidRPr="0076520B">
              <w:rPr>
                <w:rFonts w:ascii="Times New Roman" w:hAnsi="Times New Roman"/>
                <w:color w:val="000000"/>
                <w:lang w:val="en-US" w:eastAsia="es-ES"/>
              </w:rPr>
              <w:t xml:space="preserve"> (Phothydraena) </w:t>
            </w:r>
            <w:r w:rsidRPr="0076520B">
              <w:rPr>
                <w:rFonts w:ascii="Times New Roman" w:hAnsi="Times New Roman"/>
                <w:i/>
                <w:iCs/>
                <w:color w:val="000000"/>
                <w:lang w:val="en-US" w:eastAsia="es-ES"/>
              </w:rPr>
              <w:t>atrata</w:t>
            </w:r>
            <w:r w:rsidRPr="0076520B">
              <w:rPr>
                <w:rFonts w:ascii="Times New Roman" w:hAnsi="Times New Roman"/>
                <w:color w:val="000000"/>
                <w:lang w:val="en-US" w:eastAsia="es-ES"/>
              </w:rPr>
              <w:t xml:space="preserve"> Desbrochers des Loges, 1891, with comments on the Iberian species of the subgenus (Coleoptera: Hydraenidae). </w:t>
            </w:r>
            <w:r w:rsidRPr="0076520B">
              <w:rPr>
                <w:rFonts w:ascii="Times New Roman" w:hAnsi="Times New Roman"/>
                <w:i/>
                <w:iCs/>
                <w:color w:val="000000"/>
                <w:lang w:eastAsia="es-ES"/>
              </w:rPr>
              <w:t>Boletin - Asociacion Española de Entomologia, 20</w:t>
            </w:r>
            <w:r w:rsidRPr="0076520B">
              <w:rPr>
                <w:rFonts w:ascii="Times New Roman" w:hAnsi="Times New Roman"/>
                <w:color w:val="000000"/>
                <w:lang w:eastAsia="es-ES"/>
              </w:rPr>
              <w:t>(1–2), 111–118.</w:t>
            </w:r>
          </w:p>
        </w:tc>
        <w:tc>
          <w:tcPr>
            <w:tcW w:w="1667" w:type="pct"/>
            <w:tcBorders>
              <w:top w:val="single" w:sz="4" w:space="0" w:color="auto"/>
              <w:bottom w:val="single" w:sz="4" w:space="0" w:color="auto"/>
            </w:tcBorders>
            <w:noWrap/>
            <w:vAlign w:val="center"/>
            <w:hideMark/>
          </w:tcPr>
          <w:p w14:paraId="5DC29274" w14:textId="77777777" w:rsidR="008E1B0A" w:rsidRPr="0076520B" w:rsidRDefault="008E1B0A" w:rsidP="00A370A7">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184DB5F4"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28CD96ED" w14:textId="74258A0F" w:rsidTr="00A52B64">
        <w:trPr>
          <w:trHeight w:val="285"/>
        </w:trPr>
        <w:tc>
          <w:tcPr>
            <w:tcW w:w="1667" w:type="pct"/>
            <w:tcBorders>
              <w:top w:val="single" w:sz="4" w:space="0" w:color="auto"/>
              <w:bottom w:val="single" w:sz="4" w:space="0" w:color="auto"/>
            </w:tcBorders>
            <w:noWrap/>
            <w:vAlign w:val="center"/>
            <w:hideMark/>
          </w:tcPr>
          <w:p w14:paraId="6F8814D2"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Albero, L., Martínez-Solano, Í., Tarroso, P., &amp; Bécares, E. (2025). </w:t>
            </w:r>
            <w:r w:rsidRPr="0076520B">
              <w:rPr>
                <w:rFonts w:ascii="Times New Roman" w:hAnsi="Times New Roman"/>
                <w:color w:val="000000"/>
                <w:lang w:val="en-US" w:eastAsia="es-ES"/>
              </w:rPr>
              <w:t>Traditional agro-livestock areas support functional landscape connectivity for syntopic pond-breeding amphibians in Mediterranean ecosystems. </w:t>
            </w:r>
            <w:r w:rsidRPr="0076520B">
              <w:rPr>
                <w:rFonts w:ascii="Times New Roman" w:hAnsi="Times New Roman"/>
                <w:i/>
                <w:iCs/>
                <w:color w:val="000000"/>
                <w:lang w:eastAsia="es-ES"/>
              </w:rPr>
              <w:t>Conservation Genetics,</w:t>
            </w:r>
            <w:r w:rsidRPr="0076520B">
              <w:rPr>
                <w:rFonts w:ascii="Times New Roman" w:hAnsi="Times New Roman"/>
                <w:color w:val="000000"/>
                <w:lang w:eastAsia="es-ES"/>
              </w:rPr>
              <w:t xml:space="preserve"> 1-14.</w:t>
            </w:r>
          </w:p>
        </w:tc>
        <w:tc>
          <w:tcPr>
            <w:tcW w:w="1667" w:type="pct"/>
            <w:tcBorders>
              <w:top w:val="single" w:sz="4" w:space="0" w:color="auto"/>
              <w:bottom w:val="single" w:sz="4" w:space="0" w:color="auto"/>
            </w:tcBorders>
            <w:noWrap/>
            <w:vAlign w:val="center"/>
            <w:hideMark/>
          </w:tcPr>
          <w:p w14:paraId="082905BB"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https://doi.org/10.1007/s10592-025-01693-3</w:t>
            </w:r>
          </w:p>
        </w:tc>
        <w:tc>
          <w:tcPr>
            <w:tcW w:w="1666" w:type="pct"/>
            <w:tcBorders>
              <w:top w:val="single" w:sz="4" w:space="0" w:color="auto"/>
              <w:bottom w:val="single" w:sz="4" w:space="0" w:color="auto"/>
            </w:tcBorders>
          </w:tcPr>
          <w:p w14:paraId="5F2E47F3"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0C5DD997" w14:textId="53C52650" w:rsidTr="00A52B64">
        <w:trPr>
          <w:trHeight w:val="285"/>
        </w:trPr>
        <w:tc>
          <w:tcPr>
            <w:tcW w:w="1667" w:type="pct"/>
            <w:tcBorders>
              <w:top w:val="single" w:sz="4" w:space="0" w:color="auto"/>
              <w:bottom w:val="single" w:sz="4" w:space="0" w:color="auto"/>
            </w:tcBorders>
            <w:noWrap/>
            <w:vAlign w:val="center"/>
            <w:hideMark/>
          </w:tcPr>
          <w:p w14:paraId="5FABD20E"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Alcorlo, P., Díaz, P., Lacalle, J., Baltanas, A., Florin, M., Guerrero, M.C., &amp; Montes, C. (1997). </w:t>
            </w:r>
            <w:r w:rsidRPr="0076520B">
              <w:rPr>
                <w:rFonts w:ascii="Times New Roman" w:hAnsi="Times New Roman"/>
                <w:color w:val="000000"/>
                <w:lang w:val="en-US" w:eastAsia="es-ES"/>
              </w:rPr>
              <w:t xml:space="preserve">Sediment features, primary producers &amp; food web structure in two shallow temporary lakes (Monegros, Spain). </w:t>
            </w:r>
            <w:r w:rsidRPr="0076520B">
              <w:rPr>
                <w:rFonts w:ascii="Times New Roman" w:hAnsi="Times New Roman"/>
                <w:i/>
                <w:iCs/>
                <w:color w:val="000000"/>
                <w:lang w:eastAsia="es-ES"/>
              </w:rPr>
              <w:t>Water, Air &amp; Soil Pollution, 99</w:t>
            </w:r>
            <w:r w:rsidRPr="0076520B">
              <w:rPr>
                <w:rFonts w:ascii="Times New Roman" w:hAnsi="Times New Roman"/>
                <w:color w:val="000000"/>
                <w:lang w:eastAsia="es-ES"/>
              </w:rPr>
              <w:t>, 681–688.</w:t>
            </w:r>
          </w:p>
        </w:tc>
        <w:tc>
          <w:tcPr>
            <w:tcW w:w="1667" w:type="pct"/>
            <w:tcBorders>
              <w:top w:val="single" w:sz="4" w:space="0" w:color="auto"/>
              <w:bottom w:val="single" w:sz="4" w:space="0" w:color="auto"/>
            </w:tcBorders>
            <w:noWrap/>
            <w:vAlign w:val="center"/>
            <w:hideMark/>
          </w:tcPr>
          <w:p w14:paraId="4F5F0C0B"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https://doi.org/10.1023/a:1018353224620</w:t>
            </w:r>
          </w:p>
        </w:tc>
        <w:tc>
          <w:tcPr>
            <w:tcW w:w="1666" w:type="pct"/>
            <w:tcBorders>
              <w:top w:val="single" w:sz="4" w:space="0" w:color="auto"/>
              <w:bottom w:val="single" w:sz="4" w:space="0" w:color="auto"/>
            </w:tcBorders>
          </w:tcPr>
          <w:p w14:paraId="4D5BA979"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0C5332" w14:paraId="0329CAEF" w14:textId="7960087A" w:rsidTr="00A52B64">
        <w:trPr>
          <w:trHeight w:val="285"/>
        </w:trPr>
        <w:tc>
          <w:tcPr>
            <w:tcW w:w="1667" w:type="pct"/>
            <w:tcBorders>
              <w:top w:val="single" w:sz="4" w:space="0" w:color="auto"/>
              <w:bottom w:val="single" w:sz="4" w:space="0" w:color="auto"/>
            </w:tcBorders>
            <w:noWrap/>
            <w:vAlign w:val="center"/>
            <w:hideMark/>
          </w:tcPr>
          <w:p w14:paraId="1D3CBD2E"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Alcorlo, P. (1999). </w:t>
            </w:r>
            <w:r w:rsidRPr="0076520B">
              <w:rPr>
                <w:rFonts w:ascii="Times New Roman" w:hAnsi="Times New Roman"/>
                <w:i/>
                <w:iCs/>
                <w:color w:val="000000"/>
                <w:lang w:eastAsia="es-ES"/>
              </w:rPr>
              <w:t>Redes Tróficas en Lagunas Salinas Temporales de la comarca de Los Monegros ( Zaragoza )</w:t>
            </w:r>
            <w:r w:rsidRPr="0076520B">
              <w:rPr>
                <w:rFonts w:ascii="Times New Roman" w:hAnsi="Times New Roman"/>
                <w:color w:val="000000"/>
                <w:lang w:eastAsia="es-ES"/>
              </w:rPr>
              <w:t xml:space="preserve"> [Doctoral dissertation, Universidad Autónoma de Madrid]. http://repositorio.uam.es/handle/10486/1111</w:t>
            </w:r>
          </w:p>
        </w:tc>
        <w:tc>
          <w:tcPr>
            <w:tcW w:w="1667" w:type="pct"/>
            <w:tcBorders>
              <w:top w:val="single" w:sz="4" w:space="0" w:color="auto"/>
              <w:bottom w:val="single" w:sz="4" w:space="0" w:color="auto"/>
            </w:tcBorders>
            <w:noWrap/>
            <w:vAlign w:val="center"/>
            <w:hideMark/>
          </w:tcPr>
          <w:p w14:paraId="2B4EA557" w14:textId="77777777" w:rsidR="008E1B0A" w:rsidRPr="0076520B" w:rsidRDefault="008E1B0A" w:rsidP="00A370A7">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743231CB"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1C918FC1" w14:textId="4F971189" w:rsidTr="00A52B64">
        <w:trPr>
          <w:trHeight w:val="285"/>
        </w:trPr>
        <w:tc>
          <w:tcPr>
            <w:tcW w:w="1667" w:type="pct"/>
            <w:tcBorders>
              <w:top w:val="single" w:sz="4" w:space="0" w:color="auto"/>
              <w:bottom w:val="single" w:sz="4" w:space="0" w:color="auto"/>
            </w:tcBorders>
            <w:noWrap/>
            <w:vAlign w:val="center"/>
            <w:hideMark/>
          </w:tcPr>
          <w:p w14:paraId="39A3FC45"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Alejandre, J.A., Arizaleta J.A., &amp; </w:t>
            </w:r>
            <w:r w:rsidRPr="0076520B">
              <w:rPr>
                <w:rFonts w:ascii="Times New Roman" w:hAnsi="Times New Roman"/>
                <w:color w:val="000000"/>
                <w:lang w:eastAsia="es-ES"/>
              </w:rPr>
              <w:lastRenderedPageBreak/>
              <w:t xml:space="preserve">Benito-Ayuso, J.  (1999) Notas florísticas referentes al Macizo Ibérico septentrional, III. </w:t>
            </w:r>
            <w:r w:rsidRPr="0076520B">
              <w:rPr>
                <w:rFonts w:ascii="Times New Roman" w:hAnsi="Times New Roman"/>
                <w:i/>
                <w:iCs/>
                <w:color w:val="000000"/>
                <w:lang w:eastAsia="es-ES"/>
              </w:rPr>
              <w:t>Flora Montib. 12</w:t>
            </w:r>
            <w:r w:rsidRPr="0076520B">
              <w:rPr>
                <w:rFonts w:ascii="Times New Roman" w:hAnsi="Times New Roman"/>
                <w:color w:val="000000"/>
                <w:lang w:eastAsia="es-ES"/>
              </w:rPr>
              <w:t>: 40-64.</w:t>
            </w:r>
          </w:p>
        </w:tc>
        <w:tc>
          <w:tcPr>
            <w:tcW w:w="1667" w:type="pct"/>
            <w:tcBorders>
              <w:top w:val="single" w:sz="4" w:space="0" w:color="auto"/>
              <w:bottom w:val="single" w:sz="4" w:space="0" w:color="auto"/>
            </w:tcBorders>
            <w:noWrap/>
            <w:vAlign w:val="center"/>
            <w:hideMark/>
          </w:tcPr>
          <w:p w14:paraId="3ADF1E13" w14:textId="77777777" w:rsidR="008E1B0A" w:rsidRPr="0076520B" w:rsidRDefault="008E1B0A" w:rsidP="00A370A7">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71888D42"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0C5332" w14:paraId="5B868821" w14:textId="5C7840FF" w:rsidTr="00A52B64">
        <w:trPr>
          <w:trHeight w:val="285"/>
        </w:trPr>
        <w:tc>
          <w:tcPr>
            <w:tcW w:w="1667" w:type="pct"/>
            <w:tcBorders>
              <w:top w:val="single" w:sz="4" w:space="0" w:color="auto"/>
              <w:bottom w:val="single" w:sz="4" w:space="0" w:color="auto"/>
            </w:tcBorders>
            <w:noWrap/>
            <w:vAlign w:val="center"/>
            <w:hideMark/>
          </w:tcPr>
          <w:p w14:paraId="3CAA1D2D"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Alejandre-Sáenz, J.A., Escalante-Ruiz, M.J., Molina-Martín, C., &amp; Montamarta-Prieto, G., &amp; Mateo-Sanz, G. (2005). Adiciones al catálogo florístico de la provincia de Soria. </w:t>
            </w:r>
            <w:r w:rsidRPr="0076520B">
              <w:rPr>
                <w:rFonts w:ascii="Times New Roman" w:hAnsi="Times New Roman"/>
                <w:i/>
                <w:iCs/>
                <w:color w:val="000000"/>
                <w:lang w:eastAsia="es-ES"/>
              </w:rPr>
              <w:t>Flora Montiberica, 29</w:t>
            </w:r>
            <w:r w:rsidRPr="0076520B">
              <w:rPr>
                <w:rFonts w:ascii="Times New Roman" w:hAnsi="Times New Roman"/>
                <w:color w:val="000000"/>
                <w:lang w:eastAsia="es-ES"/>
              </w:rPr>
              <w:t>, 54–71.</w:t>
            </w:r>
          </w:p>
        </w:tc>
        <w:tc>
          <w:tcPr>
            <w:tcW w:w="1667" w:type="pct"/>
            <w:tcBorders>
              <w:top w:val="single" w:sz="4" w:space="0" w:color="auto"/>
              <w:bottom w:val="single" w:sz="4" w:space="0" w:color="auto"/>
            </w:tcBorders>
            <w:noWrap/>
            <w:vAlign w:val="center"/>
            <w:hideMark/>
          </w:tcPr>
          <w:p w14:paraId="33017F89" w14:textId="77777777" w:rsidR="008E1B0A" w:rsidRPr="0076520B" w:rsidRDefault="008E1B0A" w:rsidP="00A370A7">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0C625B92"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6B15922D" w14:textId="57A47BFE" w:rsidTr="00A52B64">
        <w:trPr>
          <w:trHeight w:val="285"/>
        </w:trPr>
        <w:tc>
          <w:tcPr>
            <w:tcW w:w="1667" w:type="pct"/>
            <w:tcBorders>
              <w:top w:val="single" w:sz="4" w:space="0" w:color="auto"/>
              <w:bottom w:val="single" w:sz="4" w:space="0" w:color="auto"/>
            </w:tcBorders>
            <w:noWrap/>
            <w:vAlign w:val="center"/>
            <w:hideMark/>
          </w:tcPr>
          <w:p w14:paraId="3DAB4838"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val="en-US" w:eastAsia="es-ES"/>
              </w:rPr>
              <w:t xml:space="preserve">Alonso, M., &amp; Jaume, D. (1991). </w:t>
            </w:r>
            <w:r w:rsidRPr="0076520B">
              <w:rPr>
                <w:rFonts w:ascii="Times New Roman" w:hAnsi="Times New Roman"/>
                <w:i/>
                <w:iCs/>
                <w:color w:val="000000"/>
                <w:lang w:val="en-US" w:eastAsia="es-ES"/>
              </w:rPr>
              <w:t>Branchipus cortesi</w:t>
            </w:r>
            <w:r w:rsidRPr="0076520B">
              <w:rPr>
                <w:rFonts w:ascii="Times New Roman" w:hAnsi="Times New Roman"/>
                <w:color w:val="000000"/>
                <w:lang w:val="en-US" w:eastAsia="es-ES"/>
              </w:rPr>
              <w:t xml:space="preserve"> n. sp.: a new anostracan from western Spain (Crustacea, Branchiopoda). </w:t>
            </w:r>
            <w:r w:rsidRPr="0076520B">
              <w:rPr>
                <w:rFonts w:ascii="Times New Roman" w:hAnsi="Times New Roman"/>
                <w:i/>
                <w:iCs/>
                <w:color w:val="000000"/>
                <w:lang w:eastAsia="es-ES"/>
              </w:rPr>
              <w:t>Hydrobiologia, 212</w:t>
            </w:r>
            <w:r w:rsidRPr="0076520B">
              <w:rPr>
                <w:rFonts w:ascii="Times New Roman" w:hAnsi="Times New Roman"/>
                <w:color w:val="000000"/>
                <w:lang w:eastAsia="es-ES"/>
              </w:rPr>
              <w:t>, 221–230. https://doi.org/10.1007/BF00026004</w:t>
            </w:r>
          </w:p>
        </w:tc>
        <w:tc>
          <w:tcPr>
            <w:tcW w:w="1667" w:type="pct"/>
            <w:tcBorders>
              <w:top w:val="single" w:sz="4" w:space="0" w:color="auto"/>
              <w:bottom w:val="single" w:sz="4" w:space="0" w:color="auto"/>
            </w:tcBorders>
            <w:noWrap/>
            <w:vAlign w:val="center"/>
            <w:hideMark/>
          </w:tcPr>
          <w:p w14:paraId="3188E067"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https://doi.org/10.1007/BF00026004</w:t>
            </w:r>
          </w:p>
        </w:tc>
        <w:tc>
          <w:tcPr>
            <w:tcW w:w="1666" w:type="pct"/>
            <w:tcBorders>
              <w:top w:val="single" w:sz="4" w:space="0" w:color="auto"/>
              <w:bottom w:val="single" w:sz="4" w:space="0" w:color="auto"/>
            </w:tcBorders>
          </w:tcPr>
          <w:p w14:paraId="5C359AE9"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21224068" w14:textId="60E66608" w:rsidTr="00A52B64">
        <w:trPr>
          <w:trHeight w:val="285"/>
        </w:trPr>
        <w:tc>
          <w:tcPr>
            <w:tcW w:w="1667" w:type="pct"/>
            <w:tcBorders>
              <w:top w:val="single" w:sz="4" w:space="0" w:color="auto"/>
              <w:bottom w:val="single" w:sz="4" w:space="0" w:color="auto"/>
            </w:tcBorders>
            <w:noWrap/>
            <w:vAlign w:val="center"/>
            <w:hideMark/>
          </w:tcPr>
          <w:p w14:paraId="4D52C585"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Alonso, M. (1987). Ejemplos de vicarianza en comunidades de crustaceos de las lagunas esteparias. </w:t>
            </w:r>
            <w:r w:rsidRPr="0076520B">
              <w:rPr>
                <w:rFonts w:ascii="Times New Roman" w:hAnsi="Times New Roman"/>
                <w:i/>
                <w:iCs/>
                <w:color w:val="000000"/>
                <w:lang w:eastAsia="es-ES"/>
              </w:rPr>
              <w:t>Limnética, 3</w:t>
            </w:r>
            <w:r w:rsidRPr="0076520B">
              <w:rPr>
                <w:rFonts w:ascii="Times New Roman" w:hAnsi="Times New Roman"/>
                <w:color w:val="000000"/>
                <w:lang w:eastAsia="es-ES"/>
              </w:rPr>
              <w:t>, 81–89.</w:t>
            </w:r>
          </w:p>
        </w:tc>
        <w:tc>
          <w:tcPr>
            <w:tcW w:w="1667" w:type="pct"/>
            <w:tcBorders>
              <w:top w:val="single" w:sz="4" w:space="0" w:color="auto"/>
              <w:bottom w:val="single" w:sz="4" w:space="0" w:color="auto"/>
            </w:tcBorders>
            <w:noWrap/>
            <w:vAlign w:val="center"/>
            <w:hideMark/>
          </w:tcPr>
          <w:p w14:paraId="2066C1B7"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https://doi.org/10.23818/limn.03.10</w:t>
            </w:r>
          </w:p>
        </w:tc>
        <w:tc>
          <w:tcPr>
            <w:tcW w:w="1666" w:type="pct"/>
            <w:tcBorders>
              <w:top w:val="single" w:sz="4" w:space="0" w:color="auto"/>
              <w:bottom w:val="single" w:sz="4" w:space="0" w:color="auto"/>
            </w:tcBorders>
          </w:tcPr>
          <w:p w14:paraId="01E52B3C"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54B85584" w14:textId="318DFCF2" w:rsidTr="00A52B64">
        <w:trPr>
          <w:trHeight w:val="285"/>
        </w:trPr>
        <w:tc>
          <w:tcPr>
            <w:tcW w:w="1667" w:type="pct"/>
            <w:tcBorders>
              <w:top w:val="single" w:sz="4" w:space="0" w:color="auto"/>
              <w:bottom w:val="single" w:sz="4" w:space="0" w:color="auto"/>
            </w:tcBorders>
            <w:noWrap/>
            <w:vAlign w:val="center"/>
            <w:hideMark/>
          </w:tcPr>
          <w:p w14:paraId="35295135"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Alonso, M. (1998). Las Lagunas de la España peninsular. </w:t>
            </w:r>
            <w:r w:rsidRPr="0076520B">
              <w:rPr>
                <w:rFonts w:ascii="Times New Roman" w:hAnsi="Times New Roman"/>
                <w:i/>
                <w:iCs/>
                <w:color w:val="000000"/>
                <w:lang w:eastAsia="es-ES"/>
              </w:rPr>
              <w:t>Limnetica, 15</w:t>
            </w:r>
            <w:r w:rsidRPr="0076520B">
              <w:rPr>
                <w:rFonts w:ascii="Times New Roman" w:hAnsi="Times New Roman"/>
                <w:color w:val="000000"/>
                <w:lang w:eastAsia="es-ES"/>
              </w:rPr>
              <w:t>, 1–176.</w:t>
            </w:r>
          </w:p>
        </w:tc>
        <w:tc>
          <w:tcPr>
            <w:tcW w:w="1667" w:type="pct"/>
            <w:tcBorders>
              <w:top w:val="single" w:sz="4" w:space="0" w:color="auto"/>
              <w:bottom w:val="single" w:sz="4" w:space="0" w:color="auto"/>
            </w:tcBorders>
            <w:noWrap/>
            <w:vAlign w:val="center"/>
            <w:hideMark/>
          </w:tcPr>
          <w:p w14:paraId="35D558B1"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https://doi.org/10.23818/limn.15.01</w:t>
            </w:r>
          </w:p>
        </w:tc>
        <w:tc>
          <w:tcPr>
            <w:tcW w:w="1666" w:type="pct"/>
            <w:tcBorders>
              <w:top w:val="single" w:sz="4" w:space="0" w:color="auto"/>
              <w:bottom w:val="single" w:sz="4" w:space="0" w:color="auto"/>
            </w:tcBorders>
          </w:tcPr>
          <w:p w14:paraId="2F2D8B2F"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0C5332" w14:paraId="533CD89B" w14:textId="232381A5" w:rsidTr="00A52B64">
        <w:trPr>
          <w:trHeight w:val="285"/>
        </w:trPr>
        <w:tc>
          <w:tcPr>
            <w:tcW w:w="1667" w:type="pct"/>
            <w:tcBorders>
              <w:top w:val="single" w:sz="4" w:space="0" w:color="auto"/>
              <w:bottom w:val="single" w:sz="4" w:space="0" w:color="auto"/>
            </w:tcBorders>
            <w:noWrap/>
            <w:vAlign w:val="center"/>
            <w:hideMark/>
          </w:tcPr>
          <w:p w14:paraId="56DFDAF7"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Alonso-Redondo, R., de Paz-Canuria, E., Puente-García, E., &amp; Penas-Merino (1998) Sobre la flora de la provincia de León. </w:t>
            </w:r>
            <w:r w:rsidRPr="0076520B">
              <w:rPr>
                <w:rFonts w:ascii="Times New Roman" w:hAnsi="Times New Roman"/>
                <w:i/>
                <w:iCs/>
                <w:color w:val="000000"/>
                <w:lang w:eastAsia="es-ES"/>
              </w:rPr>
              <w:t>Acta Bot. Malacitana 23</w:t>
            </w:r>
            <w:r w:rsidRPr="0076520B">
              <w:rPr>
                <w:rFonts w:ascii="Times New Roman" w:hAnsi="Times New Roman"/>
                <w:color w:val="000000"/>
                <w:lang w:eastAsia="es-ES"/>
              </w:rPr>
              <w:t>: 215-226.</w:t>
            </w:r>
          </w:p>
        </w:tc>
        <w:tc>
          <w:tcPr>
            <w:tcW w:w="1667" w:type="pct"/>
            <w:tcBorders>
              <w:top w:val="single" w:sz="4" w:space="0" w:color="auto"/>
              <w:bottom w:val="single" w:sz="4" w:space="0" w:color="auto"/>
            </w:tcBorders>
            <w:noWrap/>
            <w:vAlign w:val="center"/>
            <w:hideMark/>
          </w:tcPr>
          <w:p w14:paraId="04CD4E2D"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https://doi.org/10.24310/abm.v23i0.8566</w:t>
            </w:r>
          </w:p>
        </w:tc>
        <w:tc>
          <w:tcPr>
            <w:tcW w:w="1666" w:type="pct"/>
            <w:tcBorders>
              <w:top w:val="single" w:sz="4" w:space="0" w:color="auto"/>
              <w:bottom w:val="single" w:sz="4" w:space="0" w:color="auto"/>
            </w:tcBorders>
          </w:tcPr>
          <w:p w14:paraId="2431592E"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0C5332" w14:paraId="4D447276" w14:textId="7131FFA2" w:rsidTr="00A52B64">
        <w:trPr>
          <w:trHeight w:val="285"/>
        </w:trPr>
        <w:tc>
          <w:tcPr>
            <w:tcW w:w="1667" w:type="pct"/>
            <w:tcBorders>
              <w:top w:val="single" w:sz="4" w:space="0" w:color="auto"/>
              <w:bottom w:val="single" w:sz="4" w:space="0" w:color="auto"/>
            </w:tcBorders>
            <w:noWrap/>
            <w:vAlign w:val="center"/>
            <w:hideMark/>
          </w:tcPr>
          <w:p w14:paraId="431DE00D"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Álvarez, S., &amp; Guerrero, M. C. (2000). </w:t>
            </w:r>
            <w:r w:rsidRPr="0076520B">
              <w:rPr>
                <w:rFonts w:ascii="Times New Roman" w:hAnsi="Times New Roman"/>
                <w:color w:val="000000"/>
                <w:lang w:val="en-US" w:eastAsia="es-ES"/>
              </w:rPr>
              <w:t xml:space="preserve">Enzymatic activities associated with decomposition of particulate organic matter in two shallow ponds. </w:t>
            </w:r>
            <w:r w:rsidRPr="0076520B">
              <w:rPr>
                <w:rFonts w:ascii="Times New Roman" w:hAnsi="Times New Roman"/>
                <w:i/>
                <w:iCs/>
                <w:color w:val="000000"/>
                <w:lang w:eastAsia="es-ES"/>
              </w:rPr>
              <w:t>Soil Biology and Biochemistry, 32</w:t>
            </w:r>
            <w:r w:rsidRPr="0076520B">
              <w:rPr>
                <w:rFonts w:ascii="Times New Roman" w:hAnsi="Times New Roman"/>
                <w:color w:val="000000"/>
                <w:lang w:eastAsia="es-ES"/>
              </w:rPr>
              <w:t>(13), 1941-1951. https://doi.org/10.1016/S0038-0717(00)00170-X</w:t>
            </w:r>
          </w:p>
        </w:tc>
        <w:tc>
          <w:tcPr>
            <w:tcW w:w="1667" w:type="pct"/>
            <w:tcBorders>
              <w:top w:val="single" w:sz="4" w:space="0" w:color="auto"/>
              <w:bottom w:val="single" w:sz="4" w:space="0" w:color="auto"/>
            </w:tcBorders>
            <w:noWrap/>
            <w:vAlign w:val="center"/>
            <w:hideMark/>
          </w:tcPr>
          <w:p w14:paraId="01F5C99E"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https://doi.org/10.1016/S0038-0717(00)00170-X</w:t>
            </w:r>
          </w:p>
        </w:tc>
        <w:tc>
          <w:tcPr>
            <w:tcW w:w="1666" w:type="pct"/>
            <w:tcBorders>
              <w:top w:val="single" w:sz="4" w:space="0" w:color="auto"/>
              <w:bottom w:val="single" w:sz="4" w:space="0" w:color="auto"/>
            </w:tcBorders>
          </w:tcPr>
          <w:p w14:paraId="2628D8BF"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365EDC10" w14:textId="23825F09" w:rsidTr="00A52B64">
        <w:trPr>
          <w:trHeight w:val="285"/>
        </w:trPr>
        <w:tc>
          <w:tcPr>
            <w:tcW w:w="1667" w:type="pct"/>
            <w:tcBorders>
              <w:top w:val="single" w:sz="4" w:space="0" w:color="auto"/>
              <w:bottom w:val="single" w:sz="4" w:space="0" w:color="auto"/>
            </w:tcBorders>
            <w:noWrap/>
            <w:vAlign w:val="center"/>
            <w:hideMark/>
          </w:tcPr>
          <w:p w14:paraId="40147E62"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Álvarez, J., &amp; Salvador, A. (1984). Cria de anuros en la laguna de Chozas de Arriba (Leon) en 1980. </w:t>
            </w:r>
            <w:r w:rsidRPr="0076520B">
              <w:rPr>
                <w:rFonts w:ascii="Times New Roman" w:hAnsi="Times New Roman"/>
                <w:i/>
                <w:iCs/>
                <w:color w:val="000000"/>
                <w:lang w:eastAsia="es-ES"/>
              </w:rPr>
              <w:t>Mediterranea Ser.Biol</w:t>
            </w:r>
            <w:r w:rsidRPr="0076520B">
              <w:rPr>
                <w:rFonts w:ascii="Times New Roman" w:hAnsi="Times New Roman"/>
                <w:color w:val="000000"/>
                <w:lang w:eastAsia="es-ES"/>
              </w:rPr>
              <w:t xml:space="preserve">., </w:t>
            </w:r>
            <w:r w:rsidRPr="0076520B">
              <w:rPr>
                <w:rFonts w:ascii="Times New Roman" w:hAnsi="Times New Roman"/>
                <w:i/>
                <w:iCs/>
                <w:color w:val="000000"/>
                <w:lang w:eastAsia="es-ES"/>
              </w:rPr>
              <w:t>7</w:t>
            </w:r>
            <w:r w:rsidRPr="0076520B">
              <w:rPr>
                <w:rFonts w:ascii="Times New Roman" w:hAnsi="Times New Roman"/>
                <w:color w:val="000000"/>
                <w:lang w:eastAsia="es-ES"/>
              </w:rPr>
              <w:t>, 27–48.</w:t>
            </w:r>
          </w:p>
        </w:tc>
        <w:tc>
          <w:tcPr>
            <w:tcW w:w="1667" w:type="pct"/>
            <w:tcBorders>
              <w:top w:val="single" w:sz="4" w:space="0" w:color="auto"/>
              <w:bottom w:val="single" w:sz="4" w:space="0" w:color="auto"/>
            </w:tcBorders>
            <w:noWrap/>
            <w:vAlign w:val="center"/>
            <w:hideMark/>
          </w:tcPr>
          <w:p w14:paraId="7E26ECFF"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https://doi.org/10.14198/mdtrra1984.7.02</w:t>
            </w:r>
          </w:p>
        </w:tc>
        <w:tc>
          <w:tcPr>
            <w:tcW w:w="1666" w:type="pct"/>
            <w:tcBorders>
              <w:top w:val="single" w:sz="4" w:space="0" w:color="auto"/>
              <w:bottom w:val="single" w:sz="4" w:space="0" w:color="auto"/>
            </w:tcBorders>
          </w:tcPr>
          <w:p w14:paraId="5B84AFE3"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7C78E1A3" w14:textId="2560A952" w:rsidTr="00A52B64">
        <w:trPr>
          <w:trHeight w:val="285"/>
        </w:trPr>
        <w:tc>
          <w:tcPr>
            <w:tcW w:w="1667" w:type="pct"/>
            <w:tcBorders>
              <w:top w:val="single" w:sz="4" w:space="0" w:color="auto"/>
              <w:bottom w:val="single" w:sz="4" w:space="0" w:color="auto"/>
            </w:tcBorders>
            <w:noWrap/>
            <w:vAlign w:val="center"/>
            <w:hideMark/>
          </w:tcPr>
          <w:p w14:paraId="0D7813CC"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Álvarez-Cobelas, M., Ayala-Liquiñano, J. L., Cirujano, S., García-Chicote, J., González-Medina, A., Guerrero-Maldonado, N., Rojo-García-Morato, C., Rubio-Olmo, Á., Sánchez-Carrillo, F., Segovia-Gilsanz, M., Segura-Martínez, L., Serrano-Grijalva, L., Soriano-</w:t>
            </w:r>
            <w:r w:rsidRPr="0076520B">
              <w:rPr>
                <w:rFonts w:ascii="Times New Roman" w:hAnsi="Times New Roman"/>
                <w:color w:val="000000"/>
                <w:lang w:eastAsia="es-ES"/>
              </w:rPr>
              <w:lastRenderedPageBreak/>
              <w:t>Hernando, Ó. (2016</w:t>
            </w:r>
            <w:r w:rsidRPr="0076520B">
              <w:rPr>
                <w:rFonts w:ascii="Times New Roman" w:hAnsi="Times New Roman"/>
                <w:i/>
                <w:iCs/>
                <w:color w:val="000000"/>
                <w:lang w:eastAsia="es-ES"/>
              </w:rPr>
              <w:t xml:space="preserve">).Limnología de las lagunas de la cuenca del guadiana </w:t>
            </w:r>
            <w:r w:rsidRPr="0076520B">
              <w:rPr>
                <w:rFonts w:ascii="Times New Roman" w:hAnsi="Times New Roman"/>
                <w:color w:val="000000"/>
                <w:lang w:eastAsia="es-ES"/>
              </w:rPr>
              <w:t>(Óscar Soriano Hernando &amp; Miguel Álvarez Cobelas (Ed.)). Serie LIMNOIBERIA, no 10.</w:t>
            </w:r>
          </w:p>
        </w:tc>
        <w:tc>
          <w:tcPr>
            <w:tcW w:w="1667" w:type="pct"/>
            <w:tcBorders>
              <w:top w:val="single" w:sz="4" w:space="0" w:color="auto"/>
              <w:bottom w:val="single" w:sz="4" w:space="0" w:color="auto"/>
            </w:tcBorders>
            <w:noWrap/>
            <w:vAlign w:val="center"/>
            <w:hideMark/>
          </w:tcPr>
          <w:p w14:paraId="4A3F60FF" w14:textId="77777777" w:rsidR="008E1B0A" w:rsidRPr="0076520B" w:rsidRDefault="008E1B0A" w:rsidP="00A370A7">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084C6BEF"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57C06E79" w14:textId="03F0B13D" w:rsidTr="00A52B64">
        <w:trPr>
          <w:trHeight w:val="285"/>
        </w:trPr>
        <w:tc>
          <w:tcPr>
            <w:tcW w:w="1667" w:type="pct"/>
            <w:tcBorders>
              <w:top w:val="single" w:sz="4" w:space="0" w:color="auto"/>
              <w:bottom w:val="single" w:sz="4" w:space="0" w:color="auto"/>
            </w:tcBorders>
            <w:noWrap/>
            <w:vAlign w:val="center"/>
            <w:hideMark/>
          </w:tcPr>
          <w:p w14:paraId="5CE3884F"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Álvarez, J., A. Salvador, P. L. y J. M. (1991). Desarrollo larvario de la rana común (</w:t>
            </w:r>
            <w:r w:rsidRPr="0076520B">
              <w:rPr>
                <w:rFonts w:ascii="Times New Roman" w:hAnsi="Times New Roman"/>
                <w:i/>
                <w:iCs/>
                <w:color w:val="000000"/>
                <w:lang w:eastAsia="es-ES"/>
              </w:rPr>
              <w:t>Rana perezi</w:t>
            </w:r>
            <w:r w:rsidRPr="0076520B">
              <w:rPr>
                <w:rFonts w:ascii="Times New Roman" w:hAnsi="Times New Roman"/>
                <w:color w:val="000000"/>
                <w:lang w:eastAsia="es-ES"/>
              </w:rPr>
              <w:t xml:space="preserve">) (Anura: Ranidae) en charcas temporales del noroeste de la Península Ibérica. </w:t>
            </w:r>
            <w:r w:rsidRPr="0076520B">
              <w:rPr>
                <w:rFonts w:ascii="Times New Roman" w:hAnsi="Times New Roman"/>
                <w:i/>
                <w:iCs/>
                <w:color w:val="000000"/>
                <w:lang w:eastAsia="es-ES"/>
              </w:rPr>
              <w:t>Doñana</w:t>
            </w:r>
            <w:r w:rsidRPr="0076520B">
              <w:rPr>
                <w:rFonts w:ascii="Times New Roman" w:hAnsi="Times New Roman"/>
                <w:color w:val="000000"/>
                <w:lang w:eastAsia="es-ES"/>
              </w:rPr>
              <w:t xml:space="preserve">, </w:t>
            </w:r>
            <w:r w:rsidRPr="0076520B">
              <w:rPr>
                <w:rFonts w:ascii="Times New Roman" w:hAnsi="Times New Roman"/>
                <w:i/>
                <w:iCs/>
                <w:color w:val="000000"/>
                <w:lang w:eastAsia="es-ES"/>
              </w:rPr>
              <w:t>Acta Vertebrata, 18</w:t>
            </w:r>
            <w:r w:rsidRPr="0076520B">
              <w:rPr>
                <w:rFonts w:ascii="Times New Roman" w:hAnsi="Times New Roman"/>
                <w:color w:val="000000"/>
                <w:lang w:eastAsia="es-ES"/>
              </w:rPr>
              <w:t>(1), 123–132.</w:t>
            </w:r>
          </w:p>
        </w:tc>
        <w:tc>
          <w:tcPr>
            <w:tcW w:w="1667" w:type="pct"/>
            <w:tcBorders>
              <w:top w:val="single" w:sz="4" w:space="0" w:color="auto"/>
              <w:bottom w:val="single" w:sz="4" w:space="0" w:color="auto"/>
            </w:tcBorders>
            <w:noWrap/>
            <w:vAlign w:val="center"/>
            <w:hideMark/>
          </w:tcPr>
          <w:p w14:paraId="03AB253E" w14:textId="77777777" w:rsidR="008E1B0A" w:rsidRPr="0076520B" w:rsidRDefault="008E1B0A" w:rsidP="00A370A7">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43CC2AA1"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633AE3A8" w14:textId="03FB5B02" w:rsidTr="00A52B64">
        <w:trPr>
          <w:trHeight w:val="285"/>
        </w:trPr>
        <w:tc>
          <w:tcPr>
            <w:tcW w:w="1667" w:type="pct"/>
            <w:tcBorders>
              <w:top w:val="single" w:sz="4" w:space="0" w:color="auto"/>
              <w:bottom w:val="single" w:sz="4" w:space="0" w:color="auto"/>
            </w:tcBorders>
            <w:noWrap/>
            <w:vAlign w:val="center"/>
            <w:hideMark/>
          </w:tcPr>
          <w:p w14:paraId="1AF1CEA4"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Álvarez-Cobelas, Miguel, Cirujano, S., Fernández-López, J., García-Sánchez-Colomer, M, Martín-del Pozo, D., Rojo-Garcia-Morato, C., Rubio-Olmo, A., Soriano-Hernando, S., &amp; Velasco-Díaz, J. L. (2013</w:t>
            </w:r>
            <w:r w:rsidRPr="0076520B">
              <w:rPr>
                <w:rFonts w:ascii="Times New Roman" w:hAnsi="Times New Roman"/>
                <w:i/>
                <w:iCs/>
                <w:color w:val="000000"/>
                <w:lang w:eastAsia="es-ES"/>
              </w:rPr>
              <w:t>). Limnologia básica de algunos humedales de Castilla</w:t>
            </w:r>
            <w:r w:rsidRPr="0076520B">
              <w:rPr>
                <w:rFonts w:ascii="Times New Roman" w:hAnsi="Times New Roman"/>
                <w:color w:val="000000"/>
                <w:lang w:eastAsia="es-ES"/>
              </w:rPr>
              <w:t xml:space="preserve"> (J. Álvarez-Cobelas, Miguel, Fernández López (Ed.)). Serie Limnoiberia No1.</w:t>
            </w:r>
          </w:p>
        </w:tc>
        <w:tc>
          <w:tcPr>
            <w:tcW w:w="1667" w:type="pct"/>
            <w:tcBorders>
              <w:top w:val="single" w:sz="4" w:space="0" w:color="auto"/>
              <w:bottom w:val="single" w:sz="4" w:space="0" w:color="auto"/>
            </w:tcBorders>
            <w:noWrap/>
            <w:vAlign w:val="center"/>
            <w:hideMark/>
          </w:tcPr>
          <w:p w14:paraId="62B20A1D" w14:textId="77777777" w:rsidR="008E1B0A" w:rsidRPr="0076520B" w:rsidRDefault="008E1B0A" w:rsidP="00A370A7">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5CDF1A4A"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598662CB" w14:textId="4A6385B3" w:rsidTr="00A52B64">
        <w:trPr>
          <w:trHeight w:val="285"/>
        </w:trPr>
        <w:tc>
          <w:tcPr>
            <w:tcW w:w="1667" w:type="pct"/>
            <w:tcBorders>
              <w:top w:val="single" w:sz="4" w:space="0" w:color="auto"/>
              <w:bottom w:val="single" w:sz="4" w:space="0" w:color="auto"/>
            </w:tcBorders>
            <w:noWrap/>
            <w:vAlign w:val="center"/>
            <w:hideMark/>
          </w:tcPr>
          <w:p w14:paraId="618C8DF1"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Amat, F., Hontoria, F., Navarro, J. C., Vieira, N., &amp; Mura, G. (2007). </w:t>
            </w:r>
            <w:r w:rsidRPr="0076520B">
              <w:rPr>
                <w:rFonts w:ascii="Times New Roman" w:hAnsi="Times New Roman"/>
                <w:color w:val="000000"/>
                <w:lang w:val="en-US" w:eastAsia="es-ES"/>
              </w:rPr>
              <w:t xml:space="preserve">Biodiversity loss in the genus Artemia in the Western Mediterranean region. </w:t>
            </w:r>
            <w:r w:rsidRPr="0076520B">
              <w:rPr>
                <w:rFonts w:ascii="Times New Roman" w:hAnsi="Times New Roman"/>
                <w:i/>
                <w:iCs/>
                <w:color w:val="000000"/>
                <w:lang w:eastAsia="es-ES"/>
              </w:rPr>
              <w:t>Limnetica, 26</w:t>
            </w:r>
            <w:r w:rsidRPr="0076520B">
              <w:rPr>
                <w:rFonts w:ascii="Times New Roman" w:hAnsi="Times New Roman"/>
                <w:color w:val="000000"/>
                <w:lang w:eastAsia="es-ES"/>
              </w:rPr>
              <w:t>(2), 387–404.</w:t>
            </w:r>
          </w:p>
        </w:tc>
        <w:tc>
          <w:tcPr>
            <w:tcW w:w="1667" w:type="pct"/>
            <w:tcBorders>
              <w:top w:val="single" w:sz="4" w:space="0" w:color="auto"/>
              <w:bottom w:val="single" w:sz="4" w:space="0" w:color="auto"/>
            </w:tcBorders>
            <w:noWrap/>
            <w:vAlign w:val="center"/>
            <w:hideMark/>
          </w:tcPr>
          <w:p w14:paraId="52F9F059"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https://doi.org/10.23818/limn.26.33</w:t>
            </w:r>
          </w:p>
        </w:tc>
        <w:tc>
          <w:tcPr>
            <w:tcW w:w="1666" w:type="pct"/>
            <w:tcBorders>
              <w:top w:val="single" w:sz="4" w:space="0" w:color="auto"/>
              <w:bottom w:val="single" w:sz="4" w:space="0" w:color="auto"/>
            </w:tcBorders>
          </w:tcPr>
          <w:p w14:paraId="670D06A2"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5D467377" w14:textId="279E48D0" w:rsidTr="00A52B64">
        <w:trPr>
          <w:trHeight w:val="285"/>
        </w:trPr>
        <w:tc>
          <w:tcPr>
            <w:tcW w:w="1667" w:type="pct"/>
            <w:tcBorders>
              <w:top w:val="single" w:sz="4" w:space="0" w:color="auto"/>
              <w:bottom w:val="single" w:sz="4" w:space="0" w:color="auto"/>
            </w:tcBorders>
            <w:noWrap/>
            <w:vAlign w:val="center"/>
            <w:hideMark/>
          </w:tcPr>
          <w:p w14:paraId="05CB0599"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Ambu, J., Caballero-Díaz, C., Sánchez-Montes, G., Nicieza, A.G., Velo-Antón, G., Hernández, A., Delmas, C., Trochet, A., Wielstra, B., Crochet, P.-A., Martínez-Solano, I., &amp; Dufresnes, C. (2025). </w:t>
            </w:r>
            <w:r w:rsidRPr="0076520B">
              <w:rPr>
                <w:rFonts w:ascii="Times New Roman" w:hAnsi="Times New Roman"/>
                <w:color w:val="000000"/>
                <w:lang w:val="en-US" w:eastAsia="es-ES"/>
              </w:rPr>
              <w:t>Genome-wide patterns of diversity in the European midwife toad complex: phylogeographic and conservation prospects. </w:t>
            </w:r>
            <w:r w:rsidRPr="0076520B">
              <w:rPr>
                <w:rFonts w:ascii="Times New Roman" w:hAnsi="Times New Roman"/>
                <w:i/>
                <w:iCs/>
                <w:color w:val="000000"/>
                <w:lang w:eastAsia="es-ES"/>
              </w:rPr>
              <w:t>Conservation Genetics, 26</w:t>
            </w:r>
            <w:r w:rsidRPr="0076520B">
              <w:rPr>
                <w:rFonts w:ascii="Times New Roman" w:hAnsi="Times New Roman"/>
                <w:color w:val="000000"/>
                <w:lang w:eastAsia="es-ES"/>
              </w:rPr>
              <w:t>: 361-379.</w:t>
            </w:r>
          </w:p>
        </w:tc>
        <w:tc>
          <w:tcPr>
            <w:tcW w:w="1667" w:type="pct"/>
            <w:tcBorders>
              <w:top w:val="single" w:sz="4" w:space="0" w:color="auto"/>
              <w:bottom w:val="single" w:sz="4" w:space="0" w:color="auto"/>
            </w:tcBorders>
            <w:noWrap/>
            <w:vAlign w:val="center"/>
            <w:hideMark/>
          </w:tcPr>
          <w:p w14:paraId="6B37F888"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https://doi.org/10.1007/s10592-025-01673-7</w:t>
            </w:r>
          </w:p>
        </w:tc>
        <w:tc>
          <w:tcPr>
            <w:tcW w:w="1666" w:type="pct"/>
            <w:tcBorders>
              <w:top w:val="single" w:sz="4" w:space="0" w:color="auto"/>
              <w:bottom w:val="single" w:sz="4" w:space="0" w:color="auto"/>
            </w:tcBorders>
          </w:tcPr>
          <w:p w14:paraId="7E5C10ED"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12D08378" w14:textId="2C16494E" w:rsidTr="00A52B64">
        <w:trPr>
          <w:trHeight w:val="285"/>
        </w:trPr>
        <w:tc>
          <w:tcPr>
            <w:tcW w:w="1667" w:type="pct"/>
            <w:tcBorders>
              <w:top w:val="single" w:sz="4" w:space="0" w:color="auto"/>
              <w:bottom w:val="single" w:sz="4" w:space="0" w:color="auto"/>
            </w:tcBorders>
            <w:noWrap/>
            <w:vAlign w:val="center"/>
            <w:hideMark/>
          </w:tcPr>
          <w:p w14:paraId="0ECB2933"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Ambu, J., Litvinchuk, S.N., Caballero‐Díaz, C., Nicieza, A., Velo‐Antón, G., Gonçalves, H., Martínez-Freiría, F., Martínez-Gil, H., Beltrán, J.F., Donaire-Barroso, D., Hernández, A., Suchan, T., Crochet, P.-A., Martínez-Solano, </w:t>
            </w:r>
            <w:r w:rsidRPr="0076520B">
              <w:rPr>
                <w:rFonts w:ascii="Times New Roman" w:hAnsi="Times New Roman"/>
                <w:color w:val="000000"/>
                <w:lang w:eastAsia="es-ES"/>
              </w:rPr>
              <w:lastRenderedPageBreak/>
              <w:t xml:space="preserve">I., &amp; Dufresnes, C. (2025). </w:t>
            </w:r>
            <w:r w:rsidRPr="0076520B">
              <w:rPr>
                <w:rFonts w:ascii="Times New Roman" w:hAnsi="Times New Roman"/>
                <w:color w:val="000000"/>
                <w:lang w:val="en-US" w:eastAsia="es-ES"/>
              </w:rPr>
              <w:t>Genomic, phenotypic and environmental correlates of speciation in the midwife toads (Alytes). </w:t>
            </w:r>
            <w:r w:rsidRPr="0076520B">
              <w:rPr>
                <w:rFonts w:ascii="Times New Roman" w:hAnsi="Times New Roman"/>
                <w:i/>
                <w:iCs/>
                <w:color w:val="000000"/>
                <w:lang w:eastAsia="es-ES"/>
              </w:rPr>
              <w:t>Molecular Ecology</w:t>
            </w:r>
            <w:r w:rsidRPr="0076520B">
              <w:rPr>
                <w:rFonts w:ascii="Times New Roman" w:hAnsi="Times New Roman"/>
                <w:color w:val="000000"/>
                <w:lang w:eastAsia="es-ES"/>
              </w:rPr>
              <w:t>, e17736.</w:t>
            </w:r>
          </w:p>
        </w:tc>
        <w:tc>
          <w:tcPr>
            <w:tcW w:w="1667" w:type="pct"/>
            <w:tcBorders>
              <w:top w:val="single" w:sz="4" w:space="0" w:color="auto"/>
              <w:bottom w:val="single" w:sz="4" w:space="0" w:color="auto"/>
            </w:tcBorders>
            <w:noWrap/>
            <w:vAlign w:val="center"/>
            <w:hideMark/>
          </w:tcPr>
          <w:p w14:paraId="2712AF01" w14:textId="77777777" w:rsidR="008E1B0A" w:rsidRPr="0076520B" w:rsidRDefault="008E1B0A" w:rsidP="00A370A7">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6E06F459"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0C5332" w14:paraId="52094989" w14:textId="018A86E5" w:rsidTr="00A52B64">
        <w:trPr>
          <w:trHeight w:val="285"/>
        </w:trPr>
        <w:tc>
          <w:tcPr>
            <w:tcW w:w="1667" w:type="pct"/>
            <w:tcBorders>
              <w:top w:val="single" w:sz="4" w:space="0" w:color="auto"/>
              <w:bottom w:val="single" w:sz="4" w:space="0" w:color="auto"/>
            </w:tcBorders>
            <w:noWrap/>
            <w:vAlign w:val="center"/>
            <w:hideMark/>
          </w:tcPr>
          <w:p w14:paraId="7A4EA7A9"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Angeler, D. G., Viedma, O., Sánchez-Carrillo, S., &amp; Álvarez-Cobelas, M. (2008). </w:t>
            </w:r>
            <w:r w:rsidRPr="0076520B">
              <w:rPr>
                <w:rFonts w:ascii="Times New Roman" w:hAnsi="Times New Roman"/>
                <w:color w:val="000000"/>
                <w:lang w:val="en-US" w:eastAsia="es-ES"/>
              </w:rPr>
              <w:t xml:space="preserve">Conservation issues of temporary wetland Branchiopoda (Anostraca, Notostraca: Crustacea) in a semiarid agricultural landscape: What spatial scales are relevant? </w:t>
            </w:r>
            <w:r w:rsidRPr="0076520B">
              <w:rPr>
                <w:rFonts w:ascii="Times New Roman" w:hAnsi="Times New Roman"/>
                <w:i/>
                <w:iCs/>
                <w:color w:val="000000"/>
                <w:lang w:eastAsia="es-ES"/>
              </w:rPr>
              <w:t>Biological Conservation, 141</w:t>
            </w:r>
            <w:r w:rsidRPr="0076520B">
              <w:rPr>
                <w:rFonts w:ascii="Times New Roman" w:hAnsi="Times New Roman"/>
                <w:color w:val="000000"/>
                <w:lang w:eastAsia="es-ES"/>
              </w:rPr>
              <w:t>(5), 1224–1234. https://doi.org/10.1016/j.biocon.2008.02.018</w:t>
            </w:r>
          </w:p>
        </w:tc>
        <w:tc>
          <w:tcPr>
            <w:tcW w:w="1667" w:type="pct"/>
            <w:tcBorders>
              <w:top w:val="single" w:sz="4" w:space="0" w:color="auto"/>
              <w:bottom w:val="single" w:sz="4" w:space="0" w:color="auto"/>
            </w:tcBorders>
            <w:noWrap/>
            <w:vAlign w:val="center"/>
            <w:hideMark/>
          </w:tcPr>
          <w:p w14:paraId="5865BCCF"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https://doi.org/10.1016/j.biocon.2008.02.018</w:t>
            </w:r>
          </w:p>
        </w:tc>
        <w:tc>
          <w:tcPr>
            <w:tcW w:w="1666" w:type="pct"/>
            <w:tcBorders>
              <w:top w:val="single" w:sz="4" w:space="0" w:color="auto"/>
              <w:bottom w:val="single" w:sz="4" w:space="0" w:color="auto"/>
            </w:tcBorders>
          </w:tcPr>
          <w:p w14:paraId="3A659F7C"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0C5332" w14:paraId="70D4842E" w14:textId="6A17E93E" w:rsidTr="00A52B64">
        <w:trPr>
          <w:trHeight w:val="285"/>
        </w:trPr>
        <w:tc>
          <w:tcPr>
            <w:tcW w:w="1667" w:type="pct"/>
            <w:tcBorders>
              <w:top w:val="single" w:sz="4" w:space="0" w:color="auto"/>
              <w:bottom w:val="single" w:sz="4" w:space="0" w:color="auto"/>
            </w:tcBorders>
            <w:noWrap/>
            <w:vAlign w:val="center"/>
            <w:hideMark/>
          </w:tcPr>
          <w:p w14:paraId="2436133A"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Angeler, D. G., Álvarez-Cobelas, M., &amp; Sánchez-Carrillo, S. (2010). </w:t>
            </w:r>
            <w:r w:rsidRPr="0076520B">
              <w:rPr>
                <w:rFonts w:ascii="Times New Roman" w:hAnsi="Times New Roman"/>
                <w:color w:val="000000"/>
                <w:lang w:val="en-US" w:eastAsia="es-ES"/>
              </w:rPr>
              <w:t xml:space="preserve">Evaluating environmental conditions of a temporary pond complex using rotifer emergence from dry soils. </w:t>
            </w:r>
            <w:r w:rsidRPr="0076520B">
              <w:rPr>
                <w:rFonts w:ascii="Times New Roman" w:hAnsi="Times New Roman"/>
                <w:i/>
                <w:iCs/>
                <w:color w:val="000000"/>
                <w:lang w:eastAsia="es-ES"/>
              </w:rPr>
              <w:t>Ecological Indicators, 10</w:t>
            </w:r>
            <w:r w:rsidRPr="0076520B">
              <w:rPr>
                <w:rFonts w:ascii="Times New Roman" w:hAnsi="Times New Roman"/>
                <w:color w:val="000000"/>
                <w:lang w:eastAsia="es-ES"/>
              </w:rPr>
              <w:t>(2), 545-549. https://doi.org/10.1016/j.ecolind.2009.07.001</w:t>
            </w:r>
          </w:p>
        </w:tc>
        <w:tc>
          <w:tcPr>
            <w:tcW w:w="1667" w:type="pct"/>
            <w:tcBorders>
              <w:top w:val="single" w:sz="4" w:space="0" w:color="auto"/>
              <w:bottom w:val="single" w:sz="4" w:space="0" w:color="auto"/>
            </w:tcBorders>
            <w:noWrap/>
            <w:vAlign w:val="center"/>
            <w:hideMark/>
          </w:tcPr>
          <w:p w14:paraId="2A17DF0B"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https://doi.org/10.1016/j.ecolind.2009.07.001</w:t>
            </w:r>
          </w:p>
        </w:tc>
        <w:tc>
          <w:tcPr>
            <w:tcW w:w="1666" w:type="pct"/>
            <w:tcBorders>
              <w:top w:val="single" w:sz="4" w:space="0" w:color="auto"/>
              <w:bottom w:val="single" w:sz="4" w:space="0" w:color="auto"/>
            </w:tcBorders>
          </w:tcPr>
          <w:p w14:paraId="325BE41D"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3CD2F170" w14:textId="745BAACD" w:rsidTr="00A52B64">
        <w:trPr>
          <w:trHeight w:val="285"/>
        </w:trPr>
        <w:tc>
          <w:tcPr>
            <w:tcW w:w="1667" w:type="pct"/>
            <w:tcBorders>
              <w:top w:val="single" w:sz="4" w:space="0" w:color="auto"/>
              <w:bottom w:val="single" w:sz="4" w:space="0" w:color="auto"/>
            </w:tcBorders>
            <w:noWrap/>
            <w:vAlign w:val="center"/>
            <w:hideMark/>
          </w:tcPr>
          <w:p w14:paraId="5DE4B6ED"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Anza, I., Vidal, D., Laguna, C., Díaz-Sánchez, S., Sánchez, S., Chicote, Á., Florín, M., &amp; Mateo, R. (2014). </w:t>
            </w:r>
            <w:r w:rsidRPr="0076520B">
              <w:rPr>
                <w:rFonts w:ascii="Times New Roman" w:hAnsi="Times New Roman"/>
                <w:color w:val="000000"/>
                <w:lang w:val="en-US" w:eastAsia="es-ES"/>
              </w:rPr>
              <w:t xml:space="preserve">Eutrophication and bacterial pathogens as risk factors for avian botulism outbreaks in wetlands receiving effluents from urban wastewater treatment plants. </w:t>
            </w:r>
            <w:r w:rsidRPr="0076520B">
              <w:rPr>
                <w:rFonts w:ascii="Times New Roman" w:hAnsi="Times New Roman"/>
                <w:i/>
                <w:iCs/>
                <w:color w:val="000000"/>
                <w:lang w:eastAsia="es-ES"/>
              </w:rPr>
              <w:t>Applied and Environmental Microbiology, 80</w:t>
            </w:r>
            <w:r w:rsidRPr="0076520B">
              <w:rPr>
                <w:rFonts w:ascii="Times New Roman" w:hAnsi="Times New Roman"/>
                <w:color w:val="000000"/>
                <w:lang w:eastAsia="es-ES"/>
              </w:rPr>
              <w:t>(14), 4251–4259. https://doi.org/10.1128/AEM.00949-14</w:t>
            </w:r>
          </w:p>
        </w:tc>
        <w:tc>
          <w:tcPr>
            <w:tcW w:w="1667" w:type="pct"/>
            <w:tcBorders>
              <w:top w:val="single" w:sz="4" w:space="0" w:color="auto"/>
              <w:bottom w:val="single" w:sz="4" w:space="0" w:color="auto"/>
            </w:tcBorders>
            <w:noWrap/>
            <w:vAlign w:val="center"/>
            <w:hideMark/>
          </w:tcPr>
          <w:p w14:paraId="0B865E0E"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https://doi.org/10.1128/AEM.00949-14</w:t>
            </w:r>
          </w:p>
        </w:tc>
        <w:tc>
          <w:tcPr>
            <w:tcW w:w="1666" w:type="pct"/>
            <w:tcBorders>
              <w:top w:val="single" w:sz="4" w:space="0" w:color="auto"/>
              <w:bottom w:val="single" w:sz="4" w:space="0" w:color="auto"/>
            </w:tcBorders>
          </w:tcPr>
          <w:p w14:paraId="7BB4756D"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0C5332" w14:paraId="46AA58B8" w14:textId="008D248D" w:rsidTr="00A52B64">
        <w:trPr>
          <w:trHeight w:val="285"/>
        </w:trPr>
        <w:tc>
          <w:tcPr>
            <w:tcW w:w="1667" w:type="pct"/>
            <w:tcBorders>
              <w:top w:val="single" w:sz="4" w:space="0" w:color="auto"/>
              <w:bottom w:val="single" w:sz="4" w:space="0" w:color="auto"/>
            </w:tcBorders>
            <w:noWrap/>
            <w:vAlign w:val="center"/>
            <w:hideMark/>
          </w:tcPr>
          <w:p w14:paraId="27D91B94"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val="en-US" w:eastAsia="es-ES"/>
              </w:rPr>
              <w:t xml:space="preserve">Arnanz, C., &amp; Florencio, M. (2026). Temporary ponds in peninsular Spain: Insights for the conservation of a threatened habitat under global change. </w:t>
            </w:r>
            <w:r w:rsidRPr="0076520B">
              <w:rPr>
                <w:rFonts w:ascii="Times New Roman" w:hAnsi="Times New Roman"/>
                <w:i/>
                <w:iCs/>
                <w:color w:val="000000"/>
                <w:lang w:eastAsia="es-ES"/>
              </w:rPr>
              <w:t>Journal of Environmental Management, 404</w:t>
            </w:r>
            <w:r w:rsidRPr="0076520B">
              <w:rPr>
                <w:rFonts w:ascii="Times New Roman" w:hAnsi="Times New Roman"/>
                <w:color w:val="000000"/>
                <w:lang w:eastAsia="es-ES"/>
              </w:rPr>
              <w:t>, 129433. https://doi.org/10.1016/j.jenvman.2026.129433</w:t>
            </w:r>
          </w:p>
        </w:tc>
        <w:tc>
          <w:tcPr>
            <w:tcW w:w="1667" w:type="pct"/>
            <w:tcBorders>
              <w:top w:val="single" w:sz="4" w:space="0" w:color="auto"/>
              <w:bottom w:val="single" w:sz="4" w:space="0" w:color="auto"/>
            </w:tcBorders>
            <w:noWrap/>
            <w:vAlign w:val="center"/>
            <w:hideMark/>
          </w:tcPr>
          <w:p w14:paraId="5EB7A7B9"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https://doi.org/10.1016/j.jenvman.2026.129433</w:t>
            </w:r>
          </w:p>
        </w:tc>
        <w:tc>
          <w:tcPr>
            <w:tcW w:w="1666" w:type="pct"/>
            <w:tcBorders>
              <w:top w:val="single" w:sz="4" w:space="0" w:color="auto"/>
              <w:bottom w:val="single" w:sz="4" w:space="0" w:color="auto"/>
            </w:tcBorders>
          </w:tcPr>
          <w:p w14:paraId="41BFE733"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0C5332" w14:paraId="34E540CF" w14:textId="7C032767" w:rsidTr="00A52B64">
        <w:trPr>
          <w:trHeight w:val="285"/>
        </w:trPr>
        <w:tc>
          <w:tcPr>
            <w:tcW w:w="1667" w:type="pct"/>
            <w:tcBorders>
              <w:top w:val="single" w:sz="4" w:space="0" w:color="auto"/>
              <w:bottom w:val="single" w:sz="4" w:space="0" w:color="auto"/>
            </w:tcBorders>
            <w:noWrap/>
            <w:vAlign w:val="center"/>
            <w:hideMark/>
          </w:tcPr>
          <w:p w14:paraId="622D615F"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Arnanz, C., Alcorlo, P., Amador, P., Azcárate, F. M., Llusia, D., &amp; Hevia, V. (2025). </w:t>
            </w:r>
            <w:r w:rsidRPr="0076520B">
              <w:rPr>
                <w:rFonts w:ascii="Times New Roman" w:hAnsi="Times New Roman"/>
                <w:color w:val="000000"/>
                <w:lang w:val="en-US" w:eastAsia="es-ES"/>
              </w:rPr>
              <w:t xml:space="preserve">Exploring the </w:t>
            </w:r>
            <w:r w:rsidRPr="0076520B">
              <w:rPr>
                <w:rFonts w:ascii="Times New Roman" w:hAnsi="Times New Roman"/>
                <w:color w:val="000000"/>
                <w:lang w:val="en-US" w:eastAsia="es-ES"/>
              </w:rPr>
              <w:lastRenderedPageBreak/>
              <w:t>role of a Mediterranean transhumance drove road as shelter for amphibian breeding. </w:t>
            </w:r>
            <w:r w:rsidRPr="0076520B">
              <w:rPr>
                <w:rFonts w:ascii="Times New Roman" w:hAnsi="Times New Roman"/>
                <w:i/>
                <w:iCs/>
                <w:color w:val="000000"/>
                <w:lang w:eastAsia="es-ES"/>
              </w:rPr>
              <w:t>Anthropocene, 50,</w:t>
            </w:r>
            <w:r w:rsidRPr="0076520B">
              <w:rPr>
                <w:rFonts w:ascii="Times New Roman" w:hAnsi="Times New Roman"/>
                <w:color w:val="000000"/>
                <w:lang w:eastAsia="es-ES"/>
              </w:rPr>
              <w:t xml:space="preserve"> 100469.</w:t>
            </w:r>
          </w:p>
        </w:tc>
        <w:tc>
          <w:tcPr>
            <w:tcW w:w="1667" w:type="pct"/>
            <w:tcBorders>
              <w:top w:val="single" w:sz="4" w:space="0" w:color="auto"/>
              <w:bottom w:val="single" w:sz="4" w:space="0" w:color="auto"/>
            </w:tcBorders>
            <w:noWrap/>
            <w:vAlign w:val="center"/>
            <w:hideMark/>
          </w:tcPr>
          <w:p w14:paraId="6F7349DB"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lastRenderedPageBreak/>
              <w:t>https://doi.org/10.1016/j.ancene.2025.100469</w:t>
            </w:r>
          </w:p>
        </w:tc>
        <w:tc>
          <w:tcPr>
            <w:tcW w:w="1666" w:type="pct"/>
            <w:tcBorders>
              <w:top w:val="single" w:sz="4" w:space="0" w:color="auto"/>
              <w:bottom w:val="single" w:sz="4" w:space="0" w:color="auto"/>
            </w:tcBorders>
          </w:tcPr>
          <w:p w14:paraId="200B8378"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0C5332" w14:paraId="59670598" w14:textId="4DB07DFB" w:rsidTr="00A52B64">
        <w:trPr>
          <w:trHeight w:val="285"/>
        </w:trPr>
        <w:tc>
          <w:tcPr>
            <w:tcW w:w="1667" w:type="pct"/>
            <w:tcBorders>
              <w:top w:val="single" w:sz="4" w:space="0" w:color="auto"/>
              <w:bottom w:val="single" w:sz="4" w:space="0" w:color="auto"/>
            </w:tcBorders>
            <w:noWrap/>
            <w:vAlign w:val="center"/>
            <w:hideMark/>
          </w:tcPr>
          <w:p w14:paraId="064EC930"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Ascaso-Martorell, J., &amp; Pedrol-Solanes, J. (2001). De plantis vascularibus praesertim ibericis. III. </w:t>
            </w:r>
            <w:r w:rsidRPr="0076520B">
              <w:rPr>
                <w:rFonts w:ascii="Times New Roman" w:hAnsi="Times New Roman"/>
                <w:i/>
                <w:iCs/>
                <w:color w:val="000000"/>
                <w:lang w:eastAsia="es-ES"/>
              </w:rPr>
              <w:t>Acta Botanica Malacitana, 26</w:t>
            </w:r>
          </w:p>
        </w:tc>
        <w:tc>
          <w:tcPr>
            <w:tcW w:w="1667" w:type="pct"/>
            <w:tcBorders>
              <w:top w:val="single" w:sz="4" w:space="0" w:color="auto"/>
              <w:bottom w:val="single" w:sz="4" w:space="0" w:color="auto"/>
            </w:tcBorders>
            <w:noWrap/>
            <w:vAlign w:val="center"/>
            <w:hideMark/>
          </w:tcPr>
          <w:p w14:paraId="7912983B"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https://doi.org/10.24310/abm.v26i0.7421</w:t>
            </w:r>
          </w:p>
        </w:tc>
        <w:tc>
          <w:tcPr>
            <w:tcW w:w="1666" w:type="pct"/>
            <w:tcBorders>
              <w:top w:val="single" w:sz="4" w:space="0" w:color="auto"/>
              <w:bottom w:val="single" w:sz="4" w:space="0" w:color="auto"/>
            </w:tcBorders>
          </w:tcPr>
          <w:p w14:paraId="06DDEEB6"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0C5332" w14:paraId="7624F4CF" w14:textId="42E6B376" w:rsidTr="00A52B64">
        <w:trPr>
          <w:trHeight w:val="285"/>
        </w:trPr>
        <w:tc>
          <w:tcPr>
            <w:tcW w:w="1667" w:type="pct"/>
            <w:tcBorders>
              <w:top w:val="single" w:sz="4" w:space="0" w:color="auto"/>
              <w:bottom w:val="single" w:sz="4" w:space="0" w:color="auto"/>
            </w:tcBorders>
            <w:noWrap/>
            <w:vAlign w:val="center"/>
            <w:hideMark/>
          </w:tcPr>
          <w:p w14:paraId="3F0F9D60"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Asociación el Bosque Animado. (2020). </w:t>
            </w:r>
            <w:r w:rsidRPr="0076520B">
              <w:rPr>
                <w:rFonts w:ascii="Times New Roman" w:hAnsi="Times New Roman"/>
                <w:i/>
                <w:iCs/>
                <w:color w:val="000000"/>
                <w:lang w:eastAsia="es-ES"/>
              </w:rPr>
              <w:t>Charcas mediterráneas temporales en las provincias de Córdoba, Málaga, Sevilla y Granada</w:t>
            </w:r>
            <w:r w:rsidRPr="0076520B">
              <w:rPr>
                <w:rFonts w:ascii="Times New Roman" w:hAnsi="Times New Roman"/>
                <w:color w:val="000000"/>
                <w:lang w:eastAsia="es-ES"/>
              </w:rPr>
              <w:t>. https://aeaelbosqueanimado.org/charcas-mediterraneas-temporales-en-las-provincias-de-cordoba-malaga-sevilla-y-granada/</w:t>
            </w:r>
          </w:p>
        </w:tc>
        <w:tc>
          <w:tcPr>
            <w:tcW w:w="1667" w:type="pct"/>
            <w:tcBorders>
              <w:top w:val="single" w:sz="4" w:space="0" w:color="auto"/>
              <w:bottom w:val="single" w:sz="4" w:space="0" w:color="auto"/>
            </w:tcBorders>
            <w:noWrap/>
            <w:vAlign w:val="center"/>
            <w:hideMark/>
          </w:tcPr>
          <w:p w14:paraId="2DBE3C88" w14:textId="77777777" w:rsidR="008E1B0A" w:rsidRPr="0076520B" w:rsidRDefault="008E1B0A" w:rsidP="00A370A7">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277F81EC"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4BF61BA4" w14:textId="5345CCD3" w:rsidTr="00A52B64">
        <w:trPr>
          <w:trHeight w:val="285"/>
        </w:trPr>
        <w:tc>
          <w:tcPr>
            <w:tcW w:w="1667" w:type="pct"/>
            <w:tcBorders>
              <w:top w:val="single" w:sz="4" w:space="0" w:color="auto"/>
              <w:bottom w:val="single" w:sz="4" w:space="0" w:color="auto"/>
            </w:tcBorders>
            <w:noWrap/>
            <w:vAlign w:val="center"/>
            <w:hideMark/>
          </w:tcPr>
          <w:p w14:paraId="1A97FF3D"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Auque, L.F., Valles, Vincent, Zouggari, H., López, P. L. ., &amp; Bourrie, G. (1995). Geoquimica de las lagunas saladas de los monegros (Zaragoza). I. Determinacion experimental de los efectos del reequilibrio mirabilita-solucion con la temperatura en un sistema natural. </w:t>
            </w:r>
            <w:r w:rsidRPr="0076520B">
              <w:rPr>
                <w:rFonts w:ascii="Times New Roman" w:hAnsi="Times New Roman"/>
                <w:i/>
                <w:iCs/>
                <w:color w:val="000000"/>
                <w:lang w:eastAsia="es-ES"/>
              </w:rPr>
              <w:t>Estudios Geologicos-Madrid, 51</w:t>
            </w:r>
            <w:r w:rsidRPr="0076520B">
              <w:rPr>
                <w:rFonts w:ascii="Times New Roman" w:hAnsi="Times New Roman"/>
                <w:color w:val="000000"/>
                <w:lang w:eastAsia="es-ES"/>
              </w:rPr>
              <w:t>, 243–257.</w:t>
            </w:r>
          </w:p>
        </w:tc>
        <w:tc>
          <w:tcPr>
            <w:tcW w:w="1667" w:type="pct"/>
            <w:tcBorders>
              <w:top w:val="single" w:sz="4" w:space="0" w:color="auto"/>
              <w:bottom w:val="single" w:sz="4" w:space="0" w:color="auto"/>
            </w:tcBorders>
            <w:noWrap/>
            <w:vAlign w:val="center"/>
            <w:hideMark/>
          </w:tcPr>
          <w:p w14:paraId="0B4AB45D" w14:textId="77777777" w:rsidR="008E1B0A" w:rsidRPr="0076520B" w:rsidRDefault="008E1B0A" w:rsidP="00A370A7">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37CFA893"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0C5332" w14:paraId="3CA70F96" w14:textId="58FB8867" w:rsidTr="00A52B64">
        <w:trPr>
          <w:trHeight w:val="285"/>
        </w:trPr>
        <w:tc>
          <w:tcPr>
            <w:tcW w:w="1667" w:type="pct"/>
            <w:tcBorders>
              <w:top w:val="single" w:sz="4" w:space="0" w:color="auto"/>
              <w:bottom w:val="single" w:sz="4" w:space="0" w:color="auto"/>
            </w:tcBorders>
            <w:noWrap/>
            <w:vAlign w:val="center"/>
            <w:hideMark/>
          </w:tcPr>
          <w:p w14:paraId="022A39BE"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Baltanás, A., &amp; Alcorlo, P. (2004). </w:t>
            </w:r>
            <w:r w:rsidRPr="0076520B">
              <w:rPr>
                <w:rFonts w:ascii="Times New Roman" w:hAnsi="Times New Roman"/>
                <w:i/>
                <w:iCs/>
                <w:color w:val="000000"/>
                <w:lang w:eastAsia="es-ES"/>
              </w:rPr>
              <w:t>Distribucion de Candelacypris aragonica y otros crustaceos acuaticos de interes en las saladas de Monegros.</w:t>
            </w:r>
            <w:r w:rsidRPr="0076520B">
              <w:rPr>
                <w:rFonts w:ascii="Times New Roman" w:hAnsi="Times New Roman"/>
                <w:color w:val="000000"/>
                <w:lang w:eastAsia="es-ES"/>
              </w:rPr>
              <w:t xml:space="preserve"> Servicio Provincial de Medio Ambiente de Zaragoza, Subdirección del Medio Natural.</w:t>
            </w:r>
          </w:p>
        </w:tc>
        <w:tc>
          <w:tcPr>
            <w:tcW w:w="1667" w:type="pct"/>
            <w:tcBorders>
              <w:top w:val="single" w:sz="4" w:space="0" w:color="auto"/>
              <w:bottom w:val="single" w:sz="4" w:space="0" w:color="auto"/>
            </w:tcBorders>
            <w:noWrap/>
            <w:vAlign w:val="center"/>
            <w:hideMark/>
          </w:tcPr>
          <w:p w14:paraId="7DE105C3" w14:textId="77777777" w:rsidR="008E1B0A" w:rsidRPr="0076520B" w:rsidRDefault="008E1B0A" w:rsidP="00A370A7">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44ACB275"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420A83A2" w14:textId="7E334521" w:rsidTr="00A52B64">
        <w:trPr>
          <w:trHeight w:val="285"/>
        </w:trPr>
        <w:tc>
          <w:tcPr>
            <w:tcW w:w="1667" w:type="pct"/>
            <w:tcBorders>
              <w:top w:val="single" w:sz="4" w:space="0" w:color="auto"/>
              <w:bottom w:val="single" w:sz="4" w:space="0" w:color="auto"/>
            </w:tcBorders>
            <w:noWrap/>
            <w:vAlign w:val="center"/>
            <w:hideMark/>
          </w:tcPr>
          <w:p w14:paraId="5CF80A4A"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Baltanás, A., Montes, C., &amp; Martíno, P. (1990). </w:t>
            </w:r>
            <w:r w:rsidRPr="0076520B">
              <w:rPr>
                <w:rFonts w:ascii="Times New Roman" w:hAnsi="Times New Roman"/>
                <w:color w:val="000000"/>
                <w:lang w:val="en-US" w:eastAsia="es-ES"/>
              </w:rPr>
              <w:t xml:space="preserve">Distribution patterns of ostracods in iberian saline lakes. </w:t>
            </w:r>
            <w:r w:rsidRPr="0076520B">
              <w:rPr>
                <w:rFonts w:ascii="Times New Roman" w:hAnsi="Times New Roman"/>
                <w:color w:val="000000"/>
                <w:lang w:eastAsia="es-ES"/>
              </w:rPr>
              <w:t xml:space="preserve">Influence of ecological factors. </w:t>
            </w:r>
            <w:r w:rsidRPr="0076520B">
              <w:rPr>
                <w:rFonts w:ascii="Times New Roman" w:hAnsi="Times New Roman"/>
                <w:i/>
                <w:iCs/>
                <w:color w:val="000000"/>
                <w:lang w:eastAsia="es-ES"/>
              </w:rPr>
              <w:t>Hydrobiologia, 197</w:t>
            </w:r>
            <w:r w:rsidRPr="0076520B">
              <w:rPr>
                <w:rFonts w:ascii="Times New Roman" w:hAnsi="Times New Roman"/>
                <w:color w:val="000000"/>
                <w:lang w:eastAsia="es-ES"/>
              </w:rPr>
              <w:t>, 207–220. https://doi.org/10.1007/BF00026951</w:t>
            </w:r>
          </w:p>
        </w:tc>
        <w:tc>
          <w:tcPr>
            <w:tcW w:w="1667" w:type="pct"/>
            <w:tcBorders>
              <w:top w:val="single" w:sz="4" w:space="0" w:color="auto"/>
              <w:bottom w:val="single" w:sz="4" w:space="0" w:color="auto"/>
            </w:tcBorders>
            <w:noWrap/>
            <w:vAlign w:val="center"/>
            <w:hideMark/>
          </w:tcPr>
          <w:p w14:paraId="16688031"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https://doi.org/10.1007/BF00026951</w:t>
            </w:r>
          </w:p>
        </w:tc>
        <w:tc>
          <w:tcPr>
            <w:tcW w:w="1666" w:type="pct"/>
            <w:tcBorders>
              <w:top w:val="single" w:sz="4" w:space="0" w:color="auto"/>
              <w:bottom w:val="single" w:sz="4" w:space="0" w:color="auto"/>
            </w:tcBorders>
          </w:tcPr>
          <w:p w14:paraId="0FF0097D"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17EA6148" w14:textId="190F4E7C" w:rsidTr="00A52B64">
        <w:trPr>
          <w:trHeight w:val="285"/>
        </w:trPr>
        <w:tc>
          <w:tcPr>
            <w:tcW w:w="1667" w:type="pct"/>
            <w:tcBorders>
              <w:top w:val="single" w:sz="4" w:space="0" w:color="auto"/>
              <w:bottom w:val="single" w:sz="4" w:space="0" w:color="auto"/>
            </w:tcBorders>
            <w:noWrap/>
            <w:vAlign w:val="center"/>
            <w:hideMark/>
          </w:tcPr>
          <w:p w14:paraId="55DA21C5"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Baonza, J., Martínez-Garcia, F. (2013). Notas florísticas de la Sierra de Guadarrama (Madrid, Segovia). </w:t>
            </w:r>
            <w:r w:rsidRPr="0076520B">
              <w:rPr>
                <w:rFonts w:ascii="Times New Roman" w:hAnsi="Times New Roman"/>
                <w:i/>
                <w:iCs/>
                <w:color w:val="000000"/>
                <w:lang w:eastAsia="es-ES"/>
              </w:rPr>
              <w:t>Ecología, 25</w:t>
            </w:r>
            <w:r w:rsidRPr="0076520B">
              <w:rPr>
                <w:rFonts w:ascii="Times New Roman" w:hAnsi="Times New Roman"/>
                <w:color w:val="000000"/>
                <w:lang w:eastAsia="es-ES"/>
              </w:rPr>
              <w:t>, 137–174.</w:t>
            </w:r>
          </w:p>
        </w:tc>
        <w:tc>
          <w:tcPr>
            <w:tcW w:w="1667" w:type="pct"/>
            <w:tcBorders>
              <w:top w:val="single" w:sz="4" w:space="0" w:color="auto"/>
              <w:bottom w:val="single" w:sz="4" w:space="0" w:color="auto"/>
            </w:tcBorders>
            <w:noWrap/>
            <w:vAlign w:val="center"/>
            <w:hideMark/>
          </w:tcPr>
          <w:p w14:paraId="5943C506" w14:textId="77777777" w:rsidR="008E1B0A" w:rsidRPr="0076520B" w:rsidRDefault="008E1B0A" w:rsidP="00A370A7">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7B429BE6"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49DD5955" w14:textId="4758ECFE" w:rsidTr="00A52B64">
        <w:trPr>
          <w:trHeight w:val="285"/>
        </w:trPr>
        <w:tc>
          <w:tcPr>
            <w:tcW w:w="1667" w:type="pct"/>
            <w:tcBorders>
              <w:top w:val="single" w:sz="4" w:space="0" w:color="auto"/>
              <w:bottom w:val="single" w:sz="4" w:space="0" w:color="auto"/>
            </w:tcBorders>
            <w:noWrap/>
            <w:vAlign w:val="center"/>
            <w:hideMark/>
          </w:tcPr>
          <w:p w14:paraId="20099D13"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Baonza, J. (2009). Reencontrado Ranunculus batrachioides subsp. Brachypodus G.López en la </w:t>
            </w:r>
            <w:r w:rsidRPr="0076520B">
              <w:rPr>
                <w:rFonts w:ascii="Times New Roman" w:hAnsi="Times New Roman"/>
                <w:color w:val="000000"/>
                <w:lang w:eastAsia="es-ES"/>
              </w:rPr>
              <w:lastRenderedPageBreak/>
              <w:t xml:space="preserve">submeseta sur española. </w:t>
            </w:r>
            <w:r w:rsidRPr="0076520B">
              <w:rPr>
                <w:rFonts w:ascii="Times New Roman" w:hAnsi="Times New Roman"/>
                <w:i/>
                <w:iCs/>
                <w:color w:val="000000"/>
                <w:lang w:eastAsia="es-ES"/>
              </w:rPr>
              <w:t>Ecología, 22</w:t>
            </w:r>
            <w:r w:rsidRPr="0076520B">
              <w:rPr>
                <w:rFonts w:ascii="Times New Roman" w:hAnsi="Times New Roman"/>
                <w:color w:val="000000"/>
                <w:lang w:eastAsia="es-ES"/>
              </w:rPr>
              <w:t>, 89–98.</w:t>
            </w:r>
          </w:p>
        </w:tc>
        <w:tc>
          <w:tcPr>
            <w:tcW w:w="1667" w:type="pct"/>
            <w:tcBorders>
              <w:top w:val="single" w:sz="4" w:space="0" w:color="auto"/>
              <w:bottom w:val="single" w:sz="4" w:space="0" w:color="auto"/>
            </w:tcBorders>
            <w:noWrap/>
            <w:vAlign w:val="center"/>
            <w:hideMark/>
          </w:tcPr>
          <w:p w14:paraId="26B005DB" w14:textId="77777777" w:rsidR="008E1B0A" w:rsidRPr="0076520B" w:rsidRDefault="008E1B0A" w:rsidP="00A370A7">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39889C13"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7F24B737" w14:textId="439426FF" w:rsidTr="00A52B64">
        <w:trPr>
          <w:trHeight w:val="285"/>
        </w:trPr>
        <w:tc>
          <w:tcPr>
            <w:tcW w:w="1667" w:type="pct"/>
            <w:tcBorders>
              <w:top w:val="single" w:sz="4" w:space="0" w:color="auto"/>
              <w:bottom w:val="single" w:sz="4" w:space="0" w:color="auto"/>
            </w:tcBorders>
            <w:noWrap/>
            <w:vAlign w:val="center"/>
            <w:hideMark/>
          </w:tcPr>
          <w:p w14:paraId="0EF2F222"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Bariego, P., Delgado, L., &amp; Santos, M. (2004). Aportaciones al conocimiento de la pteridoflora de la Cuenca del Duero (España). </w:t>
            </w:r>
            <w:r w:rsidRPr="0076520B">
              <w:rPr>
                <w:rFonts w:ascii="Times New Roman" w:hAnsi="Times New Roman"/>
                <w:i/>
                <w:iCs/>
                <w:color w:val="000000"/>
                <w:lang w:eastAsia="es-ES"/>
              </w:rPr>
              <w:t>Botánica Complutensis, 28</w:t>
            </w:r>
            <w:r w:rsidRPr="0076520B">
              <w:rPr>
                <w:rFonts w:ascii="Times New Roman" w:hAnsi="Times New Roman"/>
                <w:color w:val="000000"/>
                <w:lang w:eastAsia="es-ES"/>
              </w:rPr>
              <w:t>, 57–59.</w:t>
            </w:r>
          </w:p>
        </w:tc>
        <w:tc>
          <w:tcPr>
            <w:tcW w:w="1667" w:type="pct"/>
            <w:tcBorders>
              <w:top w:val="single" w:sz="4" w:space="0" w:color="auto"/>
              <w:bottom w:val="single" w:sz="4" w:space="0" w:color="auto"/>
            </w:tcBorders>
            <w:noWrap/>
            <w:vAlign w:val="center"/>
            <w:hideMark/>
          </w:tcPr>
          <w:p w14:paraId="3CEA2F48" w14:textId="77777777" w:rsidR="008E1B0A" w:rsidRPr="0076520B" w:rsidRDefault="008E1B0A" w:rsidP="00A370A7">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25A8DBEE"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058DBC01" w14:textId="26B43D17" w:rsidTr="00A52B64">
        <w:trPr>
          <w:trHeight w:val="285"/>
        </w:trPr>
        <w:tc>
          <w:tcPr>
            <w:tcW w:w="1667" w:type="pct"/>
            <w:tcBorders>
              <w:top w:val="single" w:sz="4" w:space="0" w:color="auto"/>
              <w:bottom w:val="single" w:sz="4" w:space="0" w:color="auto"/>
            </w:tcBorders>
            <w:noWrap/>
            <w:vAlign w:val="center"/>
            <w:hideMark/>
          </w:tcPr>
          <w:p w14:paraId="12D6BBD7"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Bariego, P., Delgado, L., Gallego, Á., &amp; Santos Vicente, M. (2006). Aportaciones al conocimiento de la pteridoflora de la Cuenca del Duero, II (España). </w:t>
            </w:r>
            <w:r w:rsidRPr="0076520B">
              <w:rPr>
                <w:rFonts w:ascii="Times New Roman" w:hAnsi="Times New Roman"/>
                <w:i/>
                <w:iCs/>
                <w:color w:val="000000"/>
                <w:lang w:eastAsia="es-ES"/>
              </w:rPr>
              <w:t>Botánica Complutensis, 30</w:t>
            </w:r>
            <w:r w:rsidRPr="0076520B">
              <w:rPr>
                <w:rFonts w:ascii="Times New Roman" w:hAnsi="Times New Roman"/>
                <w:color w:val="000000"/>
                <w:lang w:eastAsia="es-ES"/>
              </w:rPr>
              <w:t>, 87–90.</w:t>
            </w:r>
          </w:p>
        </w:tc>
        <w:tc>
          <w:tcPr>
            <w:tcW w:w="1667" w:type="pct"/>
            <w:tcBorders>
              <w:top w:val="single" w:sz="4" w:space="0" w:color="auto"/>
              <w:bottom w:val="single" w:sz="4" w:space="0" w:color="auto"/>
            </w:tcBorders>
            <w:noWrap/>
            <w:vAlign w:val="center"/>
            <w:hideMark/>
          </w:tcPr>
          <w:p w14:paraId="7C773DE0" w14:textId="77777777" w:rsidR="008E1B0A" w:rsidRPr="0076520B" w:rsidRDefault="008E1B0A" w:rsidP="00A370A7">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6B986BC0"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680705FA" w14:textId="5C5D1C07" w:rsidTr="00A52B64">
        <w:trPr>
          <w:trHeight w:val="285"/>
        </w:trPr>
        <w:tc>
          <w:tcPr>
            <w:tcW w:w="1667" w:type="pct"/>
            <w:tcBorders>
              <w:top w:val="single" w:sz="4" w:space="0" w:color="auto"/>
              <w:bottom w:val="single" w:sz="4" w:space="0" w:color="auto"/>
            </w:tcBorders>
            <w:noWrap/>
            <w:vAlign w:val="center"/>
            <w:hideMark/>
          </w:tcPr>
          <w:p w14:paraId="1C86EABE"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Bariego, P., Santos, M., Losada, D., &amp; Cañedo, M. (2015). Nuevos datos sobre la flora vascular de la provincia de Zamora (España) I. </w:t>
            </w:r>
            <w:r w:rsidRPr="0076520B">
              <w:rPr>
                <w:rFonts w:ascii="Times New Roman" w:hAnsi="Times New Roman"/>
                <w:i/>
                <w:iCs/>
                <w:color w:val="000000"/>
                <w:lang w:eastAsia="es-ES"/>
              </w:rPr>
              <w:t>Anales de Biología, 37</w:t>
            </w:r>
            <w:r w:rsidRPr="0076520B">
              <w:rPr>
                <w:rFonts w:ascii="Times New Roman" w:hAnsi="Times New Roman"/>
                <w:color w:val="000000"/>
                <w:lang w:eastAsia="es-ES"/>
              </w:rPr>
              <w:t>, 107–118. https://doi.org/10.6018/analesbio.37.11</w:t>
            </w:r>
          </w:p>
        </w:tc>
        <w:tc>
          <w:tcPr>
            <w:tcW w:w="1667" w:type="pct"/>
            <w:tcBorders>
              <w:top w:val="single" w:sz="4" w:space="0" w:color="auto"/>
              <w:bottom w:val="single" w:sz="4" w:space="0" w:color="auto"/>
            </w:tcBorders>
            <w:noWrap/>
            <w:vAlign w:val="center"/>
            <w:hideMark/>
          </w:tcPr>
          <w:p w14:paraId="3023C9F2"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https://doi.org/10.6018/analesbio.37.11</w:t>
            </w:r>
          </w:p>
        </w:tc>
        <w:tc>
          <w:tcPr>
            <w:tcW w:w="1666" w:type="pct"/>
            <w:tcBorders>
              <w:top w:val="single" w:sz="4" w:space="0" w:color="auto"/>
              <w:bottom w:val="single" w:sz="4" w:space="0" w:color="auto"/>
            </w:tcBorders>
          </w:tcPr>
          <w:p w14:paraId="7B091A06"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5E8CEB7F" w14:textId="2158F881" w:rsidTr="00A52B64">
        <w:trPr>
          <w:trHeight w:val="285"/>
        </w:trPr>
        <w:tc>
          <w:tcPr>
            <w:tcW w:w="1667" w:type="pct"/>
            <w:tcBorders>
              <w:top w:val="single" w:sz="4" w:space="0" w:color="auto"/>
              <w:bottom w:val="single" w:sz="4" w:space="0" w:color="auto"/>
            </w:tcBorders>
            <w:noWrap/>
            <w:vAlign w:val="center"/>
            <w:hideMark/>
          </w:tcPr>
          <w:p w14:paraId="11777D66"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Becerra-Ramírez, R., Cañizares, C., Escobar, E., González, E., Gosálvez, R. U., Martínez, H. S., &amp; Rodríguez, M. A. (2009). </w:t>
            </w:r>
            <w:r w:rsidRPr="0076520B">
              <w:rPr>
                <w:rFonts w:ascii="Times New Roman" w:hAnsi="Times New Roman"/>
                <w:i/>
                <w:iCs/>
                <w:color w:val="000000"/>
                <w:lang w:eastAsia="es-ES"/>
              </w:rPr>
              <w:t>El Campo de Calatrava y el Corredor Ciudad Real-Puertollano. VV. AA. Itinerarios geográficos y paisajes por la provincia de Ciudad Real</w:t>
            </w:r>
            <w:r w:rsidRPr="0076520B">
              <w:rPr>
                <w:rFonts w:ascii="Times New Roman" w:hAnsi="Times New Roman"/>
                <w:color w:val="000000"/>
                <w:lang w:eastAsia="es-ES"/>
              </w:rPr>
              <w:t>. Ed. AGE y UCLM, 90-169.</w:t>
            </w:r>
          </w:p>
        </w:tc>
        <w:tc>
          <w:tcPr>
            <w:tcW w:w="1667" w:type="pct"/>
            <w:tcBorders>
              <w:top w:val="single" w:sz="4" w:space="0" w:color="auto"/>
              <w:bottom w:val="single" w:sz="4" w:space="0" w:color="auto"/>
            </w:tcBorders>
            <w:noWrap/>
            <w:vAlign w:val="center"/>
            <w:hideMark/>
          </w:tcPr>
          <w:p w14:paraId="4C832771" w14:textId="77777777" w:rsidR="008E1B0A" w:rsidRPr="0076520B" w:rsidRDefault="008E1B0A" w:rsidP="00A370A7">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6D42267B"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652FE98F" w14:textId="6BE285ED" w:rsidTr="00A52B64">
        <w:trPr>
          <w:trHeight w:val="285"/>
        </w:trPr>
        <w:tc>
          <w:tcPr>
            <w:tcW w:w="1667" w:type="pct"/>
            <w:tcBorders>
              <w:top w:val="single" w:sz="4" w:space="0" w:color="auto"/>
              <w:bottom w:val="single" w:sz="4" w:space="0" w:color="auto"/>
            </w:tcBorders>
            <w:noWrap/>
            <w:vAlign w:val="center"/>
            <w:hideMark/>
          </w:tcPr>
          <w:p w14:paraId="4EDD0B22"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Benítez-Cruz, G., Delgado-Vázquez, A.J., &amp; Rendón-Vega, J. L. (2008). Notas pteridológicas (54-56). </w:t>
            </w:r>
            <w:r w:rsidRPr="0076520B">
              <w:rPr>
                <w:rFonts w:ascii="Times New Roman" w:hAnsi="Times New Roman"/>
                <w:i/>
                <w:iCs/>
                <w:color w:val="000000"/>
                <w:lang w:eastAsia="es-ES"/>
              </w:rPr>
              <w:t>Acta Botanica Malacitana, 33</w:t>
            </w:r>
            <w:r w:rsidRPr="0076520B">
              <w:rPr>
                <w:rFonts w:ascii="Times New Roman" w:hAnsi="Times New Roman"/>
                <w:color w:val="000000"/>
                <w:lang w:eastAsia="es-ES"/>
              </w:rPr>
              <w:t>, 351–356.</w:t>
            </w:r>
          </w:p>
        </w:tc>
        <w:tc>
          <w:tcPr>
            <w:tcW w:w="1667" w:type="pct"/>
            <w:tcBorders>
              <w:top w:val="single" w:sz="4" w:space="0" w:color="auto"/>
              <w:bottom w:val="single" w:sz="4" w:space="0" w:color="auto"/>
            </w:tcBorders>
            <w:noWrap/>
            <w:vAlign w:val="center"/>
            <w:hideMark/>
          </w:tcPr>
          <w:p w14:paraId="6FA9EE82" w14:textId="77777777" w:rsidR="008E1B0A" w:rsidRPr="0076520B" w:rsidRDefault="008E1B0A" w:rsidP="00A370A7">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6C38B2FB"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7EAC5154" w14:textId="4C265AFF" w:rsidTr="00A52B64">
        <w:trPr>
          <w:trHeight w:val="285"/>
        </w:trPr>
        <w:tc>
          <w:tcPr>
            <w:tcW w:w="1667" w:type="pct"/>
            <w:tcBorders>
              <w:top w:val="single" w:sz="4" w:space="0" w:color="auto"/>
              <w:bottom w:val="single" w:sz="4" w:space="0" w:color="auto"/>
            </w:tcBorders>
            <w:noWrap/>
            <w:vAlign w:val="center"/>
            <w:hideMark/>
          </w:tcPr>
          <w:p w14:paraId="39EDA377"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Benito-Alonso, J. (2008). Dos plantas raras en el humedal de Villa Juanita (Castiello de Jaca, Pirineo aragonés). </w:t>
            </w:r>
            <w:r w:rsidRPr="0076520B">
              <w:rPr>
                <w:rFonts w:ascii="Times New Roman" w:hAnsi="Times New Roman"/>
                <w:i/>
                <w:iCs/>
                <w:color w:val="000000"/>
                <w:lang w:eastAsia="es-ES"/>
              </w:rPr>
              <w:t>Flora Montiberica, 38</w:t>
            </w:r>
            <w:r w:rsidRPr="0076520B">
              <w:rPr>
                <w:rFonts w:ascii="Times New Roman" w:hAnsi="Times New Roman"/>
                <w:color w:val="000000"/>
                <w:lang w:eastAsia="es-ES"/>
              </w:rPr>
              <w:t>, 81–89.</w:t>
            </w:r>
          </w:p>
        </w:tc>
        <w:tc>
          <w:tcPr>
            <w:tcW w:w="1667" w:type="pct"/>
            <w:tcBorders>
              <w:top w:val="single" w:sz="4" w:space="0" w:color="auto"/>
              <w:bottom w:val="single" w:sz="4" w:space="0" w:color="auto"/>
            </w:tcBorders>
            <w:noWrap/>
            <w:vAlign w:val="center"/>
            <w:hideMark/>
          </w:tcPr>
          <w:p w14:paraId="0A01B5E9" w14:textId="77777777" w:rsidR="008E1B0A" w:rsidRPr="0076520B" w:rsidRDefault="008E1B0A" w:rsidP="00A370A7">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767DD8A7"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3BF55266" w14:textId="3961D3BE" w:rsidTr="00A52B64">
        <w:trPr>
          <w:trHeight w:val="285"/>
        </w:trPr>
        <w:tc>
          <w:tcPr>
            <w:tcW w:w="1667" w:type="pct"/>
            <w:tcBorders>
              <w:top w:val="single" w:sz="4" w:space="0" w:color="auto"/>
              <w:bottom w:val="single" w:sz="4" w:space="0" w:color="auto"/>
            </w:tcBorders>
            <w:noWrap/>
            <w:vAlign w:val="center"/>
            <w:hideMark/>
          </w:tcPr>
          <w:p w14:paraId="5DEA037B"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Benito-Alonso, J. L. (2009). Aportación de información al «Inventario de humedales singulares de la Comunidad Autónoma de Aragón». </w:t>
            </w:r>
            <w:r w:rsidRPr="0076520B">
              <w:rPr>
                <w:rFonts w:ascii="Times New Roman" w:hAnsi="Times New Roman"/>
                <w:i/>
                <w:iCs/>
                <w:color w:val="000000"/>
                <w:lang w:eastAsia="es-ES"/>
              </w:rPr>
              <w:t>Monografías de Botánica Ibérica</w:t>
            </w:r>
            <w:r w:rsidRPr="0076520B">
              <w:rPr>
                <w:rFonts w:ascii="Times New Roman" w:hAnsi="Times New Roman"/>
                <w:color w:val="000000"/>
                <w:lang w:eastAsia="es-ES"/>
              </w:rPr>
              <w:t xml:space="preserve">, </w:t>
            </w:r>
            <w:r w:rsidRPr="0076520B">
              <w:rPr>
                <w:rFonts w:ascii="Times New Roman" w:hAnsi="Times New Roman"/>
                <w:i/>
                <w:iCs/>
                <w:color w:val="000000"/>
                <w:lang w:eastAsia="es-ES"/>
              </w:rPr>
              <w:t>3</w:t>
            </w:r>
            <w:r w:rsidRPr="0076520B">
              <w:rPr>
                <w:rFonts w:ascii="Times New Roman" w:hAnsi="Times New Roman"/>
                <w:color w:val="000000"/>
                <w:lang w:eastAsia="es-ES"/>
              </w:rPr>
              <w:t>, 39 pp.</w:t>
            </w:r>
          </w:p>
        </w:tc>
        <w:tc>
          <w:tcPr>
            <w:tcW w:w="1667" w:type="pct"/>
            <w:tcBorders>
              <w:top w:val="single" w:sz="4" w:space="0" w:color="auto"/>
              <w:bottom w:val="single" w:sz="4" w:space="0" w:color="auto"/>
            </w:tcBorders>
            <w:noWrap/>
            <w:vAlign w:val="center"/>
            <w:hideMark/>
          </w:tcPr>
          <w:p w14:paraId="59A577E4" w14:textId="77777777" w:rsidR="008E1B0A" w:rsidRPr="0076520B" w:rsidRDefault="008E1B0A" w:rsidP="00A370A7">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7905034D"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5F40E7ED" w14:textId="03313E78" w:rsidTr="00A52B64">
        <w:trPr>
          <w:trHeight w:val="285"/>
        </w:trPr>
        <w:tc>
          <w:tcPr>
            <w:tcW w:w="1667" w:type="pct"/>
            <w:tcBorders>
              <w:top w:val="single" w:sz="4" w:space="0" w:color="auto"/>
              <w:bottom w:val="single" w:sz="4" w:space="0" w:color="auto"/>
            </w:tcBorders>
            <w:noWrap/>
            <w:vAlign w:val="center"/>
            <w:hideMark/>
          </w:tcPr>
          <w:p w14:paraId="01BD31CE"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Benito-Alonso, J. L. (2010). Aproximacion a la flora, la vegetacion y la conservacion de </w:t>
            </w:r>
            <w:r w:rsidRPr="0076520B">
              <w:rPr>
                <w:rFonts w:ascii="Times New Roman" w:hAnsi="Times New Roman"/>
                <w:color w:val="000000"/>
                <w:lang w:eastAsia="es-ES"/>
              </w:rPr>
              <w:lastRenderedPageBreak/>
              <w:t xml:space="preserve">las lagunas temporales mediterraneas de la provincia de Soria. </w:t>
            </w:r>
            <w:r w:rsidRPr="0076520B">
              <w:rPr>
                <w:rFonts w:ascii="Times New Roman" w:hAnsi="Times New Roman"/>
                <w:i/>
                <w:iCs/>
                <w:color w:val="000000"/>
                <w:lang w:eastAsia="es-ES"/>
              </w:rPr>
              <w:t>Flora Montiberica, 45</w:t>
            </w:r>
            <w:r w:rsidRPr="0076520B">
              <w:rPr>
                <w:rFonts w:ascii="Times New Roman" w:hAnsi="Times New Roman"/>
                <w:color w:val="000000"/>
                <w:lang w:eastAsia="es-ES"/>
              </w:rPr>
              <w:t>, 54–86.</w:t>
            </w:r>
          </w:p>
        </w:tc>
        <w:tc>
          <w:tcPr>
            <w:tcW w:w="1667" w:type="pct"/>
            <w:tcBorders>
              <w:top w:val="single" w:sz="4" w:space="0" w:color="auto"/>
              <w:bottom w:val="single" w:sz="4" w:space="0" w:color="auto"/>
            </w:tcBorders>
            <w:noWrap/>
            <w:vAlign w:val="center"/>
            <w:hideMark/>
          </w:tcPr>
          <w:p w14:paraId="0C1D688F" w14:textId="77777777" w:rsidR="008E1B0A" w:rsidRPr="0076520B" w:rsidRDefault="008E1B0A" w:rsidP="00A370A7">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1336379F"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64F8E0C9" w14:textId="191D7425" w:rsidTr="00A52B64">
        <w:trPr>
          <w:trHeight w:val="285"/>
        </w:trPr>
        <w:tc>
          <w:tcPr>
            <w:tcW w:w="1667" w:type="pct"/>
            <w:tcBorders>
              <w:top w:val="single" w:sz="4" w:space="0" w:color="auto"/>
              <w:bottom w:val="single" w:sz="4" w:space="0" w:color="auto"/>
            </w:tcBorders>
            <w:noWrap/>
            <w:vAlign w:val="center"/>
            <w:hideMark/>
          </w:tcPr>
          <w:p w14:paraId="37F406A5"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Bernal-Sánchez, A. (2012). Confirmación de la presencia actual de </w:t>
            </w:r>
            <w:r w:rsidRPr="0076520B">
              <w:rPr>
                <w:rFonts w:ascii="Times New Roman" w:hAnsi="Times New Roman"/>
                <w:i/>
                <w:iCs/>
                <w:color w:val="000000"/>
                <w:lang w:eastAsia="es-ES"/>
              </w:rPr>
              <w:t>Lestes macrostigma</w:t>
            </w:r>
            <w:r w:rsidRPr="0076520B">
              <w:rPr>
                <w:rFonts w:ascii="Times New Roman" w:hAnsi="Times New Roman"/>
                <w:color w:val="000000"/>
                <w:lang w:eastAsia="es-ES"/>
              </w:rPr>
              <w:t xml:space="preserve"> (Eversmann, 1832)(Odonata: Lestidae) en la provincia de Cádiz (sudoeste de la Península Ibérica). </w:t>
            </w:r>
            <w:r w:rsidRPr="0076520B">
              <w:rPr>
                <w:rFonts w:ascii="Times New Roman" w:hAnsi="Times New Roman"/>
                <w:i/>
                <w:iCs/>
                <w:color w:val="000000"/>
                <w:lang w:eastAsia="es-ES"/>
              </w:rPr>
              <w:t>Boletín de la SEA,</w:t>
            </w:r>
            <w:r w:rsidRPr="0076520B">
              <w:rPr>
                <w:rFonts w:ascii="Times New Roman" w:hAnsi="Times New Roman"/>
                <w:color w:val="000000"/>
                <w:lang w:eastAsia="es-ES"/>
              </w:rPr>
              <w:t xml:space="preserve"> (50), 565-566.</w:t>
            </w:r>
          </w:p>
        </w:tc>
        <w:tc>
          <w:tcPr>
            <w:tcW w:w="1667" w:type="pct"/>
            <w:tcBorders>
              <w:top w:val="single" w:sz="4" w:space="0" w:color="auto"/>
              <w:bottom w:val="single" w:sz="4" w:space="0" w:color="auto"/>
            </w:tcBorders>
            <w:noWrap/>
            <w:vAlign w:val="center"/>
            <w:hideMark/>
          </w:tcPr>
          <w:p w14:paraId="19CCE84F" w14:textId="77777777" w:rsidR="008E1B0A" w:rsidRPr="0076520B" w:rsidRDefault="008E1B0A" w:rsidP="00A370A7">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19FD7760"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7F8A96EB" w14:textId="5D7A498B" w:rsidTr="00A52B64">
        <w:trPr>
          <w:trHeight w:val="285"/>
        </w:trPr>
        <w:tc>
          <w:tcPr>
            <w:tcW w:w="1667" w:type="pct"/>
            <w:tcBorders>
              <w:top w:val="single" w:sz="4" w:space="0" w:color="auto"/>
              <w:bottom w:val="single" w:sz="4" w:space="0" w:color="auto"/>
            </w:tcBorders>
            <w:noWrap/>
            <w:vAlign w:val="center"/>
            <w:hideMark/>
          </w:tcPr>
          <w:p w14:paraId="009273E4"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Biurrun, I. (1999). Flora y vegetación de los ríos y humedales de Navarra. </w:t>
            </w:r>
            <w:r w:rsidRPr="0076520B">
              <w:rPr>
                <w:rFonts w:ascii="Times New Roman" w:hAnsi="Times New Roman"/>
                <w:i/>
                <w:iCs/>
                <w:color w:val="000000"/>
                <w:lang w:eastAsia="es-ES"/>
              </w:rPr>
              <w:t>Guineana 5</w:t>
            </w:r>
            <w:r w:rsidRPr="0076520B">
              <w:rPr>
                <w:rFonts w:ascii="Times New Roman" w:hAnsi="Times New Roman"/>
                <w:color w:val="000000"/>
                <w:lang w:eastAsia="es-ES"/>
              </w:rPr>
              <w:t>, 1-338.</w:t>
            </w:r>
          </w:p>
        </w:tc>
        <w:tc>
          <w:tcPr>
            <w:tcW w:w="1667" w:type="pct"/>
            <w:tcBorders>
              <w:top w:val="single" w:sz="4" w:space="0" w:color="auto"/>
              <w:bottom w:val="single" w:sz="4" w:space="0" w:color="auto"/>
            </w:tcBorders>
            <w:noWrap/>
            <w:vAlign w:val="center"/>
            <w:hideMark/>
          </w:tcPr>
          <w:p w14:paraId="4CAC0D64"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https://doi.org/10.1387/guineana.5598</w:t>
            </w:r>
          </w:p>
        </w:tc>
        <w:tc>
          <w:tcPr>
            <w:tcW w:w="1666" w:type="pct"/>
            <w:tcBorders>
              <w:top w:val="single" w:sz="4" w:space="0" w:color="auto"/>
              <w:bottom w:val="single" w:sz="4" w:space="0" w:color="auto"/>
            </w:tcBorders>
          </w:tcPr>
          <w:p w14:paraId="3764494A"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0C5332" w14:paraId="381AD69B" w14:textId="517737B1" w:rsidTr="00A52B64">
        <w:trPr>
          <w:trHeight w:val="285"/>
        </w:trPr>
        <w:tc>
          <w:tcPr>
            <w:tcW w:w="1667" w:type="pct"/>
            <w:tcBorders>
              <w:top w:val="single" w:sz="4" w:space="0" w:color="auto"/>
              <w:bottom w:val="single" w:sz="4" w:space="0" w:color="auto"/>
            </w:tcBorders>
            <w:noWrap/>
            <w:vAlign w:val="center"/>
            <w:hideMark/>
          </w:tcPr>
          <w:p w14:paraId="02DFF442"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Blanco, S., Álvarez‐Blanco, I., Cejudo‐Figueiras, C., Espejo, J. M. R., Barrera, C. B., Bécares, E., Del Olmo, F. D., &amp; Artigas, R. C. (2013). </w:t>
            </w:r>
            <w:r w:rsidRPr="0076520B">
              <w:rPr>
                <w:rFonts w:ascii="Times New Roman" w:hAnsi="Times New Roman"/>
                <w:color w:val="000000"/>
                <w:lang w:val="en-US" w:eastAsia="es-ES"/>
              </w:rPr>
              <w:t xml:space="preserve">The diatom flora in temporary ponds of Doñana National Park (southwest Spain): Five new taxa. </w:t>
            </w:r>
            <w:r w:rsidRPr="0076520B">
              <w:rPr>
                <w:rFonts w:ascii="Times New Roman" w:hAnsi="Times New Roman"/>
                <w:i/>
                <w:iCs/>
                <w:color w:val="000000"/>
                <w:lang w:eastAsia="es-ES"/>
              </w:rPr>
              <w:t>Nordic Journal of Botany, 31</w:t>
            </w:r>
            <w:r w:rsidRPr="0076520B">
              <w:rPr>
                <w:rFonts w:ascii="Times New Roman" w:hAnsi="Times New Roman"/>
                <w:color w:val="000000"/>
                <w:lang w:eastAsia="es-ES"/>
              </w:rPr>
              <w:t>(4), 489-499. https://doi.org/10.1111/j.1756-1051.2013.01691.x</w:t>
            </w:r>
          </w:p>
        </w:tc>
        <w:tc>
          <w:tcPr>
            <w:tcW w:w="1667" w:type="pct"/>
            <w:tcBorders>
              <w:top w:val="single" w:sz="4" w:space="0" w:color="auto"/>
              <w:bottom w:val="single" w:sz="4" w:space="0" w:color="auto"/>
            </w:tcBorders>
            <w:noWrap/>
            <w:vAlign w:val="center"/>
            <w:hideMark/>
          </w:tcPr>
          <w:p w14:paraId="729ACF97"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https://doi.org/10.1111/j.1756-1051.2013.01691.x</w:t>
            </w:r>
          </w:p>
        </w:tc>
        <w:tc>
          <w:tcPr>
            <w:tcW w:w="1666" w:type="pct"/>
            <w:tcBorders>
              <w:top w:val="single" w:sz="4" w:space="0" w:color="auto"/>
              <w:bottom w:val="single" w:sz="4" w:space="0" w:color="auto"/>
            </w:tcBorders>
          </w:tcPr>
          <w:p w14:paraId="65A05119"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0C5332" w14:paraId="17550515" w14:textId="2E3D2822" w:rsidTr="00A52B64">
        <w:trPr>
          <w:trHeight w:val="285"/>
        </w:trPr>
        <w:tc>
          <w:tcPr>
            <w:tcW w:w="1667" w:type="pct"/>
            <w:tcBorders>
              <w:top w:val="single" w:sz="4" w:space="0" w:color="auto"/>
              <w:bottom w:val="single" w:sz="4" w:space="0" w:color="auto"/>
            </w:tcBorders>
            <w:noWrap/>
            <w:vAlign w:val="center"/>
            <w:hideMark/>
          </w:tcPr>
          <w:p w14:paraId="59020FCE"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Blanco, S., Olenici, A., Jiménez-Gómez, F., Ortega, F., &amp; Guerrero, F. (2019a). Una nueva especie del genero </w:t>
            </w:r>
            <w:r w:rsidRPr="0076520B">
              <w:rPr>
                <w:rFonts w:ascii="Times New Roman" w:hAnsi="Times New Roman"/>
                <w:i/>
                <w:iCs/>
                <w:color w:val="000000"/>
                <w:lang w:eastAsia="es-ES"/>
              </w:rPr>
              <w:t>Hantzschia</w:t>
            </w:r>
            <w:r w:rsidRPr="0076520B">
              <w:rPr>
                <w:rFonts w:ascii="Times New Roman" w:hAnsi="Times New Roman"/>
                <w:color w:val="000000"/>
                <w:lang w:eastAsia="es-ES"/>
              </w:rPr>
              <w:t xml:space="preserve"> (Bacillariaceae) en Almeria, España. </w:t>
            </w:r>
            <w:r w:rsidRPr="0076520B">
              <w:rPr>
                <w:rFonts w:ascii="Times New Roman" w:hAnsi="Times New Roman"/>
                <w:i/>
                <w:iCs/>
                <w:color w:val="000000"/>
                <w:lang w:eastAsia="es-ES"/>
              </w:rPr>
              <w:t>Caldasia, 41</w:t>
            </w:r>
            <w:r w:rsidRPr="0076520B">
              <w:rPr>
                <w:rFonts w:ascii="Times New Roman" w:hAnsi="Times New Roman"/>
                <w:color w:val="000000"/>
                <w:lang w:eastAsia="es-ES"/>
              </w:rPr>
              <w:t>(2), 343–348. https://doi.org/10.15446/caldasia.v41n2.74979</w:t>
            </w:r>
          </w:p>
        </w:tc>
        <w:tc>
          <w:tcPr>
            <w:tcW w:w="1667" w:type="pct"/>
            <w:tcBorders>
              <w:top w:val="single" w:sz="4" w:space="0" w:color="auto"/>
              <w:bottom w:val="single" w:sz="4" w:space="0" w:color="auto"/>
            </w:tcBorders>
            <w:noWrap/>
            <w:vAlign w:val="center"/>
            <w:hideMark/>
          </w:tcPr>
          <w:p w14:paraId="0F9662B2"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https://doi.org/10.15446/caldasia.v41n2.74979</w:t>
            </w:r>
          </w:p>
        </w:tc>
        <w:tc>
          <w:tcPr>
            <w:tcW w:w="1666" w:type="pct"/>
            <w:tcBorders>
              <w:top w:val="single" w:sz="4" w:space="0" w:color="auto"/>
              <w:bottom w:val="single" w:sz="4" w:space="0" w:color="auto"/>
            </w:tcBorders>
          </w:tcPr>
          <w:p w14:paraId="7B3977CA"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518420BF" w14:textId="3EA19FCF" w:rsidTr="00A52B64">
        <w:trPr>
          <w:trHeight w:val="285"/>
        </w:trPr>
        <w:tc>
          <w:tcPr>
            <w:tcW w:w="1667" w:type="pct"/>
            <w:tcBorders>
              <w:top w:val="single" w:sz="4" w:space="0" w:color="auto"/>
              <w:bottom w:val="single" w:sz="4" w:space="0" w:color="auto"/>
            </w:tcBorders>
            <w:noWrap/>
            <w:vAlign w:val="center"/>
            <w:hideMark/>
          </w:tcPr>
          <w:p w14:paraId="1D3DEB2E"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Blanco, S., Olenici, A., De Vicente, I., &amp; Guerrero, F. (2019b). Contribucion al inventario de diatomeas ibericas: </w:t>
            </w:r>
            <w:r w:rsidRPr="0076520B">
              <w:rPr>
                <w:rFonts w:ascii="Times New Roman" w:hAnsi="Times New Roman"/>
                <w:i/>
                <w:iCs/>
                <w:color w:val="000000"/>
                <w:lang w:eastAsia="es-ES"/>
              </w:rPr>
              <w:t xml:space="preserve">Encyonema nevadense </w:t>
            </w:r>
            <w:r w:rsidRPr="0076520B">
              <w:rPr>
                <w:rFonts w:ascii="Times New Roman" w:hAnsi="Times New Roman"/>
                <w:color w:val="000000"/>
                <w:lang w:eastAsia="es-ES"/>
              </w:rPr>
              <w:t xml:space="preserve">S.Blanco &amp; al. sp. nov. (Cymbellales, Gomphonemataceae). </w:t>
            </w:r>
            <w:r w:rsidRPr="0076520B">
              <w:rPr>
                <w:rFonts w:ascii="Times New Roman" w:hAnsi="Times New Roman"/>
                <w:i/>
                <w:iCs/>
                <w:color w:val="000000"/>
                <w:lang w:eastAsia="es-ES"/>
              </w:rPr>
              <w:t>Anales Del Jardín Botánico de Madrid, 76</w:t>
            </w:r>
            <w:r w:rsidRPr="0076520B">
              <w:rPr>
                <w:rFonts w:ascii="Times New Roman" w:hAnsi="Times New Roman"/>
                <w:color w:val="000000"/>
                <w:lang w:eastAsia="es-ES"/>
              </w:rPr>
              <w:t>(2).</w:t>
            </w:r>
          </w:p>
        </w:tc>
        <w:tc>
          <w:tcPr>
            <w:tcW w:w="1667" w:type="pct"/>
            <w:tcBorders>
              <w:top w:val="single" w:sz="4" w:space="0" w:color="auto"/>
              <w:bottom w:val="single" w:sz="4" w:space="0" w:color="auto"/>
            </w:tcBorders>
            <w:noWrap/>
            <w:vAlign w:val="center"/>
            <w:hideMark/>
          </w:tcPr>
          <w:p w14:paraId="5B93D5F6"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https://doi.org/10.3989/ajbm.2519</w:t>
            </w:r>
          </w:p>
        </w:tc>
        <w:tc>
          <w:tcPr>
            <w:tcW w:w="1666" w:type="pct"/>
            <w:tcBorders>
              <w:top w:val="single" w:sz="4" w:space="0" w:color="auto"/>
              <w:bottom w:val="single" w:sz="4" w:space="0" w:color="auto"/>
            </w:tcBorders>
          </w:tcPr>
          <w:p w14:paraId="597CAFAD"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7CFD1567" w14:textId="52B33AB3" w:rsidTr="00A52B64">
        <w:trPr>
          <w:trHeight w:val="285"/>
        </w:trPr>
        <w:tc>
          <w:tcPr>
            <w:tcW w:w="1667" w:type="pct"/>
            <w:tcBorders>
              <w:top w:val="single" w:sz="4" w:space="0" w:color="auto"/>
              <w:bottom w:val="single" w:sz="4" w:space="0" w:color="auto"/>
            </w:tcBorders>
            <w:noWrap/>
            <w:vAlign w:val="center"/>
            <w:hideMark/>
          </w:tcPr>
          <w:p w14:paraId="1050D707"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Blanco, S., Adriana Olenici, Fernando Ortega, Francisco Jiménez-Gómez, F. G. (2019c). Taxonomia y morfologia de Craticula Gadorensis sp. nov. (Bacillariophyta, Stauroneidaceae). </w:t>
            </w:r>
            <w:r w:rsidRPr="0076520B">
              <w:rPr>
                <w:rFonts w:ascii="Times New Roman" w:hAnsi="Times New Roman"/>
                <w:i/>
                <w:iCs/>
                <w:color w:val="000000"/>
                <w:lang w:eastAsia="es-ES"/>
              </w:rPr>
              <w:t xml:space="preserve">Boletín de La Sociedad Argentina de Botánica, </w:t>
            </w:r>
            <w:r w:rsidRPr="0076520B">
              <w:rPr>
                <w:rFonts w:ascii="Times New Roman" w:hAnsi="Times New Roman"/>
                <w:i/>
                <w:iCs/>
                <w:color w:val="000000"/>
                <w:lang w:eastAsia="es-ES"/>
              </w:rPr>
              <w:lastRenderedPageBreak/>
              <w:t>54</w:t>
            </w:r>
            <w:r w:rsidRPr="0076520B">
              <w:rPr>
                <w:rFonts w:ascii="Times New Roman" w:hAnsi="Times New Roman"/>
                <w:color w:val="000000"/>
                <w:lang w:eastAsia="es-ES"/>
              </w:rPr>
              <w:t>, 5–11. https://doi.org/10.31055/1851.2372.v54. n1.23574</w:t>
            </w:r>
          </w:p>
        </w:tc>
        <w:tc>
          <w:tcPr>
            <w:tcW w:w="1667" w:type="pct"/>
            <w:tcBorders>
              <w:top w:val="single" w:sz="4" w:space="0" w:color="auto"/>
              <w:bottom w:val="single" w:sz="4" w:space="0" w:color="auto"/>
            </w:tcBorders>
            <w:noWrap/>
            <w:vAlign w:val="center"/>
            <w:hideMark/>
          </w:tcPr>
          <w:p w14:paraId="5FA94D08"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lastRenderedPageBreak/>
              <w:t>https://doi.org/10.31055/1851.2372.v54. n1.23574</w:t>
            </w:r>
          </w:p>
        </w:tc>
        <w:tc>
          <w:tcPr>
            <w:tcW w:w="1666" w:type="pct"/>
            <w:tcBorders>
              <w:top w:val="single" w:sz="4" w:space="0" w:color="auto"/>
              <w:bottom w:val="single" w:sz="4" w:space="0" w:color="auto"/>
            </w:tcBorders>
          </w:tcPr>
          <w:p w14:paraId="40DFBC05"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696D7A7A" w14:textId="234F7E3C" w:rsidTr="00A52B64">
        <w:trPr>
          <w:trHeight w:val="285"/>
        </w:trPr>
        <w:tc>
          <w:tcPr>
            <w:tcW w:w="1667" w:type="pct"/>
            <w:tcBorders>
              <w:top w:val="single" w:sz="4" w:space="0" w:color="auto"/>
              <w:bottom w:val="single" w:sz="4" w:space="0" w:color="auto"/>
            </w:tcBorders>
            <w:noWrap/>
            <w:vAlign w:val="center"/>
            <w:hideMark/>
          </w:tcPr>
          <w:p w14:paraId="51B98610"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Blanco, S., Olenici, A., Ortega, F., Jiménez-Gómez, F., &amp; Guerrero, F. (2020). </w:t>
            </w:r>
            <w:r w:rsidRPr="0076520B">
              <w:rPr>
                <w:rFonts w:ascii="Times New Roman" w:hAnsi="Times New Roman"/>
                <w:color w:val="000000"/>
                <w:lang w:val="en-US" w:eastAsia="es-ES"/>
              </w:rPr>
              <w:t xml:space="preserve">Identifying environmental drivers of Benthic diatom diversity: The case of Mediterranean mountain ponds. </w:t>
            </w:r>
            <w:r w:rsidRPr="0076520B">
              <w:rPr>
                <w:rFonts w:ascii="Times New Roman" w:hAnsi="Times New Roman"/>
                <w:color w:val="000000"/>
                <w:lang w:eastAsia="es-ES"/>
              </w:rPr>
              <w:t>PeerJ, 2020(3), 1–16. https://doi.org/10.7717/peerj.8825</w:t>
            </w:r>
          </w:p>
        </w:tc>
        <w:tc>
          <w:tcPr>
            <w:tcW w:w="1667" w:type="pct"/>
            <w:tcBorders>
              <w:top w:val="single" w:sz="4" w:space="0" w:color="auto"/>
              <w:bottom w:val="single" w:sz="4" w:space="0" w:color="auto"/>
            </w:tcBorders>
            <w:noWrap/>
            <w:vAlign w:val="center"/>
            <w:hideMark/>
          </w:tcPr>
          <w:p w14:paraId="4F2C16A4"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https://doi.org/10.7717/peerj.8825</w:t>
            </w:r>
          </w:p>
        </w:tc>
        <w:tc>
          <w:tcPr>
            <w:tcW w:w="1666" w:type="pct"/>
            <w:tcBorders>
              <w:top w:val="single" w:sz="4" w:space="0" w:color="auto"/>
              <w:bottom w:val="single" w:sz="4" w:space="0" w:color="auto"/>
            </w:tcBorders>
          </w:tcPr>
          <w:p w14:paraId="3BAA7BEB"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588F8342" w14:textId="10DDAC8B" w:rsidTr="00A52B64">
        <w:trPr>
          <w:trHeight w:val="285"/>
        </w:trPr>
        <w:tc>
          <w:tcPr>
            <w:tcW w:w="1667" w:type="pct"/>
            <w:tcBorders>
              <w:top w:val="single" w:sz="4" w:space="0" w:color="auto"/>
              <w:bottom w:val="single" w:sz="4" w:space="0" w:color="auto"/>
            </w:tcBorders>
            <w:noWrap/>
            <w:vAlign w:val="center"/>
            <w:hideMark/>
          </w:tcPr>
          <w:p w14:paraId="362A06E9"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Boix, D., &amp; Sala, J. (2002). Riqueza y rareza de los insectos acuáticos de la laguna temporal de Espolla (Pla de l’Estany, Cataluña). Boletin - Asociacion Española de Entomologia, 26, 45–57.</w:t>
            </w:r>
          </w:p>
        </w:tc>
        <w:tc>
          <w:tcPr>
            <w:tcW w:w="1667" w:type="pct"/>
            <w:tcBorders>
              <w:top w:val="single" w:sz="4" w:space="0" w:color="auto"/>
              <w:bottom w:val="single" w:sz="4" w:space="0" w:color="auto"/>
            </w:tcBorders>
            <w:noWrap/>
            <w:vAlign w:val="center"/>
            <w:hideMark/>
          </w:tcPr>
          <w:p w14:paraId="180A2739" w14:textId="77777777" w:rsidR="008E1B0A" w:rsidRPr="0076520B" w:rsidRDefault="008E1B0A" w:rsidP="00A370A7">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233101BA"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0C5332" w14:paraId="0353CD09" w14:textId="60867161" w:rsidTr="00A52B64">
        <w:trPr>
          <w:trHeight w:val="285"/>
        </w:trPr>
        <w:tc>
          <w:tcPr>
            <w:tcW w:w="1667" w:type="pct"/>
            <w:tcBorders>
              <w:top w:val="single" w:sz="4" w:space="0" w:color="auto"/>
              <w:bottom w:val="single" w:sz="4" w:space="0" w:color="auto"/>
            </w:tcBorders>
            <w:noWrap/>
            <w:vAlign w:val="center"/>
            <w:hideMark/>
          </w:tcPr>
          <w:p w14:paraId="0BDEC7BB"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Boix, D., Sala, J., &amp; Moreno-Amich, R. (2001). </w:t>
            </w:r>
            <w:r w:rsidRPr="0076520B">
              <w:rPr>
                <w:rFonts w:ascii="Times New Roman" w:hAnsi="Times New Roman"/>
                <w:color w:val="000000"/>
                <w:lang w:val="en-US" w:eastAsia="es-ES"/>
              </w:rPr>
              <w:t xml:space="preserve">The faunal composition of espolla pond (NE Iberian Peninsula): The neglected biodiversity of temporary waters. </w:t>
            </w:r>
            <w:r w:rsidRPr="0076520B">
              <w:rPr>
                <w:rFonts w:ascii="Times New Roman" w:hAnsi="Times New Roman"/>
                <w:i/>
                <w:iCs/>
                <w:color w:val="000000"/>
                <w:lang w:eastAsia="es-ES"/>
              </w:rPr>
              <w:t>Wetlands, 21</w:t>
            </w:r>
            <w:r w:rsidRPr="0076520B">
              <w:rPr>
                <w:rFonts w:ascii="Times New Roman" w:hAnsi="Times New Roman"/>
                <w:color w:val="000000"/>
                <w:lang w:eastAsia="es-ES"/>
              </w:rPr>
              <w:t>(4), 577–592. https://doi.org/10.1672/0277-5212(2001)021[0577:TFCOEP]2.0.CO,2</w:t>
            </w:r>
          </w:p>
        </w:tc>
        <w:tc>
          <w:tcPr>
            <w:tcW w:w="1667" w:type="pct"/>
            <w:tcBorders>
              <w:top w:val="single" w:sz="4" w:space="0" w:color="auto"/>
              <w:bottom w:val="single" w:sz="4" w:space="0" w:color="auto"/>
            </w:tcBorders>
            <w:noWrap/>
            <w:vAlign w:val="center"/>
            <w:hideMark/>
          </w:tcPr>
          <w:p w14:paraId="48BFDB7B"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https://doi.org/10.1672/0277-5212(2001)021[0577:TFCOEP]2.0.CO,2</w:t>
            </w:r>
          </w:p>
        </w:tc>
        <w:tc>
          <w:tcPr>
            <w:tcW w:w="1666" w:type="pct"/>
            <w:tcBorders>
              <w:top w:val="single" w:sz="4" w:space="0" w:color="auto"/>
              <w:bottom w:val="single" w:sz="4" w:space="0" w:color="auto"/>
            </w:tcBorders>
          </w:tcPr>
          <w:p w14:paraId="20B87EEA"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2DDC2977" w14:textId="6ED91423" w:rsidTr="00A52B64">
        <w:trPr>
          <w:trHeight w:val="285"/>
        </w:trPr>
        <w:tc>
          <w:tcPr>
            <w:tcW w:w="1667" w:type="pct"/>
            <w:tcBorders>
              <w:top w:val="single" w:sz="4" w:space="0" w:color="auto"/>
              <w:bottom w:val="single" w:sz="4" w:space="0" w:color="auto"/>
            </w:tcBorders>
            <w:noWrap/>
            <w:vAlign w:val="center"/>
            <w:hideMark/>
          </w:tcPr>
          <w:p w14:paraId="753ECA64"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Boix, D., Sala, J., &amp; Moreno-Amich, R. (2002). </w:t>
            </w:r>
            <w:r w:rsidRPr="0076520B">
              <w:rPr>
                <w:rFonts w:ascii="Times New Roman" w:hAnsi="Times New Roman"/>
                <w:color w:val="000000"/>
                <w:lang w:val="en-US" w:eastAsia="es-ES"/>
              </w:rPr>
              <w:t xml:space="preserve">Population dynamics of </w:t>
            </w:r>
            <w:r w:rsidRPr="0076520B">
              <w:rPr>
                <w:rFonts w:ascii="Times New Roman" w:hAnsi="Times New Roman"/>
                <w:i/>
                <w:iCs/>
                <w:color w:val="000000"/>
                <w:lang w:val="en-US" w:eastAsia="es-ES"/>
              </w:rPr>
              <w:t>Triops cancriformis</w:t>
            </w:r>
            <w:r w:rsidRPr="0076520B">
              <w:rPr>
                <w:rFonts w:ascii="Times New Roman" w:hAnsi="Times New Roman"/>
                <w:color w:val="000000"/>
                <w:lang w:val="en-US" w:eastAsia="es-ES"/>
              </w:rPr>
              <w:t xml:space="preserve"> (Crustacea: Branchiopoda: Notostraca) of the Espolla temporary pond in the northeastern Iberian peninsula. </w:t>
            </w:r>
            <w:r w:rsidRPr="0076520B">
              <w:rPr>
                <w:rFonts w:ascii="Times New Roman" w:hAnsi="Times New Roman"/>
                <w:i/>
                <w:iCs/>
                <w:color w:val="000000"/>
                <w:lang w:eastAsia="es-ES"/>
              </w:rPr>
              <w:t>Hydrobiologia, 486</w:t>
            </w:r>
            <w:r w:rsidRPr="0076520B">
              <w:rPr>
                <w:rFonts w:ascii="Times New Roman" w:hAnsi="Times New Roman"/>
                <w:color w:val="000000"/>
                <w:lang w:eastAsia="es-ES"/>
              </w:rPr>
              <w:t>(1), 175-183. https://doi.org/10.1023/A:1021350802144</w:t>
            </w:r>
          </w:p>
        </w:tc>
        <w:tc>
          <w:tcPr>
            <w:tcW w:w="1667" w:type="pct"/>
            <w:tcBorders>
              <w:top w:val="single" w:sz="4" w:space="0" w:color="auto"/>
              <w:bottom w:val="single" w:sz="4" w:space="0" w:color="auto"/>
            </w:tcBorders>
            <w:noWrap/>
            <w:vAlign w:val="center"/>
            <w:hideMark/>
          </w:tcPr>
          <w:p w14:paraId="3ABADDCF"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https://doi.org/10.1023/A:1021350802144</w:t>
            </w:r>
          </w:p>
        </w:tc>
        <w:tc>
          <w:tcPr>
            <w:tcW w:w="1666" w:type="pct"/>
            <w:tcBorders>
              <w:top w:val="single" w:sz="4" w:space="0" w:color="auto"/>
              <w:bottom w:val="single" w:sz="4" w:space="0" w:color="auto"/>
            </w:tcBorders>
          </w:tcPr>
          <w:p w14:paraId="18E66E3D"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1FF755A3" w14:textId="34A6541E" w:rsidTr="00A52B64">
        <w:trPr>
          <w:trHeight w:val="285"/>
        </w:trPr>
        <w:tc>
          <w:tcPr>
            <w:tcW w:w="1667" w:type="pct"/>
            <w:tcBorders>
              <w:top w:val="single" w:sz="4" w:space="0" w:color="auto"/>
              <w:bottom w:val="single" w:sz="4" w:space="0" w:color="auto"/>
            </w:tcBorders>
            <w:noWrap/>
            <w:vAlign w:val="center"/>
            <w:hideMark/>
          </w:tcPr>
          <w:p w14:paraId="21EF3AA6"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Boix, D., Ruhí, A., Gascón, S., &amp; Sala, J. (2012). </w:t>
            </w:r>
            <w:r w:rsidRPr="0076520B">
              <w:rPr>
                <w:rFonts w:ascii="Times New Roman" w:hAnsi="Times New Roman"/>
                <w:color w:val="000000"/>
                <w:lang w:val="en-US" w:eastAsia="es-ES"/>
              </w:rPr>
              <w:t xml:space="preserve">First record of </w:t>
            </w:r>
            <w:r w:rsidRPr="0076520B">
              <w:rPr>
                <w:rFonts w:ascii="Times New Roman" w:hAnsi="Times New Roman"/>
                <w:i/>
                <w:iCs/>
                <w:color w:val="000000"/>
                <w:lang w:val="en-US" w:eastAsia="es-ES"/>
              </w:rPr>
              <w:t>Holocentropus stagnalis</w:t>
            </w:r>
            <w:r w:rsidRPr="0076520B">
              <w:rPr>
                <w:rFonts w:ascii="Times New Roman" w:hAnsi="Times New Roman"/>
                <w:color w:val="000000"/>
                <w:lang w:val="en-US" w:eastAsia="es-ES"/>
              </w:rPr>
              <w:t xml:space="preserve"> (Albarda, 1874) (Trichoptera: Polycentropodidae) for the Iberian Peninsula. </w:t>
            </w:r>
            <w:r w:rsidRPr="0076520B">
              <w:rPr>
                <w:rFonts w:ascii="Times New Roman" w:hAnsi="Times New Roman"/>
                <w:i/>
                <w:iCs/>
                <w:color w:val="000000"/>
                <w:lang w:eastAsia="es-ES"/>
              </w:rPr>
              <w:t>Boletin de La Sociedad Entomologica Aragonesa, 51</w:t>
            </w:r>
            <w:r w:rsidRPr="0076520B">
              <w:rPr>
                <w:rFonts w:ascii="Times New Roman" w:hAnsi="Times New Roman"/>
                <w:color w:val="000000"/>
                <w:lang w:eastAsia="es-ES"/>
              </w:rPr>
              <w:t>, 343–345.</w:t>
            </w:r>
          </w:p>
        </w:tc>
        <w:tc>
          <w:tcPr>
            <w:tcW w:w="1667" w:type="pct"/>
            <w:tcBorders>
              <w:top w:val="single" w:sz="4" w:space="0" w:color="auto"/>
              <w:bottom w:val="single" w:sz="4" w:space="0" w:color="auto"/>
            </w:tcBorders>
            <w:noWrap/>
            <w:vAlign w:val="center"/>
            <w:hideMark/>
          </w:tcPr>
          <w:p w14:paraId="195D00E0" w14:textId="77777777" w:rsidR="008E1B0A" w:rsidRPr="0076520B" w:rsidRDefault="008E1B0A" w:rsidP="00A370A7">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6BF5DBFC"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0C5332" w14:paraId="79C3BFC1" w14:textId="313A1144" w:rsidTr="00A52B64">
        <w:trPr>
          <w:trHeight w:val="285"/>
        </w:trPr>
        <w:tc>
          <w:tcPr>
            <w:tcW w:w="1667" w:type="pct"/>
            <w:tcBorders>
              <w:top w:val="single" w:sz="4" w:space="0" w:color="auto"/>
              <w:bottom w:val="single" w:sz="4" w:space="0" w:color="auto"/>
            </w:tcBorders>
            <w:noWrap/>
            <w:vAlign w:val="center"/>
            <w:hideMark/>
          </w:tcPr>
          <w:p w14:paraId="1B11358D"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Boix, D. (2002). Aportació al coneixement de la distribució d’anostracis i notostracis (Crustacea: Branchiopoda) als Països Catalans. </w:t>
            </w:r>
            <w:r w:rsidRPr="0076520B">
              <w:rPr>
                <w:rFonts w:ascii="Times New Roman" w:hAnsi="Times New Roman"/>
                <w:i/>
                <w:iCs/>
                <w:color w:val="000000"/>
                <w:lang w:eastAsia="es-ES"/>
              </w:rPr>
              <w:t>Butlletí de La Institució Catalana d’Història Natural, 70</w:t>
            </w:r>
            <w:r w:rsidRPr="0076520B">
              <w:rPr>
                <w:rFonts w:ascii="Times New Roman" w:hAnsi="Times New Roman"/>
                <w:color w:val="000000"/>
                <w:lang w:eastAsia="es-ES"/>
              </w:rPr>
              <w:t xml:space="preserve">, 55–71. </w:t>
            </w:r>
            <w:r w:rsidRPr="0076520B">
              <w:rPr>
                <w:rFonts w:ascii="Times New Roman" w:hAnsi="Times New Roman"/>
                <w:color w:val="000000"/>
                <w:lang w:eastAsia="es-ES"/>
              </w:rPr>
              <w:lastRenderedPageBreak/>
              <w:t>https://doi.org/10.2436/bichn.vi.9019</w:t>
            </w:r>
          </w:p>
        </w:tc>
        <w:tc>
          <w:tcPr>
            <w:tcW w:w="1667" w:type="pct"/>
            <w:tcBorders>
              <w:top w:val="single" w:sz="4" w:space="0" w:color="auto"/>
              <w:bottom w:val="single" w:sz="4" w:space="0" w:color="auto"/>
            </w:tcBorders>
            <w:noWrap/>
            <w:vAlign w:val="center"/>
            <w:hideMark/>
          </w:tcPr>
          <w:p w14:paraId="7AE68D32"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lastRenderedPageBreak/>
              <w:t>https://doi.org/10.2436/bichn.vi.9019</w:t>
            </w:r>
          </w:p>
        </w:tc>
        <w:tc>
          <w:tcPr>
            <w:tcW w:w="1666" w:type="pct"/>
            <w:tcBorders>
              <w:top w:val="single" w:sz="4" w:space="0" w:color="auto"/>
              <w:bottom w:val="single" w:sz="4" w:space="0" w:color="auto"/>
            </w:tcBorders>
          </w:tcPr>
          <w:p w14:paraId="1BB52650"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08C42C20" w14:textId="491CDAAE" w:rsidTr="00A52B64">
        <w:trPr>
          <w:trHeight w:val="285"/>
        </w:trPr>
        <w:tc>
          <w:tcPr>
            <w:tcW w:w="1667" w:type="pct"/>
            <w:tcBorders>
              <w:top w:val="single" w:sz="4" w:space="0" w:color="auto"/>
              <w:bottom w:val="single" w:sz="4" w:space="0" w:color="auto"/>
            </w:tcBorders>
            <w:noWrap/>
            <w:vAlign w:val="center"/>
            <w:hideMark/>
          </w:tcPr>
          <w:p w14:paraId="52D31F61"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Buades, A. (1986). Notas florísticas sobre el Cañón del río Lobos (Soria). </w:t>
            </w:r>
            <w:r w:rsidRPr="0076520B">
              <w:rPr>
                <w:rFonts w:ascii="Times New Roman" w:hAnsi="Times New Roman"/>
                <w:i/>
                <w:iCs/>
                <w:color w:val="000000"/>
                <w:lang w:eastAsia="es-ES"/>
              </w:rPr>
              <w:t>Botánica Complutensis, 13</w:t>
            </w:r>
            <w:r w:rsidRPr="0076520B">
              <w:rPr>
                <w:rFonts w:ascii="Times New Roman" w:hAnsi="Times New Roman"/>
                <w:color w:val="000000"/>
                <w:lang w:eastAsia="es-ES"/>
              </w:rPr>
              <w:t>, 57–62.</w:t>
            </w:r>
          </w:p>
        </w:tc>
        <w:tc>
          <w:tcPr>
            <w:tcW w:w="1667" w:type="pct"/>
            <w:tcBorders>
              <w:top w:val="single" w:sz="4" w:space="0" w:color="auto"/>
              <w:bottom w:val="single" w:sz="4" w:space="0" w:color="auto"/>
            </w:tcBorders>
            <w:noWrap/>
            <w:vAlign w:val="center"/>
            <w:hideMark/>
          </w:tcPr>
          <w:p w14:paraId="0A94C7DD" w14:textId="77777777" w:rsidR="008E1B0A" w:rsidRPr="0076520B" w:rsidRDefault="008E1B0A" w:rsidP="00A370A7">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72FE1575"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09775D5B" w14:textId="2AFAA4A5" w:rsidTr="00A52B64">
        <w:trPr>
          <w:trHeight w:val="285"/>
        </w:trPr>
        <w:tc>
          <w:tcPr>
            <w:tcW w:w="1667" w:type="pct"/>
            <w:tcBorders>
              <w:top w:val="single" w:sz="4" w:space="0" w:color="auto"/>
              <w:bottom w:val="single" w:sz="4" w:space="0" w:color="auto"/>
            </w:tcBorders>
            <w:noWrap/>
            <w:vAlign w:val="center"/>
            <w:hideMark/>
          </w:tcPr>
          <w:p w14:paraId="13EAE491"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Caballero-Díaz, C., Sánchez-Montes, G., Butler, H. M., Vredenburg, V. T., &amp; Martínez-Solano, Í. (2020). </w:t>
            </w:r>
            <w:r w:rsidRPr="0076520B">
              <w:rPr>
                <w:rFonts w:ascii="Times New Roman" w:hAnsi="Times New Roman"/>
                <w:color w:val="000000"/>
                <w:lang w:val="en-US" w:eastAsia="es-ES"/>
              </w:rPr>
              <w:t xml:space="preserve">The role of artificial breeding sites in amphibian conservation: a case study in rural areas in central spain. </w:t>
            </w:r>
            <w:r w:rsidRPr="0076520B">
              <w:rPr>
                <w:rFonts w:ascii="Times New Roman" w:hAnsi="Times New Roman"/>
                <w:i/>
                <w:iCs/>
                <w:color w:val="000000"/>
                <w:lang w:eastAsia="es-ES"/>
              </w:rPr>
              <w:t>Herpetological Conservation and Biology, 15</w:t>
            </w:r>
            <w:r w:rsidRPr="0076520B">
              <w:rPr>
                <w:rFonts w:ascii="Times New Roman" w:hAnsi="Times New Roman"/>
                <w:color w:val="000000"/>
                <w:lang w:eastAsia="es-ES"/>
              </w:rPr>
              <w:t>(1), 87-104</w:t>
            </w:r>
          </w:p>
        </w:tc>
        <w:tc>
          <w:tcPr>
            <w:tcW w:w="1667" w:type="pct"/>
            <w:tcBorders>
              <w:top w:val="single" w:sz="4" w:space="0" w:color="auto"/>
              <w:bottom w:val="single" w:sz="4" w:space="0" w:color="auto"/>
            </w:tcBorders>
            <w:noWrap/>
            <w:vAlign w:val="center"/>
            <w:hideMark/>
          </w:tcPr>
          <w:p w14:paraId="40AEB58B" w14:textId="77777777" w:rsidR="008E1B0A" w:rsidRPr="0076520B" w:rsidRDefault="008E1B0A" w:rsidP="00A370A7">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6C8B07DC"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79467613" w14:textId="58D3CC20" w:rsidTr="00A52B64">
        <w:trPr>
          <w:trHeight w:val="285"/>
        </w:trPr>
        <w:tc>
          <w:tcPr>
            <w:tcW w:w="1667" w:type="pct"/>
            <w:tcBorders>
              <w:top w:val="single" w:sz="4" w:space="0" w:color="auto"/>
              <w:bottom w:val="single" w:sz="4" w:space="0" w:color="auto"/>
            </w:tcBorders>
            <w:noWrap/>
            <w:vAlign w:val="center"/>
            <w:hideMark/>
          </w:tcPr>
          <w:p w14:paraId="4EF42FA3"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Caballero-Díaz, C., Sánchez-Montes, G., Gómez, I., Díaz-Zúñiga, A., &amp; Martínez-Solano, I. (2022). </w:t>
            </w:r>
            <w:r w:rsidRPr="0076520B">
              <w:rPr>
                <w:rFonts w:ascii="Times New Roman" w:hAnsi="Times New Roman"/>
                <w:color w:val="000000"/>
                <w:lang w:val="en-US" w:eastAsia="es-ES"/>
              </w:rPr>
              <w:t>Artificial water bodies as amphibian breeding sites: the case of the common midwife toad (</w:t>
            </w:r>
            <w:r w:rsidRPr="0076520B">
              <w:rPr>
                <w:rFonts w:ascii="Times New Roman" w:hAnsi="Times New Roman"/>
                <w:i/>
                <w:iCs/>
                <w:color w:val="000000"/>
                <w:lang w:val="en-US" w:eastAsia="es-ES"/>
              </w:rPr>
              <w:t>Alytes obstetricans</w:t>
            </w:r>
            <w:r w:rsidRPr="0076520B">
              <w:rPr>
                <w:rFonts w:ascii="Times New Roman" w:hAnsi="Times New Roman"/>
                <w:color w:val="000000"/>
                <w:lang w:val="en-US" w:eastAsia="es-ES"/>
              </w:rPr>
              <w:t>) in central Spain. </w:t>
            </w:r>
            <w:r w:rsidRPr="0076520B">
              <w:rPr>
                <w:rFonts w:ascii="Times New Roman" w:hAnsi="Times New Roman"/>
                <w:i/>
                <w:iCs/>
                <w:color w:val="000000"/>
                <w:lang w:eastAsia="es-ES"/>
              </w:rPr>
              <w:t>Amphibia-Reptilia, 43</w:t>
            </w:r>
            <w:r w:rsidRPr="0076520B">
              <w:rPr>
                <w:rFonts w:ascii="Times New Roman" w:hAnsi="Times New Roman"/>
                <w:color w:val="000000"/>
                <w:lang w:eastAsia="es-ES"/>
              </w:rPr>
              <w:t>, 395-406.</w:t>
            </w:r>
          </w:p>
        </w:tc>
        <w:tc>
          <w:tcPr>
            <w:tcW w:w="1667" w:type="pct"/>
            <w:tcBorders>
              <w:top w:val="single" w:sz="4" w:space="0" w:color="auto"/>
              <w:bottom w:val="single" w:sz="4" w:space="0" w:color="auto"/>
            </w:tcBorders>
            <w:noWrap/>
            <w:vAlign w:val="center"/>
            <w:hideMark/>
          </w:tcPr>
          <w:p w14:paraId="5797E559"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https://doi.org/10.1163/15685381-bja10115</w:t>
            </w:r>
          </w:p>
        </w:tc>
        <w:tc>
          <w:tcPr>
            <w:tcW w:w="1666" w:type="pct"/>
            <w:tcBorders>
              <w:top w:val="single" w:sz="4" w:space="0" w:color="auto"/>
              <w:bottom w:val="single" w:sz="4" w:space="0" w:color="auto"/>
            </w:tcBorders>
          </w:tcPr>
          <w:p w14:paraId="504ADDC9"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758775E9" w14:textId="368B6792" w:rsidTr="00A52B64">
        <w:trPr>
          <w:trHeight w:val="285"/>
        </w:trPr>
        <w:tc>
          <w:tcPr>
            <w:tcW w:w="1667" w:type="pct"/>
            <w:tcBorders>
              <w:top w:val="single" w:sz="4" w:space="0" w:color="auto"/>
              <w:bottom w:val="single" w:sz="4" w:space="0" w:color="auto"/>
            </w:tcBorders>
            <w:noWrap/>
            <w:vAlign w:val="center"/>
            <w:hideMark/>
          </w:tcPr>
          <w:p w14:paraId="0E65BBFE"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Caballero-Díaz, C., Martínez-Solano, Í., Sánchez-Montes, G., Ayllón López, E., Álvarez López, A., &amp; Bautista Muñoz, R. (2024). </w:t>
            </w:r>
            <w:r w:rsidRPr="0076520B">
              <w:rPr>
                <w:rFonts w:ascii="Times New Roman" w:hAnsi="Times New Roman"/>
                <w:i/>
                <w:iCs/>
                <w:color w:val="000000"/>
                <w:lang w:eastAsia="es-ES"/>
              </w:rPr>
              <w:t>Anfibios de la Comunidad de Madrid. Identificación, distribución y conservación.</w:t>
            </w:r>
            <w:r w:rsidRPr="0076520B">
              <w:rPr>
                <w:rFonts w:ascii="Times New Roman" w:hAnsi="Times New Roman"/>
                <w:color w:val="000000"/>
                <w:lang w:eastAsia="es-ES"/>
              </w:rPr>
              <w:t xml:space="preserve"> Asociación Herpetológica Española, Madrid. 304 pp.</w:t>
            </w:r>
          </w:p>
        </w:tc>
        <w:tc>
          <w:tcPr>
            <w:tcW w:w="1667" w:type="pct"/>
            <w:tcBorders>
              <w:top w:val="single" w:sz="4" w:space="0" w:color="auto"/>
              <w:bottom w:val="single" w:sz="4" w:space="0" w:color="auto"/>
            </w:tcBorders>
            <w:noWrap/>
            <w:vAlign w:val="center"/>
            <w:hideMark/>
          </w:tcPr>
          <w:p w14:paraId="76F37975" w14:textId="77777777" w:rsidR="008E1B0A" w:rsidRPr="0076520B" w:rsidRDefault="008E1B0A" w:rsidP="00A370A7">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1D112355"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0C5332" w14:paraId="32843AE0" w14:textId="216B1A1A" w:rsidTr="00A52B64">
        <w:trPr>
          <w:trHeight w:val="285"/>
        </w:trPr>
        <w:tc>
          <w:tcPr>
            <w:tcW w:w="1667" w:type="pct"/>
            <w:tcBorders>
              <w:top w:val="single" w:sz="4" w:space="0" w:color="auto"/>
              <w:bottom w:val="single" w:sz="4" w:space="0" w:color="auto"/>
            </w:tcBorders>
            <w:noWrap/>
            <w:vAlign w:val="center"/>
            <w:hideMark/>
          </w:tcPr>
          <w:p w14:paraId="2B77BC4E"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Caballero-Díaz, C., Tarroso, P., Sánchez-Montes, G., Reyes-Moya, I., Polo-Cavia, N., &amp; Martínez-Solano, I.  </w:t>
            </w:r>
            <w:r w:rsidRPr="0076520B">
              <w:rPr>
                <w:rFonts w:ascii="Times New Roman" w:hAnsi="Times New Roman"/>
                <w:color w:val="000000"/>
                <w:lang w:val="en-US" w:eastAsia="es-ES"/>
              </w:rPr>
              <w:t>(2025). Connecting the dots: regional assessment of landscape connectivity in amphibian communities in Central Spain. </w:t>
            </w:r>
            <w:r w:rsidRPr="0076520B">
              <w:rPr>
                <w:rFonts w:ascii="Times New Roman" w:hAnsi="Times New Roman"/>
                <w:i/>
                <w:iCs/>
                <w:color w:val="000000"/>
                <w:lang w:eastAsia="es-ES"/>
              </w:rPr>
              <w:t>Landscape Ecology 40</w:t>
            </w:r>
            <w:r w:rsidRPr="0076520B">
              <w:rPr>
                <w:rFonts w:ascii="Times New Roman" w:hAnsi="Times New Roman"/>
                <w:color w:val="000000"/>
                <w:lang w:eastAsia="es-ES"/>
              </w:rPr>
              <w:t>, 155 (2025).</w:t>
            </w:r>
          </w:p>
        </w:tc>
        <w:tc>
          <w:tcPr>
            <w:tcW w:w="1667" w:type="pct"/>
            <w:tcBorders>
              <w:top w:val="single" w:sz="4" w:space="0" w:color="auto"/>
              <w:bottom w:val="single" w:sz="4" w:space="0" w:color="auto"/>
            </w:tcBorders>
            <w:noWrap/>
            <w:vAlign w:val="center"/>
            <w:hideMark/>
          </w:tcPr>
          <w:p w14:paraId="60E0FE2F"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https://doi.org/10.1007/s10980-025-02179-w</w:t>
            </w:r>
          </w:p>
        </w:tc>
        <w:tc>
          <w:tcPr>
            <w:tcW w:w="1666" w:type="pct"/>
            <w:tcBorders>
              <w:top w:val="single" w:sz="4" w:space="0" w:color="auto"/>
              <w:bottom w:val="single" w:sz="4" w:space="0" w:color="auto"/>
            </w:tcBorders>
          </w:tcPr>
          <w:p w14:paraId="24D527D8"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035D32B7" w14:textId="0873C07B" w:rsidTr="00A52B64">
        <w:trPr>
          <w:trHeight w:val="285"/>
        </w:trPr>
        <w:tc>
          <w:tcPr>
            <w:tcW w:w="1667" w:type="pct"/>
            <w:tcBorders>
              <w:top w:val="single" w:sz="4" w:space="0" w:color="auto"/>
              <w:bottom w:val="single" w:sz="4" w:space="0" w:color="auto"/>
            </w:tcBorders>
            <w:noWrap/>
            <w:vAlign w:val="center"/>
            <w:hideMark/>
          </w:tcPr>
          <w:p w14:paraId="6A751B4F"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Calzada-Bujak, I., Serrano, L., Toja, J., &amp; Crisman, T. L. (2001). </w:t>
            </w:r>
            <w:r w:rsidRPr="0076520B">
              <w:rPr>
                <w:rFonts w:ascii="Times New Roman" w:hAnsi="Times New Roman"/>
                <w:color w:val="000000"/>
                <w:lang w:val="en-US" w:eastAsia="es-ES"/>
              </w:rPr>
              <w:t xml:space="preserve">Phosporus dynamics in a Mediterranean temporary pond, Doñana National Park, Spain. </w:t>
            </w:r>
            <w:r w:rsidRPr="0076520B">
              <w:rPr>
                <w:rFonts w:ascii="Times New Roman" w:hAnsi="Times New Roman"/>
                <w:i/>
                <w:iCs/>
                <w:color w:val="000000"/>
                <w:lang w:eastAsia="es-ES"/>
              </w:rPr>
              <w:t>Verh. Internat. Verein. Limnol., 27</w:t>
            </w:r>
            <w:r w:rsidRPr="0076520B">
              <w:rPr>
                <w:rFonts w:ascii="Times New Roman" w:hAnsi="Times New Roman"/>
                <w:color w:val="000000"/>
                <w:lang w:eastAsia="es-ES"/>
              </w:rPr>
              <w:t>, 3986–3991.</w:t>
            </w:r>
          </w:p>
        </w:tc>
        <w:tc>
          <w:tcPr>
            <w:tcW w:w="1667" w:type="pct"/>
            <w:tcBorders>
              <w:top w:val="single" w:sz="4" w:space="0" w:color="auto"/>
              <w:bottom w:val="single" w:sz="4" w:space="0" w:color="auto"/>
            </w:tcBorders>
            <w:noWrap/>
            <w:vAlign w:val="center"/>
            <w:hideMark/>
          </w:tcPr>
          <w:p w14:paraId="5192AF55"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https://doi.org/10.1080/03680770.1998.11901744</w:t>
            </w:r>
          </w:p>
        </w:tc>
        <w:tc>
          <w:tcPr>
            <w:tcW w:w="1666" w:type="pct"/>
            <w:tcBorders>
              <w:top w:val="single" w:sz="4" w:space="0" w:color="auto"/>
              <w:bottom w:val="single" w:sz="4" w:space="0" w:color="auto"/>
            </w:tcBorders>
          </w:tcPr>
          <w:p w14:paraId="5BABE9CD"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76520B" w14:paraId="683E111F" w14:textId="0D6BA329" w:rsidTr="00A52B64">
        <w:trPr>
          <w:trHeight w:val="285"/>
        </w:trPr>
        <w:tc>
          <w:tcPr>
            <w:tcW w:w="1667" w:type="pct"/>
            <w:tcBorders>
              <w:top w:val="single" w:sz="4" w:space="0" w:color="auto"/>
              <w:bottom w:val="single" w:sz="4" w:space="0" w:color="auto"/>
            </w:tcBorders>
            <w:noWrap/>
            <w:vAlign w:val="center"/>
            <w:hideMark/>
          </w:tcPr>
          <w:p w14:paraId="2B10C939"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Camacho A, Santamans A C, </w:t>
            </w:r>
            <w:r w:rsidRPr="0076520B">
              <w:rPr>
                <w:rFonts w:ascii="Times New Roman" w:hAnsi="Times New Roman"/>
                <w:color w:val="000000"/>
                <w:lang w:eastAsia="es-ES"/>
              </w:rPr>
              <w:lastRenderedPageBreak/>
              <w:t xml:space="preserve">Morant D, Ferriol C, Camacho-Santamans A &amp; Picazo A. (2019). </w:t>
            </w:r>
            <w:r w:rsidRPr="0076520B">
              <w:rPr>
                <w:rFonts w:ascii="Times New Roman" w:hAnsi="Times New Roman"/>
                <w:i/>
                <w:iCs/>
                <w:color w:val="000000"/>
                <w:lang w:eastAsia="es-ES"/>
              </w:rPr>
              <w:t>Recopilación de información sobre tipos de hábitat y ecosistemas leníticos de interior en España</w:t>
            </w:r>
            <w:r w:rsidRPr="0076520B">
              <w:rPr>
                <w:rFonts w:ascii="Times New Roman" w:hAnsi="Times New Roman"/>
                <w:color w:val="000000"/>
                <w:lang w:eastAsia="es-ES"/>
              </w:rPr>
              <w:t>. Serie “Metodologías para el seguimiento del estado de conservación de los tipos de hábitat”. Ministerio para la Transición Ecológica. Madrid. 50 pp.</w:t>
            </w:r>
          </w:p>
        </w:tc>
        <w:tc>
          <w:tcPr>
            <w:tcW w:w="1667" w:type="pct"/>
            <w:tcBorders>
              <w:top w:val="single" w:sz="4" w:space="0" w:color="auto"/>
              <w:bottom w:val="single" w:sz="4" w:space="0" w:color="auto"/>
            </w:tcBorders>
            <w:noWrap/>
            <w:vAlign w:val="center"/>
            <w:hideMark/>
          </w:tcPr>
          <w:p w14:paraId="49915A32" w14:textId="77777777" w:rsidR="008E1B0A" w:rsidRPr="0076520B" w:rsidRDefault="008E1B0A" w:rsidP="00A370A7">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755F20AD" w14:textId="77777777" w:rsidR="008E1B0A" w:rsidRPr="0076520B" w:rsidRDefault="008E1B0A" w:rsidP="00A370A7">
            <w:pPr>
              <w:spacing w:after="0" w:line="240" w:lineRule="auto"/>
              <w:jc w:val="center"/>
              <w:rPr>
                <w:rFonts w:ascii="Times New Roman" w:hAnsi="Times New Roman"/>
                <w:color w:val="000000"/>
                <w:lang w:eastAsia="es-ES"/>
              </w:rPr>
            </w:pPr>
          </w:p>
        </w:tc>
      </w:tr>
      <w:tr w:rsidR="008E1B0A" w:rsidRPr="000C5332" w14:paraId="59C4C80B" w14:textId="7E36FF29" w:rsidTr="00A52B64">
        <w:trPr>
          <w:trHeight w:val="285"/>
        </w:trPr>
        <w:tc>
          <w:tcPr>
            <w:tcW w:w="1667" w:type="pct"/>
            <w:tcBorders>
              <w:top w:val="single" w:sz="4" w:space="0" w:color="auto"/>
              <w:bottom w:val="single" w:sz="4" w:space="0" w:color="auto"/>
            </w:tcBorders>
            <w:noWrap/>
            <w:vAlign w:val="center"/>
            <w:hideMark/>
          </w:tcPr>
          <w:p w14:paraId="63CD7045"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Cambra, J.(1989). Contribución al género Oedogonium en España I. </w:t>
            </w:r>
            <w:r w:rsidRPr="0076520B">
              <w:rPr>
                <w:rFonts w:ascii="Times New Roman" w:hAnsi="Times New Roman"/>
                <w:i/>
                <w:iCs/>
                <w:color w:val="000000"/>
                <w:lang w:eastAsia="es-ES"/>
              </w:rPr>
              <w:t>Acta Botánica Malacitana 14</w:t>
            </w:r>
            <w:r w:rsidRPr="0076520B">
              <w:rPr>
                <w:rFonts w:ascii="Times New Roman" w:hAnsi="Times New Roman"/>
                <w:color w:val="000000"/>
                <w:lang w:eastAsia="es-ES"/>
              </w:rPr>
              <w:t>, 201–6.</w:t>
            </w:r>
          </w:p>
        </w:tc>
        <w:tc>
          <w:tcPr>
            <w:tcW w:w="1667" w:type="pct"/>
            <w:tcBorders>
              <w:top w:val="single" w:sz="4" w:space="0" w:color="auto"/>
              <w:bottom w:val="single" w:sz="4" w:space="0" w:color="auto"/>
            </w:tcBorders>
            <w:noWrap/>
            <w:vAlign w:val="center"/>
            <w:hideMark/>
          </w:tcPr>
          <w:p w14:paraId="7F50CC91" w14:textId="77777777" w:rsidR="008E1B0A" w:rsidRPr="0076520B" w:rsidRDefault="008E1B0A" w:rsidP="00A370A7">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https://doi.org/10.24310/abm.v14i.9377</w:t>
            </w:r>
          </w:p>
        </w:tc>
        <w:tc>
          <w:tcPr>
            <w:tcW w:w="1666" w:type="pct"/>
            <w:tcBorders>
              <w:top w:val="single" w:sz="4" w:space="0" w:color="auto"/>
              <w:bottom w:val="single" w:sz="4" w:space="0" w:color="auto"/>
            </w:tcBorders>
          </w:tcPr>
          <w:p w14:paraId="1EE7D464" w14:textId="77777777" w:rsidR="008E1B0A" w:rsidRPr="0076520B" w:rsidRDefault="008E1B0A" w:rsidP="00A370A7">
            <w:pPr>
              <w:spacing w:after="0" w:line="240" w:lineRule="auto"/>
              <w:jc w:val="center"/>
              <w:rPr>
                <w:rFonts w:ascii="Times New Roman" w:hAnsi="Times New Roman"/>
                <w:color w:val="000000"/>
                <w:lang w:eastAsia="es-ES"/>
              </w:rPr>
            </w:pPr>
          </w:p>
        </w:tc>
      </w:tr>
      <w:tr w:rsidR="00177235" w:rsidRPr="0076520B" w14:paraId="6E0ABBCE" w14:textId="77777777" w:rsidTr="00A52B64">
        <w:trPr>
          <w:trHeight w:val="285"/>
        </w:trPr>
        <w:tc>
          <w:tcPr>
            <w:tcW w:w="1667" w:type="pct"/>
            <w:tcBorders>
              <w:top w:val="single" w:sz="4" w:space="0" w:color="auto"/>
              <w:bottom w:val="single" w:sz="4" w:space="0" w:color="auto"/>
            </w:tcBorders>
            <w:noWrap/>
            <w:vAlign w:val="center"/>
          </w:tcPr>
          <w:p w14:paraId="1D0A451F" w14:textId="5D8D7862" w:rsidR="00177235" w:rsidRPr="0076520B" w:rsidRDefault="00177235" w:rsidP="00177235">
            <w:pPr>
              <w:spacing w:after="0" w:line="240" w:lineRule="auto"/>
              <w:jc w:val="center"/>
              <w:rPr>
                <w:rFonts w:ascii="Times New Roman" w:hAnsi="Times New Roman"/>
                <w:color w:val="000000"/>
                <w:lang w:eastAsia="es-ES"/>
              </w:rPr>
            </w:pPr>
            <w:r w:rsidRPr="00177235">
              <w:rPr>
                <w:rFonts w:ascii="Times New Roman" w:hAnsi="Times New Roman"/>
                <w:color w:val="000000"/>
                <w:lang w:eastAsia="es-ES"/>
              </w:rPr>
              <w:t>Carlos Caballero [expert consultation]</w:t>
            </w:r>
          </w:p>
        </w:tc>
        <w:tc>
          <w:tcPr>
            <w:tcW w:w="1667" w:type="pct"/>
            <w:tcBorders>
              <w:top w:val="single" w:sz="4" w:space="0" w:color="auto"/>
              <w:bottom w:val="single" w:sz="4" w:space="0" w:color="auto"/>
            </w:tcBorders>
            <w:noWrap/>
            <w:vAlign w:val="center"/>
          </w:tcPr>
          <w:p w14:paraId="2E0A7713"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6286F24F" w14:textId="03E27048" w:rsidR="00177235" w:rsidRPr="0076520B" w:rsidRDefault="00177235" w:rsidP="00177235">
            <w:pPr>
              <w:spacing w:after="0" w:line="240" w:lineRule="auto"/>
              <w:jc w:val="center"/>
              <w:rPr>
                <w:rFonts w:ascii="Times New Roman" w:hAnsi="Times New Roman"/>
                <w:color w:val="000000"/>
                <w:lang w:eastAsia="es-ES"/>
              </w:rPr>
            </w:pPr>
            <w:r>
              <w:rPr>
                <w:rFonts w:ascii="Times New Roman" w:hAnsi="Times New Roman"/>
                <w:color w:val="000000"/>
                <w:lang w:eastAsia="es-ES"/>
              </w:rPr>
              <w:t>Carlitoscd9@gmail.com</w:t>
            </w:r>
          </w:p>
        </w:tc>
      </w:tr>
      <w:tr w:rsidR="00177235" w:rsidRPr="0076520B" w14:paraId="3C989835" w14:textId="57E2F3CE" w:rsidTr="00A52B64">
        <w:trPr>
          <w:trHeight w:val="285"/>
        </w:trPr>
        <w:tc>
          <w:tcPr>
            <w:tcW w:w="1667" w:type="pct"/>
            <w:tcBorders>
              <w:top w:val="single" w:sz="4" w:space="0" w:color="auto"/>
              <w:bottom w:val="single" w:sz="4" w:space="0" w:color="auto"/>
            </w:tcBorders>
            <w:noWrap/>
            <w:vAlign w:val="center"/>
            <w:hideMark/>
          </w:tcPr>
          <w:p w14:paraId="63E1788A"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Castillo-Escrivà, A., Aguilar-Alberola, J. A., &amp; Mesquita-Joanes, F. (2017a). </w:t>
            </w:r>
            <w:r w:rsidRPr="0076520B">
              <w:rPr>
                <w:rFonts w:ascii="Times New Roman" w:hAnsi="Times New Roman"/>
                <w:color w:val="000000"/>
                <w:lang w:val="en-US" w:eastAsia="es-ES"/>
              </w:rPr>
              <w:t xml:space="preserve">Spatial and environmental effects on a rock-pool metacommunity depend on landscape setting and dispersal mode. </w:t>
            </w:r>
            <w:r w:rsidRPr="0076520B">
              <w:rPr>
                <w:rFonts w:ascii="Times New Roman" w:hAnsi="Times New Roman"/>
                <w:i/>
                <w:iCs/>
                <w:color w:val="000000"/>
                <w:lang w:eastAsia="es-ES"/>
              </w:rPr>
              <w:t>Freshwater Biology, 62</w:t>
            </w:r>
            <w:r w:rsidRPr="0076520B">
              <w:rPr>
                <w:rFonts w:ascii="Times New Roman" w:hAnsi="Times New Roman"/>
                <w:color w:val="000000"/>
                <w:lang w:eastAsia="es-ES"/>
              </w:rPr>
              <w:t>, 1004–1011. https://doi.org/10.1111/fwb.12920</w:t>
            </w:r>
          </w:p>
        </w:tc>
        <w:tc>
          <w:tcPr>
            <w:tcW w:w="1667" w:type="pct"/>
            <w:tcBorders>
              <w:top w:val="single" w:sz="4" w:space="0" w:color="auto"/>
              <w:bottom w:val="single" w:sz="4" w:space="0" w:color="auto"/>
            </w:tcBorders>
            <w:noWrap/>
            <w:vAlign w:val="center"/>
            <w:hideMark/>
          </w:tcPr>
          <w:p w14:paraId="5E92B0E1"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https://doi.org/10.1111/fwb.12920</w:t>
            </w:r>
          </w:p>
        </w:tc>
        <w:tc>
          <w:tcPr>
            <w:tcW w:w="1666" w:type="pct"/>
            <w:tcBorders>
              <w:top w:val="single" w:sz="4" w:space="0" w:color="auto"/>
              <w:bottom w:val="single" w:sz="4" w:space="0" w:color="auto"/>
            </w:tcBorders>
          </w:tcPr>
          <w:p w14:paraId="38B008E4"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0C5332" w14:paraId="04EF88C5" w14:textId="5E9DEAEB" w:rsidTr="00A52B64">
        <w:trPr>
          <w:trHeight w:val="285"/>
        </w:trPr>
        <w:tc>
          <w:tcPr>
            <w:tcW w:w="1667" w:type="pct"/>
            <w:tcBorders>
              <w:top w:val="single" w:sz="4" w:space="0" w:color="auto"/>
              <w:bottom w:val="single" w:sz="4" w:space="0" w:color="auto"/>
            </w:tcBorders>
            <w:noWrap/>
            <w:vAlign w:val="center"/>
            <w:hideMark/>
          </w:tcPr>
          <w:p w14:paraId="29B9790F"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Castillo-Escrivà, A., Valls, L., Rochera, C., Camacho, A., &amp; Mesquita-Joanes, F. (2017b). </w:t>
            </w:r>
            <w:r w:rsidRPr="0076520B">
              <w:rPr>
                <w:rFonts w:ascii="Times New Roman" w:hAnsi="Times New Roman"/>
                <w:color w:val="000000"/>
                <w:lang w:val="en-US" w:eastAsia="es-ES"/>
              </w:rPr>
              <w:t>Disentangling environmental, spatial, and historical effects on ostracod communities in shallow lakes</w:t>
            </w:r>
            <w:r w:rsidRPr="0076520B">
              <w:rPr>
                <w:rFonts w:ascii="Times New Roman" w:hAnsi="Times New Roman"/>
                <w:i/>
                <w:iCs/>
                <w:color w:val="000000"/>
                <w:lang w:val="en-US" w:eastAsia="es-ES"/>
              </w:rPr>
              <w:t xml:space="preserve">. </w:t>
            </w:r>
            <w:r w:rsidRPr="0076520B">
              <w:rPr>
                <w:rFonts w:ascii="Times New Roman" w:hAnsi="Times New Roman"/>
                <w:i/>
                <w:iCs/>
                <w:color w:val="000000"/>
                <w:lang w:eastAsia="es-ES"/>
              </w:rPr>
              <w:t>Hydrobiologia, 787</w:t>
            </w:r>
            <w:r w:rsidRPr="0076520B">
              <w:rPr>
                <w:rFonts w:ascii="Times New Roman" w:hAnsi="Times New Roman"/>
                <w:color w:val="000000"/>
                <w:lang w:eastAsia="es-ES"/>
              </w:rPr>
              <w:t>(1), 61–72. https://doi.org/10.1007/s10750-016-2945-x</w:t>
            </w:r>
          </w:p>
        </w:tc>
        <w:tc>
          <w:tcPr>
            <w:tcW w:w="1667" w:type="pct"/>
            <w:tcBorders>
              <w:top w:val="single" w:sz="4" w:space="0" w:color="auto"/>
              <w:bottom w:val="single" w:sz="4" w:space="0" w:color="auto"/>
            </w:tcBorders>
            <w:noWrap/>
            <w:vAlign w:val="center"/>
            <w:hideMark/>
          </w:tcPr>
          <w:p w14:paraId="2336B5F7"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https://doi.org/10.1007/s10750-016-2945-x</w:t>
            </w:r>
          </w:p>
        </w:tc>
        <w:tc>
          <w:tcPr>
            <w:tcW w:w="1666" w:type="pct"/>
            <w:tcBorders>
              <w:top w:val="single" w:sz="4" w:space="0" w:color="auto"/>
              <w:bottom w:val="single" w:sz="4" w:space="0" w:color="auto"/>
            </w:tcBorders>
          </w:tcPr>
          <w:p w14:paraId="6B4A2052"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0C5332" w14:paraId="5132A01F" w14:textId="6C517F02" w:rsidTr="00A52B64">
        <w:trPr>
          <w:trHeight w:val="285"/>
        </w:trPr>
        <w:tc>
          <w:tcPr>
            <w:tcW w:w="1667" w:type="pct"/>
            <w:tcBorders>
              <w:top w:val="single" w:sz="4" w:space="0" w:color="auto"/>
              <w:bottom w:val="single" w:sz="4" w:space="0" w:color="auto"/>
            </w:tcBorders>
            <w:noWrap/>
            <w:vAlign w:val="center"/>
            <w:hideMark/>
          </w:tcPr>
          <w:p w14:paraId="6CED7952"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Castillo-Escrivà, A., Valls, L., Rochera, C., Camacho, A., &amp; Mesquita-Joanes, F. (2017c). </w:t>
            </w:r>
            <w:r w:rsidRPr="0076520B">
              <w:rPr>
                <w:rFonts w:ascii="Times New Roman" w:hAnsi="Times New Roman"/>
                <w:color w:val="000000"/>
                <w:lang w:val="en-US" w:eastAsia="es-ES"/>
              </w:rPr>
              <w:t xml:space="preserve">Metacommunity dynamics of Ostracoda in temporary lakes: Overall strong niche effects except at the onset of the flooding period. </w:t>
            </w:r>
            <w:r w:rsidRPr="0076520B">
              <w:rPr>
                <w:rFonts w:ascii="Times New Roman" w:hAnsi="Times New Roman"/>
                <w:i/>
                <w:iCs/>
                <w:color w:val="000000"/>
                <w:lang w:eastAsia="es-ES"/>
              </w:rPr>
              <w:t>Limnologica, 62</w:t>
            </w:r>
            <w:r w:rsidRPr="0076520B">
              <w:rPr>
                <w:rFonts w:ascii="Times New Roman" w:hAnsi="Times New Roman"/>
                <w:color w:val="000000"/>
                <w:lang w:eastAsia="es-ES"/>
              </w:rPr>
              <w:t>, 104–110. https://doi.org/10.1016/j.limno.2016.11.005</w:t>
            </w:r>
          </w:p>
        </w:tc>
        <w:tc>
          <w:tcPr>
            <w:tcW w:w="1667" w:type="pct"/>
            <w:tcBorders>
              <w:top w:val="single" w:sz="4" w:space="0" w:color="auto"/>
              <w:bottom w:val="single" w:sz="4" w:space="0" w:color="auto"/>
            </w:tcBorders>
            <w:noWrap/>
            <w:vAlign w:val="center"/>
            <w:hideMark/>
          </w:tcPr>
          <w:p w14:paraId="53327155"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https://doi.org/10.1016/j.limno.2016.11.005</w:t>
            </w:r>
          </w:p>
        </w:tc>
        <w:tc>
          <w:tcPr>
            <w:tcW w:w="1666" w:type="pct"/>
            <w:tcBorders>
              <w:top w:val="single" w:sz="4" w:space="0" w:color="auto"/>
              <w:bottom w:val="single" w:sz="4" w:space="0" w:color="auto"/>
            </w:tcBorders>
          </w:tcPr>
          <w:p w14:paraId="0D825B41"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255C1AEB" w14:textId="4A554D2D" w:rsidTr="00A52B64">
        <w:trPr>
          <w:trHeight w:val="285"/>
        </w:trPr>
        <w:tc>
          <w:tcPr>
            <w:tcW w:w="1667" w:type="pct"/>
            <w:tcBorders>
              <w:top w:val="single" w:sz="4" w:space="0" w:color="auto"/>
              <w:bottom w:val="single" w:sz="4" w:space="0" w:color="auto"/>
            </w:tcBorders>
            <w:noWrap/>
            <w:vAlign w:val="center"/>
            <w:hideMark/>
          </w:tcPr>
          <w:p w14:paraId="0A8A1598" w14:textId="77777777" w:rsidR="00177235" w:rsidRPr="0076520B" w:rsidRDefault="00177235" w:rsidP="00177235">
            <w:pPr>
              <w:spacing w:after="0" w:line="240" w:lineRule="auto"/>
              <w:jc w:val="center"/>
              <w:rPr>
                <w:rFonts w:ascii="Times New Roman" w:hAnsi="Times New Roman"/>
                <w:color w:val="000000"/>
                <w:lang w:val="en-US" w:eastAsia="es-ES"/>
              </w:rPr>
            </w:pPr>
            <w:r w:rsidRPr="0076520B">
              <w:rPr>
                <w:rFonts w:ascii="Times New Roman" w:hAnsi="Times New Roman"/>
                <w:color w:val="000000"/>
                <w:lang w:eastAsia="es-ES"/>
              </w:rPr>
              <w:t xml:space="preserve">Castro, M. C., Rivera, M., Crespo, M., Martín-Garcia, J.M., &amp; Guerrero, F. (2003). </w:t>
            </w:r>
            <w:r w:rsidRPr="0076520B">
              <w:rPr>
                <w:rFonts w:ascii="Times New Roman" w:hAnsi="Times New Roman"/>
                <w:color w:val="000000"/>
                <w:lang w:val="en-US" w:eastAsia="es-ES"/>
              </w:rPr>
              <w:t xml:space="preserve">Morphological &amp; </w:t>
            </w:r>
            <w:r w:rsidRPr="0076520B">
              <w:rPr>
                <w:rFonts w:ascii="Times New Roman" w:hAnsi="Times New Roman"/>
                <w:color w:val="000000"/>
                <w:lang w:val="en-US" w:eastAsia="es-ES"/>
              </w:rPr>
              <w:lastRenderedPageBreak/>
              <w:t xml:space="preserve">sedimentological characterization of Honda temporary lake (Southern Spain). </w:t>
            </w:r>
            <w:r w:rsidRPr="0076520B">
              <w:rPr>
                <w:rFonts w:ascii="Times New Roman" w:hAnsi="Times New Roman"/>
                <w:i/>
                <w:iCs/>
                <w:color w:val="000000"/>
                <w:lang w:val="en-US" w:eastAsia="es-ES"/>
              </w:rPr>
              <w:t>Limnetica, 22</w:t>
            </w:r>
            <w:r w:rsidRPr="0076520B">
              <w:rPr>
                <w:rFonts w:ascii="Times New Roman" w:hAnsi="Times New Roman"/>
                <w:color w:val="000000"/>
                <w:lang w:val="en-US" w:eastAsia="es-ES"/>
              </w:rPr>
              <w:t>.</w:t>
            </w:r>
          </w:p>
        </w:tc>
        <w:tc>
          <w:tcPr>
            <w:tcW w:w="1667" w:type="pct"/>
            <w:tcBorders>
              <w:top w:val="single" w:sz="4" w:space="0" w:color="auto"/>
              <w:bottom w:val="single" w:sz="4" w:space="0" w:color="auto"/>
            </w:tcBorders>
            <w:noWrap/>
            <w:vAlign w:val="center"/>
            <w:hideMark/>
          </w:tcPr>
          <w:p w14:paraId="1F629E35"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lastRenderedPageBreak/>
              <w:t>https://doi.org/10.23818/limn.22.27</w:t>
            </w:r>
          </w:p>
        </w:tc>
        <w:tc>
          <w:tcPr>
            <w:tcW w:w="1666" w:type="pct"/>
            <w:tcBorders>
              <w:top w:val="single" w:sz="4" w:space="0" w:color="auto"/>
              <w:bottom w:val="single" w:sz="4" w:space="0" w:color="auto"/>
            </w:tcBorders>
          </w:tcPr>
          <w:p w14:paraId="457E905D"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0C5332" w14:paraId="67D5ABEA" w14:textId="17CD1BBE" w:rsidTr="00A52B64">
        <w:trPr>
          <w:trHeight w:val="285"/>
        </w:trPr>
        <w:tc>
          <w:tcPr>
            <w:tcW w:w="1667" w:type="pct"/>
            <w:tcBorders>
              <w:top w:val="single" w:sz="4" w:space="0" w:color="auto"/>
              <w:bottom w:val="single" w:sz="4" w:space="0" w:color="auto"/>
            </w:tcBorders>
            <w:noWrap/>
            <w:vAlign w:val="center"/>
            <w:hideMark/>
          </w:tcPr>
          <w:p w14:paraId="52F36115"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Castro González, V. (2015).</w:t>
            </w:r>
            <w:r w:rsidRPr="0076520B">
              <w:rPr>
                <w:rFonts w:ascii="Times New Roman" w:hAnsi="Times New Roman"/>
                <w:i/>
                <w:iCs/>
                <w:color w:val="000000"/>
                <w:lang w:eastAsia="es-ES"/>
              </w:rPr>
              <w:t> Flora y vegetación de las lagunas y humedales del Sector Castellano Duriense en la provincia de León. Bases para su conservación y gestión sostenible</w:t>
            </w:r>
            <w:r w:rsidRPr="0076520B">
              <w:rPr>
                <w:rFonts w:ascii="Times New Roman" w:hAnsi="Times New Roman"/>
                <w:color w:val="000000"/>
                <w:lang w:eastAsia="es-ES"/>
              </w:rPr>
              <w:t> [Doctoral dissertation, Universidad de León]. Portal Científico de la Universidad de León. https://portalcientifico.unileon.es/documentos/5e64330d2999527e0176b4d3</w:t>
            </w:r>
          </w:p>
        </w:tc>
        <w:tc>
          <w:tcPr>
            <w:tcW w:w="1667" w:type="pct"/>
            <w:tcBorders>
              <w:top w:val="single" w:sz="4" w:space="0" w:color="auto"/>
              <w:bottom w:val="single" w:sz="4" w:space="0" w:color="auto"/>
            </w:tcBorders>
            <w:noWrap/>
            <w:vAlign w:val="center"/>
            <w:hideMark/>
          </w:tcPr>
          <w:p w14:paraId="7D600611"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32AE1414"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3A32DA79" w14:textId="4455E79C" w:rsidTr="00A52B64">
        <w:trPr>
          <w:trHeight w:val="285"/>
        </w:trPr>
        <w:tc>
          <w:tcPr>
            <w:tcW w:w="1667" w:type="pct"/>
            <w:tcBorders>
              <w:top w:val="single" w:sz="4" w:space="0" w:color="auto"/>
              <w:bottom w:val="single" w:sz="4" w:space="0" w:color="auto"/>
            </w:tcBorders>
            <w:noWrap/>
            <w:vAlign w:val="center"/>
            <w:hideMark/>
          </w:tcPr>
          <w:p w14:paraId="778C6AE0"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Chappuis, E., Ballesteros, E., &amp; Gacia, E. (2016). </w:t>
            </w:r>
            <w:r w:rsidRPr="0076520B">
              <w:rPr>
                <w:rFonts w:ascii="Times New Roman" w:hAnsi="Times New Roman"/>
                <w:color w:val="000000"/>
                <w:lang w:val="en-US" w:eastAsia="es-ES"/>
              </w:rPr>
              <w:t>Temporary emersion enhances amphibious Isoetes production</w:t>
            </w:r>
            <w:r w:rsidRPr="0076520B">
              <w:rPr>
                <w:rFonts w:ascii="Times New Roman" w:hAnsi="Times New Roman"/>
                <w:i/>
                <w:iCs/>
                <w:color w:val="000000"/>
                <w:lang w:val="en-US" w:eastAsia="es-ES"/>
              </w:rPr>
              <w:t xml:space="preserve">. </w:t>
            </w:r>
            <w:r w:rsidRPr="0076520B">
              <w:rPr>
                <w:rFonts w:ascii="Times New Roman" w:hAnsi="Times New Roman"/>
                <w:i/>
                <w:iCs/>
                <w:color w:val="000000"/>
                <w:lang w:eastAsia="es-ES"/>
              </w:rPr>
              <w:t>Limnetica, 35</w:t>
            </w:r>
            <w:r w:rsidRPr="0076520B">
              <w:rPr>
                <w:rFonts w:ascii="Times New Roman" w:hAnsi="Times New Roman"/>
                <w:color w:val="000000"/>
                <w:lang w:eastAsia="es-ES"/>
              </w:rPr>
              <w:t>(2), 373–384. https://doi.org/10.23818/limn.35.30</w:t>
            </w:r>
          </w:p>
        </w:tc>
        <w:tc>
          <w:tcPr>
            <w:tcW w:w="1667" w:type="pct"/>
            <w:tcBorders>
              <w:top w:val="single" w:sz="4" w:space="0" w:color="auto"/>
              <w:bottom w:val="single" w:sz="4" w:space="0" w:color="auto"/>
            </w:tcBorders>
            <w:noWrap/>
            <w:vAlign w:val="center"/>
            <w:hideMark/>
          </w:tcPr>
          <w:p w14:paraId="7FC4C126"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https://doi.org/10.23818/limn.35.30</w:t>
            </w:r>
          </w:p>
        </w:tc>
        <w:tc>
          <w:tcPr>
            <w:tcW w:w="1666" w:type="pct"/>
            <w:tcBorders>
              <w:top w:val="single" w:sz="4" w:space="0" w:color="auto"/>
              <w:bottom w:val="single" w:sz="4" w:space="0" w:color="auto"/>
            </w:tcBorders>
          </w:tcPr>
          <w:p w14:paraId="2EA3133B"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08E7EE6A" w14:textId="5D58DA1E" w:rsidTr="00A52B64">
        <w:trPr>
          <w:trHeight w:val="285"/>
        </w:trPr>
        <w:tc>
          <w:tcPr>
            <w:tcW w:w="1667" w:type="pct"/>
            <w:tcBorders>
              <w:top w:val="single" w:sz="4" w:space="0" w:color="auto"/>
              <w:bottom w:val="single" w:sz="4" w:space="0" w:color="auto"/>
            </w:tcBorders>
            <w:noWrap/>
            <w:vAlign w:val="center"/>
            <w:hideMark/>
          </w:tcPr>
          <w:p w14:paraId="6F20D8B7"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Cirujano, S., &amp; M. D. López-Alberca (1984). Ecología de </w:t>
            </w:r>
            <w:r w:rsidRPr="0076520B">
              <w:rPr>
                <w:rFonts w:ascii="Times New Roman" w:hAnsi="Times New Roman"/>
                <w:i/>
                <w:iCs/>
                <w:color w:val="000000"/>
                <w:lang w:eastAsia="es-ES"/>
              </w:rPr>
              <w:t>Najas marina</w:t>
            </w:r>
            <w:r w:rsidRPr="0076520B">
              <w:rPr>
                <w:rFonts w:ascii="Times New Roman" w:hAnsi="Times New Roman"/>
                <w:color w:val="000000"/>
                <w:lang w:eastAsia="es-ES"/>
              </w:rPr>
              <w:t xml:space="preserve"> L. en La Mancha. </w:t>
            </w:r>
            <w:r w:rsidRPr="0076520B">
              <w:rPr>
                <w:rFonts w:ascii="Times New Roman" w:hAnsi="Times New Roman"/>
                <w:i/>
                <w:iCs/>
                <w:color w:val="000000"/>
                <w:lang w:eastAsia="es-ES"/>
              </w:rPr>
              <w:t>Anales Jard. Bot. Madrid 40</w:t>
            </w:r>
            <w:r w:rsidRPr="0076520B">
              <w:rPr>
                <w:rFonts w:ascii="Times New Roman" w:hAnsi="Times New Roman"/>
                <w:color w:val="000000"/>
                <w:lang w:eastAsia="es-ES"/>
              </w:rPr>
              <w:t>(2):415-419.</w:t>
            </w:r>
          </w:p>
        </w:tc>
        <w:tc>
          <w:tcPr>
            <w:tcW w:w="1667" w:type="pct"/>
            <w:tcBorders>
              <w:top w:val="single" w:sz="4" w:space="0" w:color="auto"/>
              <w:bottom w:val="single" w:sz="4" w:space="0" w:color="auto"/>
            </w:tcBorders>
            <w:noWrap/>
            <w:vAlign w:val="center"/>
            <w:hideMark/>
          </w:tcPr>
          <w:p w14:paraId="1C79D4DD"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34B48BDD"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0C5332" w14:paraId="35EE1641" w14:textId="51574C55" w:rsidTr="00A52B64">
        <w:trPr>
          <w:trHeight w:val="285"/>
        </w:trPr>
        <w:tc>
          <w:tcPr>
            <w:tcW w:w="1667" w:type="pct"/>
            <w:tcBorders>
              <w:top w:val="single" w:sz="4" w:space="0" w:color="auto"/>
              <w:bottom w:val="single" w:sz="4" w:space="0" w:color="auto"/>
            </w:tcBorders>
            <w:noWrap/>
            <w:vAlign w:val="center"/>
            <w:hideMark/>
          </w:tcPr>
          <w:p w14:paraId="00A77003"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Cirujano, S., &amp; Medina, L. (2002). </w:t>
            </w:r>
            <w:r w:rsidRPr="0076520B">
              <w:rPr>
                <w:rFonts w:ascii="Times New Roman" w:hAnsi="Times New Roman"/>
                <w:i/>
                <w:iCs/>
                <w:color w:val="000000"/>
                <w:lang w:eastAsia="es-ES"/>
              </w:rPr>
              <w:t>Plantas Acuaticas de las lagunas y humedales de Castilla-La Mancha</w:t>
            </w:r>
            <w:r w:rsidRPr="0076520B">
              <w:rPr>
                <w:rFonts w:ascii="Times New Roman" w:hAnsi="Times New Roman"/>
                <w:color w:val="000000"/>
                <w:lang w:eastAsia="es-ES"/>
              </w:rPr>
              <w:t>. Real Jardin Botanico de Madrid, Junta de Comunidades de Castilla-La Mancha.</w:t>
            </w:r>
          </w:p>
        </w:tc>
        <w:tc>
          <w:tcPr>
            <w:tcW w:w="1667" w:type="pct"/>
            <w:tcBorders>
              <w:top w:val="single" w:sz="4" w:space="0" w:color="auto"/>
              <w:bottom w:val="single" w:sz="4" w:space="0" w:color="auto"/>
            </w:tcBorders>
            <w:noWrap/>
            <w:vAlign w:val="center"/>
            <w:hideMark/>
          </w:tcPr>
          <w:p w14:paraId="1330104D"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1D183C89"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0C5332" w14:paraId="6D1269DF" w14:textId="6CFB03C1" w:rsidTr="00A52B64">
        <w:trPr>
          <w:trHeight w:val="285"/>
        </w:trPr>
        <w:tc>
          <w:tcPr>
            <w:tcW w:w="1667" w:type="pct"/>
            <w:tcBorders>
              <w:top w:val="single" w:sz="4" w:space="0" w:color="auto"/>
              <w:bottom w:val="single" w:sz="4" w:space="0" w:color="auto"/>
            </w:tcBorders>
            <w:noWrap/>
            <w:vAlign w:val="center"/>
            <w:hideMark/>
          </w:tcPr>
          <w:p w14:paraId="52C99D48"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Cirujano, S., &amp; Moreno, M. (2002). </w:t>
            </w:r>
            <w:r w:rsidRPr="0076520B">
              <w:rPr>
                <w:rFonts w:ascii="Times New Roman" w:hAnsi="Times New Roman"/>
                <w:i/>
                <w:iCs/>
                <w:color w:val="000000"/>
                <w:lang w:eastAsia="es-ES"/>
              </w:rPr>
              <w:t>El paisaje vegetal de la Laguna Larga de Villacañas (Toledo) y su entorno. Valoración y gestión de la flora y la vegetación.</w:t>
            </w:r>
            <w:r w:rsidRPr="0076520B">
              <w:rPr>
                <w:rFonts w:ascii="Times New Roman" w:hAnsi="Times New Roman"/>
                <w:color w:val="000000"/>
                <w:lang w:eastAsia="es-ES"/>
              </w:rPr>
              <w:t xml:space="preserve"> Real Jardín Botánico de Madrid, CSIC.</w:t>
            </w:r>
          </w:p>
        </w:tc>
        <w:tc>
          <w:tcPr>
            <w:tcW w:w="1667" w:type="pct"/>
            <w:tcBorders>
              <w:top w:val="single" w:sz="4" w:space="0" w:color="auto"/>
              <w:bottom w:val="single" w:sz="4" w:space="0" w:color="auto"/>
            </w:tcBorders>
            <w:noWrap/>
            <w:vAlign w:val="center"/>
            <w:hideMark/>
          </w:tcPr>
          <w:p w14:paraId="72A6337E"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74CBF441"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0D6C50AA" w14:textId="4E284F14" w:rsidTr="00A52B64">
        <w:trPr>
          <w:trHeight w:val="285"/>
        </w:trPr>
        <w:tc>
          <w:tcPr>
            <w:tcW w:w="1667" w:type="pct"/>
            <w:tcBorders>
              <w:top w:val="single" w:sz="4" w:space="0" w:color="auto"/>
              <w:bottom w:val="single" w:sz="4" w:space="0" w:color="auto"/>
            </w:tcBorders>
            <w:noWrap/>
            <w:vAlign w:val="center"/>
            <w:hideMark/>
          </w:tcPr>
          <w:p w14:paraId="709F61CB"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Cirujano, S., Montes, C., &amp; García, L. (1988). Los humedales de la provincia de Albacete: una panorámica general. </w:t>
            </w:r>
            <w:r w:rsidRPr="0076520B">
              <w:rPr>
                <w:rFonts w:ascii="Times New Roman" w:hAnsi="Times New Roman"/>
                <w:i/>
                <w:iCs/>
                <w:color w:val="000000"/>
                <w:lang w:eastAsia="es-ES"/>
              </w:rPr>
              <w:t xml:space="preserve">Al-Basit: Revista de estudios albacetenses, </w:t>
            </w:r>
            <w:r w:rsidRPr="0076520B">
              <w:rPr>
                <w:rFonts w:ascii="Times New Roman" w:hAnsi="Times New Roman"/>
                <w:color w:val="000000"/>
                <w:lang w:eastAsia="es-ES"/>
              </w:rPr>
              <w:t>(24), 77-95.</w:t>
            </w:r>
          </w:p>
        </w:tc>
        <w:tc>
          <w:tcPr>
            <w:tcW w:w="1667" w:type="pct"/>
            <w:tcBorders>
              <w:top w:val="single" w:sz="4" w:space="0" w:color="auto"/>
              <w:bottom w:val="single" w:sz="4" w:space="0" w:color="auto"/>
            </w:tcBorders>
            <w:noWrap/>
            <w:vAlign w:val="center"/>
            <w:hideMark/>
          </w:tcPr>
          <w:p w14:paraId="61F84B44"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7B6E8BF4"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760AF2CC" w14:textId="54736FB9" w:rsidTr="00A52B64">
        <w:trPr>
          <w:trHeight w:val="285"/>
        </w:trPr>
        <w:tc>
          <w:tcPr>
            <w:tcW w:w="1667" w:type="pct"/>
            <w:tcBorders>
              <w:top w:val="single" w:sz="4" w:space="0" w:color="auto"/>
              <w:bottom w:val="single" w:sz="4" w:space="0" w:color="auto"/>
            </w:tcBorders>
            <w:noWrap/>
            <w:vAlign w:val="center"/>
            <w:hideMark/>
          </w:tcPr>
          <w:p w14:paraId="53FC359F"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Cirujano, S., Velayos, M., &amp; Carrasco, M.A. (1990). Notas sobre higrófitos peninsulares, III. </w:t>
            </w:r>
            <w:r w:rsidRPr="0076520B">
              <w:rPr>
                <w:rFonts w:ascii="Times New Roman" w:hAnsi="Times New Roman"/>
                <w:i/>
                <w:iCs/>
                <w:color w:val="000000"/>
                <w:lang w:eastAsia="es-ES"/>
              </w:rPr>
              <w:t>Anales Jardín Botánica de Madrid, 47</w:t>
            </w:r>
            <w:r w:rsidRPr="0076520B">
              <w:rPr>
                <w:rFonts w:ascii="Times New Roman" w:hAnsi="Times New Roman"/>
                <w:color w:val="000000"/>
                <w:lang w:eastAsia="es-ES"/>
              </w:rPr>
              <w:t>(2)</w:t>
            </w:r>
          </w:p>
        </w:tc>
        <w:tc>
          <w:tcPr>
            <w:tcW w:w="1667" w:type="pct"/>
            <w:tcBorders>
              <w:top w:val="single" w:sz="4" w:space="0" w:color="auto"/>
              <w:bottom w:val="single" w:sz="4" w:space="0" w:color="auto"/>
            </w:tcBorders>
            <w:noWrap/>
            <w:vAlign w:val="center"/>
            <w:hideMark/>
          </w:tcPr>
          <w:p w14:paraId="1BE3323C"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6B91DF00"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3B726D6F" w14:textId="619EA6C6" w:rsidTr="00A52B64">
        <w:trPr>
          <w:trHeight w:val="285"/>
        </w:trPr>
        <w:tc>
          <w:tcPr>
            <w:tcW w:w="1667" w:type="pct"/>
            <w:tcBorders>
              <w:top w:val="single" w:sz="4" w:space="0" w:color="auto"/>
              <w:bottom w:val="single" w:sz="4" w:space="0" w:color="auto"/>
            </w:tcBorders>
            <w:noWrap/>
            <w:vAlign w:val="center"/>
            <w:hideMark/>
          </w:tcPr>
          <w:p w14:paraId="41D54681"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Cirujano S., Velayos M., &amp; </w:t>
            </w:r>
            <w:r w:rsidRPr="0076520B">
              <w:rPr>
                <w:rFonts w:ascii="Times New Roman" w:hAnsi="Times New Roman"/>
                <w:color w:val="000000"/>
                <w:lang w:eastAsia="es-ES"/>
              </w:rPr>
              <w:lastRenderedPageBreak/>
              <w:t xml:space="preserve">Carrasco M.A. (1992). Aspectos dinámicos de la flora acuática y cambios fisico-químicos del agua en dos lagunas continentales españolas: laguna de la Albardiosa (Toledo) y las Tablas de Daimiel (Ciudad Real). </w:t>
            </w:r>
            <w:r w:rsidRPr="0076520B">
              <w:rPr>
                <w:rFonts w:ascii="Times New Roman" w:hAnsi="Times New Roman"/>
                <w:i/>
                <w:iCs/>
                <w:color w:val="000000"/>
                <w:lang w:eastAsia="es-ES"/>
              </w:rPr>
              <w:t>Historia Nat 91</w:t>
            </w:r>
            <w:r w:rsidRPr="0076520B">
              <w:rPr>
                <w:rFonts w:ascii="Times New Roman" w:hAnsi="Times New Roman"/>
                <w:color w:val="000000"/>
                <w:lang w:eastAsia="es-ES"/>
              </w:rPr>
              <w:t>:249–256</w:t>
            </w:r>
          </w:p>
        </w:tc>
        <w:tc>
          <w:tcPr>
            <w:tcW w:w="1667" w:type="pct"/>
            <w:tcBorders>
              <w:top w:val="single" w:sz="4" w:space="0" w:color="auto"/>
              <w:bottom w:val="single" w:sz="4" w:space="0" w:color="auto"/>
            </w:tcBorders>
            <w:noWrap/>
            <w:vAlign w:val="center"/>
            <w:hideMark/>
          </w:tcPr>
          <w:p w14:paraId="1A72A6B7"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1E70DDD0"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65C5D879" w14:textId="152441B2" w:rsidTr="00A52B64">
        <w:trPr>
          <w:trHeight w:val="285"/>
        </w:trPr>
        <w:tc>
          <w:tcPr>
            <w:tcW w:w="1667" w:type="pct"/>
            <w:tcBorders>
              <w:top w:val="single" w:sz="4" w:space="0" w:color="auto"/>
              <w:bottom w:val="single" w:sz="4" w:space="0" w:color="auto"/>
            </w:tcBorders>
            <w:noWrap/>
            <w:vAlign w:val="center"/>
            <w:hideMark/>
          </w:tcPr>
          <w:p w14:paraId="4CB8DE01"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Cirujano, S., Álvarez-Cobelas, M., Meco-Molina, A., Rubio-Olmo, A., Martín de Argenta, A., Guerrero-Maldonado, N., Ortiz-Llorente, M.J., &amp; Ayala-Liquiñano, J. (2013). </w:t>
            </w:r>
            <w:r w:rsidRPr="0076520B">
              <w:rPr>
                <w:rFonts w:ascii="Times New Roman" w:hAnsi="Times New Roman"/>
                <w:i/>
                <w:iCs/>
                <w:color w:val="000000"/>
                <w:lang w:eastAsia="es-ES"/>
              </w:rPr>
              <w:t>Parque nacional de Cabañeros entorno abiótico y botánica de los ecosistemas acuáticos.</w:t>
            </w:r>
            <w:r w:rsidRPr="0076520B">
              <w:rPr>
                <w:rFonts w:ascii="Times New Roman" w:hAnsi="Times New Roman"/>
                <w:color w:val="000000"/>
                <w:lang w:eastAsia="es-ES"/>
              </w:rPr>
              <w:t xml:space="preserve"> Serie Limnoiberia, 2.</w:t>
            </w:r>
          </w:p>
        </w:tc>
        <w:tc>
          <w:tcPr>
            <w:tcW w:w="1667" w:type="pct"/>
            <w:tcBorders>
              <w:top w:val="single" w:sz="4" w:space="0" w:color="auto"/>
              <w:bottom w:val="single" w:sz="4" w:space="0" w:color="auto"/>
            </w:tcBorders>
            <w:noWrap/>
            <w:vAlign w:val="center"/>
            <w:hideMark/>
          </w:tcPr>
          <w:p w14:paraId="35B7C323"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2AF910D9"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0C5332" w14:paraId="2548EE2D" w14:textId="6AE0B2A1" w:rsidTr="00A52B64">
        <w:trPr>
          <w:trHeight w:val="285"/>
        </w:trPr>
        <w:tc>
          <w:tcPr>
            <w:tcW w:w="1667" w:type="pct"/>
            <w:tcBorders>
              <w:top w:val="single" w:sz="4" w:space="0" w:color="auto"/>
              <w:bottom w:val="single" w:sz="4" w:space="0" w:color="auto"/>
            </w:tcBorders>
            <w:noWrap/>
            <w:vAlign w:val="center"/>
            <w:hideMark/>
          </w:tcPr>
          <w:p w14:paraId="3454130B"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Cirujano, S. (1980). Las lagunas manchegas y su vegetación. I. </w:t>
            </w:r>
            <w:r w:rsidRPr="0076520B">
              <w:rPr>
                <w:rFonts w:ascii="Times New Roman" w:hAnsi="Times New Roman"/>
                <w:i/>
                <w:iCs/>
                <w:color w:val="000000"/>
                <w:lang w:eastAsia="es-ES"/>
              </w:rPr>
              <w:t>Anales Del Jardín Botánico de Madrid, 37</w:t>
            </w:r>
            <w:r w:rsidRPr="0076520B">
              <w:rPr>
                <w:rFonts w:ascii="Times New Roman" w:hAnsi="Times New Roman"/>
                <w:color w:val="000000"/>
                <w:lang w:eastAsia="es-ES"/>
              </w:rPr>
              <w:t>(1), 155–192.</w:t>
            </w:r>
          </w:p>
        </w:tc>
        <w:tc>
          <w:tcPr>
            <w:tcW w:w="1667" w:type="pct"/>
            <w:tcBorders>
              <w:top w:val="single" w:sz="4" w:space="0" w:color="auto"/>
              <w:bottom w:val="single" w:sz="4" w:space="0" w:color="auto"/>
            </w:tcBorders>
            <w:noWrap/>
            <w:vAlign w:val="center"/>
            <w:hideMark/>
          </w:tcPr>
          <w:p w14:paraId="698EC5D8"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4931B722"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0C5332" w14:paraId="4B155700" w14:textId="062287EC" w:rsidTr="00A52B64">
        <w:trPr>
          <w:trHeight w:val="285"/>
        </w:trPr>
        <w:tc>
          <w:tcPr>
            <w:tcW w:w="1667" w:type="pct"/>
            <w:tcBorders>
              <w:top w:val="single" w:sz="4" w:space="0" w:color="auto"/>
              <w:bottom w:val="single" w:sz="4" w:space="0" w:color="auto"/>
            </w:tcBorders>
            <w:noWrap/>
            <w:vAlign w:val="center"/>
            <w:hideMark/>
          </w:tcPr>
          <w:p w14:paraId="04DE711D"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Cirujano, S. (1980b). </w:t>
            </w:r>
            <w:r w:rsidRPr="0076520B">
              <w:rPr>
                <w:rFonts w:ascii="Times New Roman" w:hAnsi="Times New Roman"/>
                <w:i/>
                <w:iCs/>
                <w:color w:val="000000"/>
                <w:lang w:eastAsia="es-ES"/>
              </w:rPr>
              <w:t>Las lagunas salobres toledanas</w:t>
            </w:r>
            <w:r w:rsidRPr="0076520B">
              <w:rPr>
                <w:rFonts w:ascii="Times New Roman" w:hAnsi="Times New Roman"/>
                <w:color w:val="000000"/>
                <w:lang w:eastAsia="es-ES"/>
              </w:rPr>
              <w:t>. Instituto Provincial de Estudios e Investigaciones Toledanas y Diputación Provincial de Toledo</w:t>
            </w:r>
          </w:p>
        </w:tc>
        <w:tc>
          <w:tcPr>
            <w:tcW w:w="1667" w:type="pct"/>
            <w:tcBorders>
              <w:top w:val="single" w:sz="4" w:space="0" w:color="auto"/>
              <w:bottom w:val="single" w:sz="4" w:space="0" w:color="auto"/>
            </w:tcBorders>
            <w:noWrap/>
            <w:vAlign w:val="center"/>
            <w:hideMark/>
          </w:tcPr>
          <w:p w14:paraId="50403A9C"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75C50D4C"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603A9542" w14:textId="5943802C" w:rsidTr="00A52B64">
        <w:trPr>
          <w:trHeight w:val="285"/>
        </w:trPr>
        <w:tc>
          <w:tcPr>
            <w:tcW w:w="1667" w:type="pct"/>
            <w:tcBorders>
              <w:top w:val="single" w:sz="4" w:space="0" w:color="auto"/>
              <w:bottom w:val="single" w:sz="4" w:space="0" w:color="auto"/>
            </w:tcBorders>
            <w:noWrap/>
            <w:vAlign w:val="center"/>
            <w:hideMark/>
          </w:tcPr>
          <w:p w14:paraId="76493F6B"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Cirujano, S. (1982). Aportaciones a la flora de los saladares castellanos. </w:t>
            </w:r>
            <w:r w:rsidRPr="0076520B">
              <w:rPr>
                <w:rFonts w:ascii="Times New Roman" w:hAnsi="Times New Roman"/>
                <w:i/>
                <w:iCs/>
                <w:color w:val="000000"/>
                <w:lang w:eastAsia="es-ES"/>
              </w:rPr>
              <w:t>Anales Del Jardín Botánico de Madrid, 39</w:t>
            </w:r>
            <w:r w:rsidRPr="0076520B">
              <w:rPr>
                <w:rFonts w:ascii="Times New Roman" w:hAnsi="Times New Roman"/>
                <w:color w:val="000000"/>
                <w:lang w:eastAsia="es-ES"/>
              </w:rPr>
              <w:t>(1), 167–173.</w:t>
            </w:r>
          </w:p>
        </w:tc>
        <w:tc>
          <w:tcPr>
            <w:tcW w:w="1667" w:type="pct"/>
            <w:tcBorders>
              <w:top w:val="single" w:sz="4" w:space="0" w:color="auto"/>
              <w:bottom w:val="single" w:sz="4" w:space="0" w:color="auto"/>
            </w:tcBorders>
            <w:noWrap/>
            <w:vAlign w:val="center"/>
            <w:hideMark/>
          </w:tcPr>
          <w:p w14:paraId="3856424F"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0D99103F"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0C5332" w14:paraId="2B42F569" w14:textId="0706FF0C" w:rsidTr="00A52B64">
        <w:trPr>
          <w:trHeight w:val="285"/>
        </w:trPr>
        <w:tc>
          <w:tcPr>
            <w:tcW w:w="1667" w:type="pct"/>
            <w:tcBorders>
              <w:top w:val="single" w:sz="4" w:space="0" w:color="auto"/>
              <w:bottom w:val="single" w:sz="4" w:space="0" w:color="auto"/>
            </w:tcBorders>
            <w:noWrap/>
            <w:vAlign w:val="center"/>
            <w:hideMark/>
          </w:tcPr>
          <w:p w14:paraId="4CA4DC47"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Cirujano, S. (1990). </w:t>
            </w:r>
            <w:r w:rsidRPr="0076520B">
              <w:rPr>
                <w:rFonts w:ascii="Times New Roman" w:hAnsi="Times New Roman"/>
                <w:i/>
                <w:iCs/>
                <w:color w:val="000000"/>
                <w:lang w:eastAsia="es-ES"/>
              </w:rPr>
              <w:t>Flora y vegetación de las lagunas y humedales de la provincia de Albacete</w:t>
            </w:r>
            <w:r w:rsidRPr="0076520B">
              <w:rPr>
                <w:rFonts w:ascii="Times New Roman" w:hAnsi="Times New Roman"/>
                <w:color w:val="000000"/>
                <w:lang w:eastAsia="es-ES"/>
              </w:rPr>
              <w:t xml:space="preserve"> (Serie 1 - Ensayos Históricos y Científicos, Núm. 52). Instituto de Estudios Albacetenses de la Excma. Diputación de Albacete; C.S.I.C. Confederación Española de Centros de Estudios Locales.</w:t>
            </w:r>
          </w:p>
        </w:tc>
        <w:tc>
          <w:tcPr>
            <w:tcW w:w="1667" w:type="pct"/>
            <w:tcBorders>
              <w:top w:val="single" w:sz="4" w:space="0" w:color="auto"/>
              <w:bottom w:val="single" w:sz="4" w:space="0" w:color="auto"/>
            </w:tcBorders>
            <w:noWrap/>
            <w:vAlign w:val="center"/>
            <w:hideMark/>
          </w:tcPr>
          <w:p w14:paraId="76A82290"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327330C6"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0C5332" w14:paraId="3E9497F8" w14:textId="69785F7E" w:rsidTr="00A52B64">
        <w:trPr>
          <w:trHeight w:val="285"/>
        </w:trPr>
        <w:tc>
          <w:tcPr>
            <w:tcW w:w="1667" w:type="pct"/>
            <w:tcBorders>
              <w:top w:val="single" w:sz="4" w:space="0" w:color="auto"/>
              <w:bottom w:val="single" w:sz="4" w:space="0" w:color="auto"/>
            </w:tcBorders>
            <w:noWrap/>
            <w:vAlign w:val="center"/>
            <w:hideMark/>
          </w:tcPr>
          <w:p w14:paraId="61463453"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Cirujano, S. (1995</w:t>
            </w:r>
            <w:r w:rsidRPr="0076520B">
              <w:rPr>
                <w:rFonts w:ascii="Times New Roman" w:hAnsi="Times New Roman"/>
                <w:i/>
                <w:iCs/>
                <w:color w:val="000000"/>
                <w:lang w:eastAsia="es-ES"/>
              </w:rPr>
              <w:t>). Flora y vegetacion de las lagunas y humedales de la provincia de Cuenca</w:t>
            </w:r>
            <w:r w:rsidRPr="0076520B">
              <w:rPr>
                <w:rFonts w:ascii="Times New Roman" w:hAnsi="Times New Roman"/>
                <w:color w:val="000000"/>
                <w:lang w:eastAsia="es-ES"/>
              </w:rPr>
              <w:t xml:space="preserve"> (R. J. B. de M. Junta de comunidades de Castilla-La Mancha, Consejo Superior de Investigaciones Cientificas (ed.)).</w:t>
            </w:r>
          </w:p>
        </w:tc>
        <w:tc>
          <w:tcPr>
            <w:tcW w:w="1667" w:type="pct"/>
            <w:tcBorders>
              <w:top w:val="single" w:sz="4" w:space="0" w:color="auto"/>
              <w:bottom w:val="single" w:sz="4" w:space="0" w:color="auto"/>
            </w:tcBorders>
            <w:noWrap/>
            <w:vAlign w:val="center"/>
            <w:hideMark/>
          </w:tcPr>
          <w:p w14:paraId="3789DA9D"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49F4540B"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582E3404" w14:textId="3F85B6A8" w:rsidTr="00A52B64">
        <w:trPr>
          <w:trHeight w:val="285"/>
        </w:trPr>
        <w:tc>
          <w:tcPr>
            <w:tcW w:w="1667" w:type="pct"/>
            <w:tcBorders>
              <w:top w:val="single" w:sz="4" w:space="0" w:color="auto"/>
              <w:bottom w:val="single" w:sz="4" w:space="0" w:color="auto"/>
            </w:tcBorders>
            <w:noWrap/>
            <w:vAlign w:val="center"/>
            <w:hideMark/>
          </w:tcPr>
          <w:p w14:paraId="68BF5F50"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Cirujano, S. (2015). </w:t>
            </w:r>
            <w:r w:rsidRPr="0076520B">
              <w:rPr>
                <w:rFonts w:ascii="Times New Roman" w:hAnsi="Times New Roman"/>
                <w:i/>
                <w:iCs/>
                <w:color w:val="000000"/>
                <w:lang w:eastAsia="es-ES"/>
              </w:rPr>
              <w:t>Caracterización limnológica de las lagunas de Cantalejo (Segovia).</w:t>
            </w:r>
            <w:r w:rsidRPr="0076520B">
              <w:rPr>
                <w:rFonts w:ascii="Times New Roman" w:hAnsi="Times New Roman"/>
                <w:color w:val="000000"/>
                <w:lang w:eastAsia="es-ES"/>
              </w:rPr>
              <w:t xml:space="preserve"> Serie Limnoiberica, 9.</w:t>
            </w:r>
          </w:p>
        </w:tc>
        <w:tc>
          <w:tcPr>
            <w:tcW w:w="1667" w:type="pct"/>
            <w:tcBorders>
              <w:top w:val="single" w:sz="4" w:space="0" w:color="auto"/>
              <w:bottom w:val="single" w:sz="4" w:space="0" w:color="auto"/>
            </w:tcBorders>
            <w:noWrap/>
            <w:vAlign w:val="center"/>
            <w:hideMark/>
          </w:tcPr>
          <w:p w14:paraId="0D718CAB"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07BD3369"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4DA1CD21" w14:textId="194EF34C" w:rsidTr="00A52B64">
        <w:trPr>
          <w:trHeight w:val="285"/>
        </w:trPr>
        <w:tc>
          <w:tcPr>
            <w:tcW w:w="1667" w:type="pct"/>
            <w:tcBorders>
              <w:top w:val="single" w:sz="4" w:space="0" w:color="auto"/>
              <w:bottom w:val="single" w:sz="4" w:space="0" w:color="auto"/>
            </w:tcBorders>
            <w:noWrap/>
            <w:vAlign w:val="center"/>
            <w:hideMark/>
          </w:tcPr>
          <w:p w14:paraId="159D488E" w14:textId="660B986B" w:rsidR="00177235" w:rsidRPr="0076520B" w:rsidRDefault="00743E9F" w:rsidP="00177235">
            <w:pPr>
              <w:spacing w:after="0" w:line="240" w:lineRule="auto"/>
              <w:jc w:val="center"/>
              <w:rPr>
                <w:rFonts w:ascii="Times New Roman" w:hAnsi="Times New Roman"/>
                <w:color w:val="000000"/>
                <w:lang w:eastAsia="es-ES"/>
              </w:rPr>
            </w:pPr>
            <w:r w:rsidRPr="00743E9F">
              <w:rPr>
                <w:rFonts w:ascii="Times New Roman" w:hAnsi="Times New Roman"/>
                <w:color w:val="000000"/>
                <w:lang w:eastAsia="es-ES"/>
              </w:rPr>
              <w:lastRenderedPageBreak/>
              <w:t>Citizen science (ClimaRiskinPond project)</w:t>
            </w:r>
          </w:p>
        </w:tc>
        <w:tc>
          <w:tcPr>
            <w:tcW w:w="1667" w:type="pct"/>
            <w:tcBorders>
              <w:top w:val="single" w:sz="4" w:space="0" w:color="auto"/>
              <w:bottom w:val="single" w:sz="4" w:space="0" w:color="auto"/>
            </w:tcBorders>
          </w:tcPr>
          <w:p w14:paraId="51E15C61"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04D865BB" w14:textId="7266F49D" w:rsidR="00177235" w:rsidRPr="0076520B" w:rsidRDefault="00CF420D" w:rsidP="00177235">
            <w:pPr>
              <w:spacing w:after="0" w:line="240" w:lineRule="auto"/>
              <w:jc w:val="center"/>
              <w:rPr>
                <w:rFonts w:ascii="Times New Roman" w:hAnsi="Times New Roman"/>
                <w:color w:val="000000"/>
                <w:lang w:eastAsia="es-ES"/>
              </w:rPr>
            </w:pPr>
            <w:r>
              <w:rPr>
                <w:rFonts w:ascii="Times New Roman" w:hAnsi="Times New Roman"/>
                <w:color w:val="000000"/>
                <w:lang w:eastAsia="es-ES"/>
              </w:rPr>
              <w:t>margarit</w:t>
            </w:r>
            <w:r w:rsidR="00E83CC5">
              <w:rPr>
                <w:rFonts w:ascii="Times New Roman" w:hAnsi="Times New Roman"/>
                <w:color w:val="000000"/>
                <w:lang w:eastAsia="es-ES"/>
              </w:rPr>
              <w:t>a@ebd.csic.es</w:t>
            </w:r>
          </w:p>
        </w:tc>
      </w:tr>
      <w:tr w:rsidR="00177235" w:rsidRPr="000C5332" w14:paraId="09764EB3" w14:textId="5C7236C9" w:rsidTr="00A52B64">
        <w:trPr>
          <w:trHeight w:val="285"/>
        </w:trPr>
        <w:tc>
          <w:tcPr>
            <w:tcW w:w="1667" w:type="pct"/>
            <w:tcBorders>
              <w:top w:val="single" w:sz="4" w:space="0" w:color="auto"/>
              <w:bottom w:val="single" w:sz="4" w:space="0" w:color="auto"/>
            </w:tcBorders>
            <w:noWrap/>
            <w:vAlign w:val="center"/>
            <w:hideMark/>
          </w:tcPr>
          <w:p w14:paraId="7087266B"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Cobo-Muro, M.C. (2000). Contribución a la flora del alto valle del Guadalquivir en las provincias de Jaén y Córdoba (S. España). </w:t>
            </w:r>
            <w:r w:rsidRPr="0076520B">
              <w:rPr>
                <w:rFonts w:ascii="Times New Roman" w:hAnsi="Times New Roman"/>
                <w:i/>
                <w:iCs/>
                <w:color w:val="000000"/>
                <w:lang w:eastAsia="es-ES"/>
              </w:rPr>
              <w:t>Acta Botanica Malacitana 25</w:t>
            </w:r>
            <w:r w:rsidRPr="0076520B">
              <w:rPr>
                <w:rFonts w:ascii="Times New Roman" w:hAnsi="Times New Roman"/>
                <w:color w:val="000000"/>
                <w:lang w:eastAsia="es-ES"/>
              </w:rPr>
              <w:t>: 233-250</w:t>
            </w:r>
          </w:p>
        </w:tc>
        <w:tc>
          <w:tcPr>
            <w:tcW w:w="1667" w:type="pct"/>
            <w:tcBorders>
              <w:top w:val="single" w:sz="4" w:space="0" w:color="auto"/>
              <w:bottom w:val="single" w:sz="4" w:space="0" w:color="auto"/>
            </w:tcBorders>
            <w:noWrap/>
            <w:vAlign w:val="center"/>
            <w:hideMark/>
          </w:tcPr>
          <w:p w14:paraId="3BE98A95"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https://doi.org/10.24310/abm.v25i0.8483</w:t>
            </w:r>
          </w:p>
        </w:tc>
        <w:tc>
          <w:tcPr>
            <w:tcW w:w="1666" w:type="pct"/>
            <w:tcBorders>
              <w:top w:val="single" w:sz="4" w:space="0" w:color="auto"/>
              <w:bottom w:val="single" w:sz="4" w:space="0" w:color="auto"/>
            </w:tcBorders>
          </w:tcPr>
          <w:p w14:paraId="24ACA83E"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0663AC31" w14:textId="07E4BCF1" w:rsidTr="00A52B64">
        <w:trPr>
          <w:trHeight w:val="285"/>
        </w:trPr>
        <w:tc>
          <w:tcPr>
            <w:tcW w:w="1667" w:type="pct"/>
            <w:tcBorders>
              <w:top w:val="single" w:sz="4" w:space="0" w:color="auto"/>
              <w:bottom w:val="single" w:sz="4" w:space="0" w:color="auto"/>
            </w:tcBorders>
            <w:noWrap/>
            <w:vAlign w:val="center"/>
            <w:hideMark/>
          </w:tcPr>
          <w:p w14:paraId="4C1E6673"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Comelles, M. (1986). Hallazgo de dos poblaciones sexuales de </w:t>
            </w:r>
            <w:r w:rsidRPr="0076520B">
              <w:rPr>
                <w:rFonts w:ascii="Times New Roman" w:hAnsi="Times New Roman"/>
                <w:i/>
                <w:iCs/>
                <w:color w:val="000000"/>
                <w:lang w:eastAsia="es-ES"/>
              </w:rPr>
              <w:t>Chara canescens</w:t>
            </w:r>
            <w:r w:rsidRPr="0076520B">
              <w:rPr>
                <w:rFonts w:ascii="Times New Roman" w:hAnsi="Times New Roman"/>
                <w:color w:val="000000"/>
                <w:lang w:eastAsia="es-ES"/>
              </w:rPr>
              <w:t xml:space="preserve"> Desv. et Lois., en España. </w:t>
            </w:r>
            <w:r w:rsidRPr="0076520B">
              <w:rPr>
                <w:rFonts w:ascii="Times New Roman" w:hAnsi="Times New Roman"/>
                <w:i/>
                <w:iCs/>
                <w:color w:val="000000"/>
                <w:lang w:eastAsia="es-ES"/>
              </w:rPr>
              <w:t>An. J. Bot. Madrid, 42</w:t>
            </w:r>
            <w:r w:rsidRPr="0076520B">
              <w:rPr>
                <w:rFonts w:ascii="Times New Roman" w:hAnsi="Times New Roman"/>
                <w:color w:val="000000"/>
                <w:lang w:eastAsia="es-ES"/>
              </w:rPr>
              <w:t>: 285-291.</w:t>
            </w:r>
          </w:p>
        </w:tc>
        <w:tc>
          <w:tcPr>
            <w:tcW w:w="1667" w:type="pct"/>
            <w:tcBorders>
              <w:top w:val="single" w:sz="4" w:space="0" w:color="auto"/>
              <w:bottom w:val="single" w:sz="4" w:space="0" w:color="auto"/>
            </w:tcBorders>
            <w:noWrap/>
            <w:vAlign w:val="center"/>
            <w:hideMark/>
          </w:tcPr>
          <w:p w14:paraId="3E6A12E5"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6D3129E9"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34E99687" w14:textId="4EE0E75A" w:rsidTr="00A52B64">
        <w:trPr>
          <w:trHeight w:val="285"/>
        </w:trPr>
        <w:tc>
          <w:tcPr>
            <w:tcW w:w="1667" w:type="pct"/>
            <w:tcBorders>
              <w:top w:val="single" w:sz="4" w:space="0" w:color="auto"/>
              <w:bottom w:val="single" w:sz="4" w:space="0" w:color="auto"/>
            </w:tcBorders>
            <w:noWrap/>
            <w:vAlign w:val="center"/>
            <w:hideMark/>
          </w:tcPr>
          <w:p w14:paraId="5B47C90E"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Compte, J., Montenegro, M., Ruhí, A., Gascón, S., Sala, J., &amp; Boix, D. (2016). </w:t>
            </w:r>
            <w:r w:rsidRPr="0076520B">
              <w:rPr>
                <w:rFonts w:ascii="Times New Roman" w:hAnsi="Times New Roman"/>
                <w:color w:val="000000"/>
                <w:lang w:val="en-US" w:eastAsia="es-ES"/>
              </w:rPr>
              <w:t>Microhabitat selection and diel patterns of zooplankton in a Mediterranean temporary pond. </w:t>
            </w:r>
            <w:r w:rsidRPr="0076520B">
              <w:rPr>
                <w:rFonts w:ascii="Times New Roman" w:hAnsi="Times New Roman"/>
                <w:i/>
                <w:iCs/>
                <w:color w:val="000000"/>
                <w:lang w:eastAsia="es-ES"/>
              </w:rPr>
              <w:t>Hydrobiologia, 766</w:t>
            </w:r>
            <w:r w:rsidRPr="0076520B">
              <w:rPr>
                <w:rFonts w:ascii="Times New Roman" w:hAnsi="Times New Roman"/>
                <w:color w:val="000000"/>
                <w:lang w:eastAsia="es-ES"/>
              </w:rPr>
              <w:t>(1), 201–213. https://doi.org/10.1007/s10750-015-2455-2</w:t>
            </w:r>
          </w:p>
        </w:tc>
        <w:tc>
          <w:tcPr>
            <w:tcW w:w="1667" w:type="pct"/>
            <w:tcBorders>
              <w:top w:val="single" w:sz="4" w:space="0" w:color="auto"/>
              <w:bottom w:val="single" w:sz="4" w:space="0" w:color="auto"/>
            </w:tcBorders>
            <w:noWrap/>
            <w:vAlign w:val="center"/>
            <w:hideMark/>
          </w:tcPr>
          <w:p w14:paraId="4C6E0CB0"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https://doi.org/10.1007/s10750-015-2455-2</w:t>
            </w:r>
          </w:p>
        </w:tc>
        <w:tc>
          <w:tcPr>
            <w:tcW w:w="1666" w:type="pct"/>
            <w:tcBorders>
              <w:top w:val="single" w:sz="4" w:space="0" w:color="auto"/>
              <w:bottom w:val="single" w:sz="4" w:space="0" w:color="auto"/>
            </w:tcBorders>
          </w:tcPr>
          <w:p w14:paraId="251859AA"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0E024679" w14:textId="4E1E6539" w:rsidTr="00A52B64">
        <w:trPr>
          <w:trHeight w:val="285"/>
        </w:trPr>
        <w:tc>
          <w:tcPr>
            <w:tcW w:w="1667" w:type="pct"/>
            <w:tcBorders>
              <w:top w:val="single" w:sz="4" w:space="0" w:color="auto"/>
              <w:bottom w:val="single" w:sz="4" w:space="0" w:color="auto"/>
            </w:tcBorders>
            <w:noWrap/>
            <w:vAlign w:val="center"/>
            <w:hideMark/>
          </w:tcPr>
          <w:p w14:paraId="46083407"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Comunidad de Madrid. (2000). </w:t>
            </w:r>
            <w:r w:rsidRPr="0076520B">
              <w:rPr>
                <w:rFonts w:ascii="Times New Roman" w:hAnsi="Times New Roman"/>
                <w:i/>
                <w:iCs/>
                <w:color w:val="000000"/>
                <w:lang w:eastAsia="es-ES"/>
              </w:rPr>
              <w:t>Plan de Actuaciones sobre los Humedales Catalogados de la Comunidad de Madrid</w:t>
            </w:r>
            <w:r w:rsidRPr="0076520B">
              <w:rPr>
                <w:rFonts w:ascii="Times New Roman" w:hAnsi="Times New Roman"/>
                <w:color w:val="000000"/>
                <w:lang w:eastAsia="es-ES"/>
              </w:rPr>
              <w:t>. Consejería de Medio Ambiente, Comunidad de Madrid.</w:t>
            </w:r>
          </w:p>
        </w:tc>
        <w:tc>
          <w:tcPr>
            <w:tcW w:w="1667" w:type="pct"/>
            <w:tcBorders>
              <w:top w:val="single" w:sz="4" w:space="0" w:color="auto"/>
              <w:bottom w:val="single" w:sz="4" w:space="0" w:color="auto"/>
            </w:tcBorders>
            <w:noWrap/>
            <w:vAlign w:val="center"/>
            <w:hideMark/>
          </w:tcPr>
          <w:p w14:paraId="54F31F3D"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7F1E1AA3"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0C5332" w14:paraId="505A160B" w14:textId="054814DE" w:rsidTr="00A52B64">
        <w:trPr>
          <w:trHeight w:val="285"/>
        </w:trPr>
        <w:tc>
          <w:tcPr>
            <w:tcW w:w="1667" w:type="pct"/>
            <w:tcBorders>
              <w:top w:val="single" w:sz="4" w:space="0" w:color="auto"/>
              <w:bottom w:val="single" w:sz="4" w:space="0" w:color="auto"/>
            </w:tcBorders>
            <w:noWrap/>
            <w:vAlign w:val="center"/>
            <w:hideMark/>
          </w:tcPr>
          <w:p w14:paraId="70AAC7E4"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Comunidad de Madrid. (2021). </w:t>
            </w:r>
            <w:r w:rsidRPr="0076520B">
              <w:rPr>
                <w:rFonts w:ascii="Times New Roman" w:hAnsi="Times New Roman"/>
                <w:i/>
                <w:iCs/>
                <w:color w:val="000000"/>
                <w:lang w:eastAsia="es-ES"/>
              </w:rPr>
              <w:t>Plan de Actuación sobre Humedales Catalogados de la Comunidad de Madrid.</w:t>
            </w:r>
            <w:r w:rsidRPr="0076520B">
              <w:rPr>
                <w:rFonts w:ascii="Times New Roman" w:hAnsi="Times New Roman"/>
                <w:color w:val="000000"/>
                <w:lang w:eastAsia="es-ES"/>
              </w:rPr>
              <w:t> https://www.comunidad.madrid/sites/default/files/doc/medio-ambiente/plan_de_humedales_catalogados_cm_bocm_red_0.pdf</w:t>
            </w:r>
          </w:p>
        </w:tc>
        <w:tc>
          <w:tcPr>
            <w:tcW w:w="1667" w:type="pct"/>
            <w:tcBorders>
              <w:top w:val="single" w:sz="4" w:space="0" w:color="auto"/>
              <w:bottom w:val="single" w:sz="4" w:space="0" w:color="auto"/>
            </w:tcBorders>
            <w:noWrap/>
            <w:vAlign w:val="center"/>
            <w:hideMark/>
          </w:tcPr>
          <w:p w14:paraId="7C2FC9B5"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39554305"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0C5332" w14:paraId="7FFC1570" w14:textId="499D3AE1" w:rsidTr="00A52B64">
        <w:trPr>
          <w:trHeight w:val="285"/>
        </w:trPr>
        <w:tc>
          <w:tcPr>
            <w:tcW w:w="1667" w:type="pct"/>
            <w:tcBorders>
              <w:top w:val="single" w:sz="4" w:space="0" w:color="auto"/>
              <w:bottom w:val="single" w:sz="4" w:space="0" w:color="auto"/>
            </w:tcBorders>
            <w:noWrap/>
            <w:vAlign w:val="center"/>
            <w:hideMark/>
          </w:tcPr>
          <w:p w14:paraId="1CF321FF"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Comunidad de Madrid. (2023). </w:t>
            </w:r>
            <w:r w:rsidRPr="0076520B">
              <w:rPr>
                <w:rFonts w:ascii="Times New Roman" w:hAnsi="Times New Roman"/>
                <w:i/>
                <w:iCs/>
                <w:color w:val="000000"/>
                <w:lang w:eastAsia="es-ES"/>
              </w:rPr>
              <w:t>Catálogo de Humedales de la Comunidad de Madrid</w:t>
            </w:r>
            <w:r w:rsidRPr="0076520B">
              <w:rPr>
                <w:rFonts w:ascii="Times New Roman" w:hAnsi="Times New Roman"/>
                <w:color w:val="000000"/>
                <w:lang w:eastAsia="es-ES"/>
              </w:rPr>
              <w:t xml:space="preserve"> [Geospatial data]. Datos Abiertos de la Comunidad de Madrid. https://datos.comunidad.madrid/catalogos/#/dataset/spacm_ceh_humedales?view=info</w:t>
            </w:r>
          </w:p>
        </w:tc>
        <w:tc>
          <w:tcPr>
            <w:tcW w:w="1667" w:type="pct"/>
            <w:tcBorders>
              <w:top w:val="single" w:sz="4" w:space="0" w:color="auto"/>
              <w:bottom w:val="single" w:sz="4" w:space="0" w:color="auto"/>
            </w:tcBorders>
            <w:noWrap/>
            <w:vAlign w:val="center"/>
            <w:hideMark/>
          </w:tcPr>
          <w:p w14:paraId="68E3A349"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https://datos.comunidad.madrid/dataset/f4d7df89-4279-48dd-b674-5847e976e63f/resource/8be43a2c-5f37-494f-8709-d4074b7e733d/download/spacm_ma_ceh_humedales.zip</w:t>
            </w:r>
          </w:p>
        </w:tc>
        <w:tc>
          <w:tcPr>
            <w:tcW w:w="1666" w:type="pct"/>
            <w:tcBorders>
              <w:top w:val="single" w:sz="4" w:space="0" w:color="auto"/>
              <w:bottom w:val="single" w:sz="4" w:space="0" w:color="auto"/>
            </w:tcBorders>
          </w:tcPr>
          <w:p w14:paraId="2FE8AAC6"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04D77283" w14:textId="051E20F6" w:rsidTr="00A52B64">
        <w:trPr>
          <w:trHeight w:val="285"/>
        </w:trPr>
        <w:tc>
          <w:tcPr>
            <w:tcW w:w="1667" w:type="pct"/>
            <w:tcBorders>
              <w:top w:val="single" w:sz="4" w:space="0" w:color="auto"/>
              <w:bottom w:val="single" w:sz="4" w:space="0" w:color="auto"/>
            </w:tcBorders>
            <w:noWrap/>
            <w:vAlign w:val="center"/>
            <w:hideMark/>
          </w:tcPr>
          <w:p w14:paraId="210D64F5"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Conde-Álvarez, R. M., Pérez-Rodrı́guez, E., Altamirano, M., Nieto, J. M., Abdala, R., Figueroa, F. L., &amp; Flores-Moya, A. (2002). </w:t>
            </w:r>
            <w:r w:rsidRPr="0076520B">
              <w:rPr>
                <w:rFonts w:ascii="Times New Roman" w:hAnsi="Times New Roman"/>
                <w:color w:val="000000"/>
                <w:lang w:val="en-US" w:eastAsia="es-ES"/>
              </w:rPr>
              <w:t xml:space="preserve">Photosynthetic performance and pigment content in the aquatic liverwort Riella </w:t>
            </w:r>
            <w:r w:rsidRPr="0076520B">
              <w:rPr>
                <w:rFonts w:ascii="Times New Roman" w:hAnsi="Times New Roman"/>
                <w:color w:val="000000"/>
                <w:lang w:val="en-US" w:eastAsia="es-ES"/>
              </w:rPr>
              <w:lastRenderedPageBreak/>
              <w:t xml:space="preserve">helicophylla under natural solar irradiance and solar irradiance without ultraviolet light. </w:t>
            </w:r>
            <w:r w:rsidRPr="0076520B">
              <w:rPr>
                <w:rFonts w:ascii="Times New Roman" w:hAnsi="Times New Roman"/>
                <w:i/>
                <w:iCs/>
                <w:color w:val="000000"/>
                <w:lang w:eastAsia="es-ES"/>
              </w:rPr>
              <w:t>Aquatic Botany, 73</w:t>
            </w:r>
            <w:r w:rsidRPr="0076520B">
              <w:rPr>
                <w:rFonts w:ascii="Times New Roman" w:hAnsi="Times New Roman"/>
                <w:color w:val="000000"/>
                <w:lang w:eastAsia="es-ES"/>
              </w:rPr>
              <w:t>(1), 47-61. https://doi.org/10.1016/S0304-3770(02)00007-4</w:t>
            </w:r>
          </w:p>
        </w:tc>
        <w:tc>
          <w:tcPr>
            <w:tcW w:w="1667" w:type="pct"/>
            <w:tcBorders>
              <w:top w:val="single" w:sz="4" w:space="0" w:color="auto"/>
              <w:bottom w:val="single" w:sz="4" w:space="0" w:color="auto"/>
            </w:tcBorders>
            <w:noWrap/>
            <w:vAlign w:val="center"/>
            <w:hideMark/>
          </w:tcPr>
          <w:p w14:paraId="480BB97B"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lastRenderedPageBreak/>
              <w:t>https://doi.org/10.1016/S0304-3770(02)00007-4</w:t>
            </w:r>
          </w:p>
        </w:tc>
        <w:tc>
          <w:tcPr>
            <w:tcW w:w="1666" w:type="pct"/>
            <w:tcBorders>
              <w:top w:val="single" w:sz="4" w:space="0" w:color="auto"/>
              <w:bottom w:val="single" w:sz="4" w:space="0" w:color="auto"/>
            </w:tcBorders>
          </w:tcPr>
          <w:p w14:paraId="6FE329F2"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0C5332" w14:paraId="5D6526D0" w14:textId="3666DCFB" w:rsidTr="00A52B64">
        <w:trPr>
          <w:trHeight w:val="285"/>
        </w:trPr>
        <w:tc>
          <w:tcPr>
            <w:tcW w:w="1667" w:type="pct"/>
            <w:tcBorders>
              <w:top w:val="single" w:sz="4" w:space="0" w:color="auto"/>
              <w:bottom w:val="single" w:sz="4" w:space="0" w:color="auto"/>
            </w:tcBorders>
            <w:noWrap/>
            <w:vAlign w:val="center"/>
            <w:hideMark/>
          </w:tcPr>
          <w:p w14:paraId="2D3D3B29"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Conde-Álvarez, R.M., López-Figueroa, F., Nieto, J.M., Ramírez-González, J.M., Ortega-González, F., Rendon-Martos, M. (2009). Nuevas citas de plantas acuáticas para la Laguna Redonda (Málaga), recientemente restaurada. </w:t>
            </w:r>
            <w:r w:rsidRPr="0076520B">
              <w:rPr>
                <w:rFonts w:ascii="Times New Roman" w:hAnsi="Times New Roman"/>
                <w:i/>
                <w:iCs/>
                <w:color w:val="000000"/>
                <w:lang w:eastAsia="es-ES"/>
              </w:rPr>
              <w:t>Acta Botanica Malacitana, 34</w:t>
            </w:r>
            <w:r w:rsidRPr="0076520B">
              <w:rPr>
                <w:rFonts w:ascii="Times New Roman" w:hAnsi="Times New Roman"/>
                <w:color w:val="000000"/>
                <w:lang w:eastAsia="es-ES"/>
              </w:rPr>
              <w:t>, 206–210.</w:t>
            </w:r>
          </w:p>
        </w:tc>
        <w:tc>
          <w:tcPr>
            <w:tcW w:w="1667" w:type="pct"/>
            <w:tcBorders>
              <w:top w:val="single" w:sz="4" w:space="0" w:color="auto"/>
              <w:bottom w:val="single" w:sz="4" w:space="0" w:color="auto"/>
            </w:tcBorders>
            <w:noWrap/>
            <w:vAlign w:val="center"/>
            <w:hideMark/>
          </w:tcPr>
          <w:p w14:paraId="7D2707DA"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https://doi.org/10.24310/abm.v34i0.6889</w:t>
            </w:r>
          </w:p>
        </w:tc>
        <w:tc>
          <w:tcPr>
            <w:tcW w:w="1666" w:type="pct"/>
            <w:tcBorders>
              <w:top w:val="single" w:sz="4" w:space="0" w:color="auto"/>
              <w:bottom w:val="single" w:sz="4" w:space="0" w:color="auto"/>
            </w:tcBorders>
          </w:tcPr>
          <w:p w14:paraId="233864D3"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3AE0B444" w14:textId="48BD5F95" w:rsidTr="00A52B64">
        <w:trPr>
          <w:trHeight w:val="285"/>
        </w:trPr>
        <w:tc>
          <w:tcPr>
            <w:tcW w:w="1667" w:type="pct"/>
            <w:tcBorders>
              <w:top w:val="single" w:sz="4" w:space="0" w:color="auto"/>
              <w:bottom w:val="single" w:sz="4" w:space="0" w:color="auto"/>
            </w:tcBorders>
            <w:noWrap/>
            <w:vAlign w:val="center"/>
            <w:hideMark/>
          </w:tcPr>
          <w:p w14:paraId="5E5C6792"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Conesa, J.A., Castañeda del Alamo, C.&amp; Pedrol-Solanes, J. (2011). </w:t>
            </w:r>
            <w:r w:rsidRPr="0076520B">
              <w:rPr>
                <w:rFonts w:ascii="Times New Roman" w:hAnsi="Times New Roman"/>
                <w:i/>
                <w:iCs/>
                <w:color w:val="000000"/>
                <w:lang w:eastAsia="es-ES"/>
              </w:rPr>
              <w:t>Las saladas de Monegros y su entorno. Habitats y paisaje vegetal</w:t>
            </w:r>
            <w:r w:rsidRPr="0076520B">
              <w:rPr>
                <w:rFonts w:ascii="Times New Roman" w:hAnsi="Times New Roman"/>
                <w:color w:val="000000"/>
                <w:lang w:eastAsia="es-ES"/>
              </w:rPr>
              <w:t>. Consejo de Proteccion de la Naturaleza de Aragon.</w:t>
            </w:r>
          </w:p>
        </w:tc>
        <w:tc>
          <w:tcPr>
            <w:tcW w:w="1667" w:type="pct"/>
            <w:tcBorders>
              <w:top w:val="single" w:sz="4" w:space="0" w:color="auto"/>
              <w:bottom w:val="single" w:sz="4" w:space="0" w:color="auto"/>
            </w:tcBorders>
            <w:noWrap/>
            <w:vAlign w:val="center"/>
            <w:hideMark/>
          </w:tcPr>
          <w:p w14:paraId="4936156C"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2408C174"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8571BA" w14:paraId="3E7CE7DF" w14:textId="26975D21" w:rsidTr="00A52B64">
        <w:trPr>
          <w:trHeight w:val="285"/>
        </w:trPr>
        <w:tc>
          <w:tcPr>
            <w:tcW w:w="1667" w:type="pct"/>
            <w:tcBorders>
              <w:top w:val="single" w:sz="4" w:space="0" w:color="auto"/>
              <w:bottom w:val="single" w:sz="4" w:space="0" w:color="auto"/>
            </w:tcBorders>
            <w:noWrap/>
            <w:vAlign w:val="center"/>
            <w:hideMark/>
          </w:tcPr>
          <w:p w14:paraId="465F5DEC" w14:textId="1FDD38C3" w:rsidR="00177235" w:rsidRPr="0076520B" w:rsidRDefault="00177235" w:rsidP="00177235">
            <w:pPr>
              <w:spacing w:after="0" w:line="240" w:lineRule="auto"/>
              <w:jc w:val="center"/>
              <w:rPr>
                <w:rFonts w:ascii="Times New Roman" w:hAnsi="Times New Roman"/>
                <w:color w:val="000000"/>
                <w:lang w:eastAsia="es-ES"/>
              </w:rPr>
            </w:pPr>
            <w:r w:rsidRPr="00693231">
              <w:rPr>
                <w:rFonts w:ascii="Times New Roman" w:hAnsi="Times New Roman"/>
                <w:color w:val="000000"/>
                <w:lang w:eastAsia="es-ES"/>
              </w:rPr>
              <w:t>Consejería de Desarrollo Sostenible en Cuenca [expert consultation]</w:t>
            </w:r>
          </w:p>
        </w:tc>
        <w:tc>
          <w:tcPr>
            <w:tcW w:w="1667" w:type="pct"/>
            <w:tcBorders>
              <w:top w:val="single" w:sz="4" w:space="0" w:color="auto"/>
              <w:bottom w:val="single" w:sz="4" w:space="0" w:color="auto"/>
            </w:tcBorders>
            <w:noWrap/>
            <w:vAlign w:val="center"/>
            <w:hideMark/>
          </w:tcPr>
          <w:p w14:paraId="2F7F3765"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17DC8638" w14:textId="0C3EAFA2" w:rsidR="00177235" w:rsidRPr="0076520B" w:rsidRDefault="00B71148" w:rsidP="00177235">
            <w:pPr>
              <w:spacing w:after="0" w:line="240" w:lineRule="auto"/>
              <w:jc w:val="center"/>
              <w:rPr>
                <w:rFonts w:ascii="Times New Roman" w:hAnsi="Times New Roman"/>
                <w:color w:val="000000"/>
                <w:lang w:eastAsia="es-ES"/>
              </w:rPr>
            </w:pPr>
            <w:r>
              <w:rPr>
                <w:rFonts w:ascii="Times New Roman" w:hAnsi="Times New Roman"/>
                <w:color w:val="000000"/>
                <w:lang w:eastAsia="es-ES"/>
              </w:rPr>
              <w:t>mjmorenos@jccm.es</w:t>
            </w:r>
          </w:p>
        </w:tc>
      </w:tr>
      <w:tr w:rsidR="00177235" w:rsidRPr="000C5332" w14:paraId="27CB3E56" w14:textId="395CAC34" w:rsidTr="00A52B64">
        <w:trPr>
          <w:trHeight w:val="285"/>
        </w:trPr>
        <w:tc>
          <w:tcPr>
            <w:tcW w:w="1667" w:type="pct"/>
            <w:tcBorders>
              <w:top w:val="single" w:sz="4" w:space="0" w:color="auto"/>
              <w:bottom w:val="single" w:sz="4" w:space="0" w:color="auto"/>
            </w:tcBorders>
            <w:noWrap/>
            <w:vAlign w:val="center"/>
            <w:hideMark/>
          </w:tcPr>
          <w:p w14:paraId="77ADDB81"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del Pozo-Cuevas, R. (2011). </w:t>
            </w:r>
            <w:r w:rsidRPr="0076520B">
              <w:rPr>
                <w:rFonts w:ascii="Times New Roman" w:hAnsi="Times New Roman"/>
                <w:i/>
                <w:iCs/>
                <w:color w:val="000000"/>
                <w:lang w:eastAsia="es-ES"/>
              </w:rPr>
              <w:t>Las comunidades de macrófitos como descriptores de la condición ecológica de las lagunas esteparias de Castilla y León</w:t>
            </w:r>
            <w:r w:rsidRPr="0076520B">
              <w:rPr>
                <w:rFonts w:ascii="Times New Roman" w:hAnsi="Times New Roman"/>
                <w:color w:val="000000"/>
                <w:lang w:eastAsia="es-ES"/>
              </w:rPr>
              <w:t> [Doctoral dissertation, Universidad de León]. https://buleria.unileon.es/handle/10612/4790</w:t>
            </w:r>
          </w:p>
        </w:tc>
        <w:tc>
          <w:tcPr>
            <w:tcW w:w="1667" w:type="pct"/>
            <w:tcBorders>
              <w:top w:val="single" w:sz="4" w:space="0" w:color="auto"/>
              <w:bottom w:val="single" w:sz="4" w:space="0" w:color="auto"/>
            </w:tcBorders>
            <w:noWrap/>
            <w:vAlign w:val="center"/>
            <w:hideMark/>
          </w:tcPr>
          <w:p w14:paraId="77A248AE"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334725D3"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5505AE3A" w14:textId="0689450B" w:rsidTr="00A52B64">
        <w:trPr>
          <w:trHeight w:val="285"/>
        </w:trPr>
        <w:tc>
          <w:tcPr>
            <w:tcW w:w="1667" w:type="pct"/>
            <w:tcBorders>
              <w:top w:val="single" w:sz="4" w:space="0" w:color="auto"/>
              <w:bottom w:val="single" w:sz="4" w:space="0" w:color="auto"/>
            </w:tcBorders>
            <w:noWrap/>
            <w:vAlign w:val="center"/>
            <w:hideMark/>
          </w:tcPr>
          <w:p w14:paraId="52195694"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DGOH. (1991). </w:t>
            </w:r>
            <w:r w:rsidRPr="0076520B">
              <w:rPr>
                <w:rFonts w:ascii="Times New Roman" w:hAnsi="Times New Roman"/>
                <w:i/>
                <w:iCs/>
                <w:color w:val="000000"/>
                <w:lang w:eastAsia="es-ES"/>
              </w:rPr>
              <w:t>Estudio de las Zonas Húmedas de la España Peninsular. Inventario y Tipificación. Documento de Síntesis</w:t>
            </w:r>
            <w:r w:rsidRPr="0076520B">
              <w:rPr>
                <w:rFonts w:ascii="Times New Roman" w:hAnsi="Times New Roman"/>
                <w:color w:val="000000"/>
                <w:lang w:eastAsia="es-ES"/>
              </w:rPr>
              <w:t>. INITEC. Dirección General de Obras Hidráulicas, Ministerio de Obras Públicas y Transportes. Madrid.</w:t>
            </w:r>
          </w:p>
        </w:tc>
        <w:tc>
          <w:tcPr>
            <w:tcW w:w="1667" w:type="pct"/>
            <w:tcBorders>
              <w:top w:val="single" w:sz="4" w:space="0" w:color="auto"/>
              <w:bottom w:val="single" w:sz="4" w:space="0" w:color="auto"/>
            </w:tcBorders>
            <w:noWrap/>
            <w:vAlign w:val="center"/>
            <w:hideMark/>
          </w:tcPr>
          <w:p w14:paraId="7D80E608"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5B2A7975"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6C7F46DF" w14:textId="42898084" w:rsidTr="00A52B64">
        <w:trPr>
          <w:trHeight w:val="285"/>
        </w:trPr>
        <w:tc>
          <w:tcPr>
            <w:tcW w:w="1667" w:type="pct"/>
            <w:tcBorders>
              <w:top w:val="single" w:sz="4" w:space="0" w:color="auto"/>
              <w:bottom w:val="single" w:sz="4" w:space="0" w:color="auto"/>
            </w:tcBorders>
            <w:noWrap/>
            <w:vAlign w:val="center"/>
            <w:hideMark/>
          </w:tcPr>
          <w:p w14:paraId="69817B48"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Díaz-González T. E., &amp; Pérez-Morales C. (1986). De plantis legionensis, Nota VIII. </w:t>
            </w:r>
            <w:r w:rsidRPr="0076520B">
              <w:rPr>
                <w:rFonts w:ascii="Times New Roman" w:hAnsi="Times New Roman"/>
                <w:i/>
                <w:iCs/>
                <w:color w:val="000000"/>
                <w:lang w:eastAsia="es-ES"/>
              </w:rPr>
              <w:t>Studia Bot. 5</w:t>
            </w:r>
            <w:r w:rsidRPr="0076520B">
              <w:rPr>
                <w:rFonts w:ascii="Times New Roman" w:hAnsi="Times New Roman"/>
                <w:color w:val="000000"/>
                <w:lang w:eastAsia="es-ES"/>
              </w:rPr>
              <w:t>, 185-190.</w:t>
            </w:r>
          </w:p>
        </w:tc>
        <w:tc>
          <w:tcPr>
            <w:tcW w:w="1667" w:type="pct"/>
            <w:tcBorders>
              <w:top w:val="single" w:sz="4" w:space="0" w:color="auto"/>
              <w:bottom w:val="single" w:sz="4" w:space="0" w:color="auto"/>
            </w:tcBorders>
            <w:noWrap/>
            <w:vAlign w:val="center"/>
            <w:hideMark/>
          </w:tcPr>
          <w:p w14:paraId="293189C6"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30142C49"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8571BA" w14:paraId="72D5E2A7" w14:textId="2D0558F4" w:rsidTr="00A52B64">
        <w:trPr>
          <w:trHeight w:val="285"/>
        </w:trPr>
        <w:tc>
          <w:tcPr>
            <w:tcW w:w="1667" w:type="pct"/>
            <w:tcBorders>
              <w:top w:val="single" w:sz="4" w:space="0" w:color="auto"/>
              <w:bottom w:val="single" w:sz="4" w:space="0" w:color="auto"/>
            </w:tcBorders>
            <w:noWrap/>
            <w:vAlign w:val="center"/>
            <w:hideMark/>
          </w:tcPr>
          <w:p w14:paraId="3BA73063" w14:textId="6D8CCFDA" w:rsidR="00177235" w:rsidRPr="0076520B" w:rsidRDefault="00177235" w:rsidP="00177235">
            <w:pPr>
              <w:spacing w:after="0" w:line="240" w:lineRule="auto"/>
              <w:jc w:val="center"/>
              <w:rPr>
                <w:rFonts w:ascii="Times New Roman" w:hAnsi="Times New Roman"/>
                <w:color w:val="000000"/>
                <w:lang w:eastAsia="es-ES"/>
              </w:rPr>
            </w:pPr>
            <w:r w:rsidRPr="006D0ED8">
              <w:rPr>
                <w:rFonts w:ascii="Times New Roman" w:hAnsi="Times New Roman"/>
                <w:color w:val="000000"/>
                <w:lang w:eastAsia="es-ES"/>
              </w:rPr>
              <w:t>Elías Pardo Serrano [expert consultation]</w:t>
            </w:r>
          </w:p>
        </w:tc>
        <w:tc>
          <w:tcPr>
            <w:tcW w:w="1667" w:type="pct"/>
            <w:tcBorders>
              <w:top w:val="single" w:sz="4" w:space="0" w:color="auto"/>
              <w:bottom w:val="single" w:sz="4" w:space="0" w:color="auto"/>
            </w:tcBorders>
            <w:noWrap/>
            <w:vAlign w:val="center"/>
            <w:hideMark/>
          </w:tcPr>
          <w:p w14:paraId="2256B120"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41325A17" w14:textId="60FDAEAD" w:rsidR="00177235" w:rsidRPr="0076520B" w:rsidRDefault="00F97861" w:rsidP="00177235">
            <w:pPr>
              <w:spacing w:after="0" w:line="240" w:lineRule="auto"/>
              <w:jc w:val="center"/>
              <w:rPr>
                <w:rFonts w:ascii="Times New Roman" w:hAnsi="Times New Roman"/>
                <w:color w:val="000000"/>
                <w:lang w:eastAsia="es-ES"/>
              </w:rPr>
            </w:pPr>
            <w:r>
              <w:rPr>
                <w:rFonts w:ascii="Times New Roman" w:hAnsi="Times New Roman"/>
                <w:color w:val="000000"/>
                <w:lang w:eastAsia="es-ES"/>
              </w:rPr>
              <w:t>elias</w:t>
            </w:r>
            <w:r w:rsidR="00323A00">
              <w:rPr>
                <w:rFonts w:ascii="Times New Roman" w:hAnsi="Times New Roman"/>
                <w:color w:val="000000"/>
                <w:lang w:eastAsia="es-ES"/>
              </w:rPr>
              <w:t>pardoserrano@gmail.com</w:t>
            </w:r>
          </w:p>
        </w:tc>
      </w:tr>
      <w:tr w:rsidR="00177235" w:rsidRPr="000C5332" w14:paraId="2661FC31" w14:textId="7717294A" w:rsidTr="00A52B64">
        <w:trPr>
          <w:trHeight w:val="285"/>
        </w:trPr>
        <w:tc>
          <w:tcPr>
            <w:tcW w:w="1667" w:type="pct"/>
            <w:tcBorders>
              <w:top w:val="single" w:sz="4" w:space="0" w:color="auto"/>
              <w:bottom w:val="single" w:sz="4" w:space="0" w:color="auto"/>
            </w:tcBorders>
            <w:noWrap/>
            <w:vAlign w:val="center"/>
            <w:hideMark/>
          </w:tcPr>
          <w:p w14:paraId="49918074"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Elkhiati, N., Ramdani, M., Espinar, J. L., Fahd, K., &amp; Serrano, L. (2013). </w:t>
            </w:r>
            <w:r w:rsidRPr="0076520B">
              <w:rPr>
                <w:rFonts w:ascii="Times New Roman" w:hAnsi="Times New Roman"/>
                <w:color w:val="000000"/>
                <w:lang w:val="en-US" w:eastAsia="es-ES"/>
              </w:rPr>
              <w:t xml:space="preserve">Ecological similarities between two Mediterranean wetlands: Sidi </w:t>
            </w:r>
            <w:r w:rsidRPr="0076520B">
              <w:rPr>
                <w:rFonts w:ascii="Times New Roman" w:hAnsi="Times New Roman"/>
                <w:color w:val="000000"/>
                <w:lang w:val="en-US" w:eastAsia="es-ES"/>
              </w:rPr>
              <w:lastRenderedPageBreak/>
              <w:t xml:space="preserve">Boughaba (North-West Morocco) and the Doñana National Park (South-West Spain). </w:t>
            </w:r>
            <w:r w:rsidRPr="0076520B">
              <w:rPr>
                <w:rFonts w:ascii="Times New Roman" w:hAnsi="Times New Roman"/>
                <w:i/>
                <w:iCs/>
                <w:color w:val="000000"/>
                <w:lang w:eastAsia="es-ES"/>
              </w:rPr>
              <w:t>Journal of Limnology, 72</w:t>
            </w:r>
            <w:r w:rsidRPr="0076520B">
              <w:rPr>
                <w:rFonts w:ascii="Times New Roman" w:hAnsi="Times New Roman"/>
                <w:color w:val="000000"/>
                <w:lang w:eastAsia="es-ES"/>
              </w:rPr>
              <w:t>(2), 24. https://doi.org/10.4081/jlimnol.2013.e24</w:t>
            </w:r>
          </w:p>
        </w:tc>
        <w:tc>
          <w:tcPr>
            <w:tcW w:w="1667" w:type="pct"/>
            <w:tcBorders>
              <w:top w:val="single" w:sz="4" w:space="0" w:color="auto"/>
              <w:bottom w:val="single" w:sz="4" w:space="0" w:color="auto"/>
            </w:tcBorders>
            <w:noWrap/>
            <w:vAlign w:val="center"/>
            <w:hideMark/>
          </w:tcPr>
          <w:p w14:paraId="1FA209E3"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lastRenderedPageBreak/>
              <w:t>https://doi.org/10.4081/jlimnol.2013.e24</w:t>
            </w:r>
          </w:p>
        </w:tc>
        <w:tc>
          <w:tcPr>
            <w:tcW w:w="1666" w:type="pct"/>
            <w:tcBorders>
              <w:top w:val="single" w:sz="4" w:space="0" w:color="auto"/>
              <w:bottom w:val="single" w:sz="4" w:space="0" w:color="auto"/>
            </w:tcBorders>
          </w:tcPr>
          <w:p w14:paraId="4E97F8CA"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24A93ECC" w14:textId="4760F900" w:rsidTr="00A52B64">
        <w:trPr>
          <w:trHeight w:val="285"/>
        </w:trPr>
        <w:tc>
          <w:tcPr>
            <w:tcW w:w="1667" w:type="pct"/>
            <w:tcBorders>
              <w:top w:val="single" w:sz="4" w:space="0" w:color="auto"/>
              <w:bottom w:val="single" w:sz="4" w:space="0" w:color="auto"/>
            </w:tcBorders>
            <w:noWrap/>
            <w:vAlign w:val="center"/>
            <w:hideMark/>
          </w:tcPr>
          <w:p w14:paraId="6E90F030"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Erviti, J. (1991). Flora y paisaje vegetal de la Navarra media oriental. Príncipe de Viana, 9. 95-166</w:t>
            </w:r>
          </w:p>
        </w:tc>
        <w:tc>
          <w:tcPr>
            <w:tcW w:w="1667" w:type="pct"/>
            <w:tcBorders>
              <w:top w:val="single" w:sz="4" w:space="0" w:color="auto"/>
              <w:bottom w:val="single" w:sz="4" w:space="0" w:color="auto"/>
            </w:tcBorders>
            <w:noWrap/>
            <w:vAlign w:val="center"/>
            <w:hideMark/>
          </w:tcPr>
          <w:p w14:paraId="4F705CE9"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6E3D42A0"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022CD316" w14:textId="58988C9E" w:rsidTr="00A52B64">
        <w:trPr>
          <w:trHeight w:val="285"/>
        </w:trPr>
        <w:tc>
          <w:tcPr>
            <w:tcW w:w="1667" w:type="pct"/>
            <w:tcBorders>
              <w:top w:val="single" w:sz="4" w:space="0" w:color="auto"/>
              <w:bottom w:val="single" w:sz="4" w:space="0" w:color="auto"/>
            </w:tcBorders>
            <w:noWrap/>
            <w:vAlign w:val="center"/>
            <w:hideMark/>
          </w:tcPr>
          <w:p w14:paraId="66842B59"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Escrivà, A., Armengol, J., &amp; Mezquita, F. (2009). Estudio comparativo de la limnologia de dos lagunas de montaña de Teruel, con especial referencia al zooplancton y los ostrácodos. Teruel.</w:t>
            </w:r>
            <w:r w:rsidRPr="0076520B">
              <w:rPr>
                <w:rFonts w:ascii="Times New Roman" w:hAnsi="Times New Roman"/>
                <w:i/>
                <w:iCs/>
                <w:color w:val="000000"/>
                <w:lang w:eastAsia="es-ES"/>
              </w:rPr>
              <w:t xml:space="preserve"> Revista del Instituto de Estudios Turolenses, 1</w:t>
            </w:r>
            <w:r w:rsidRPr="0076520B">
              <w:rPr>
                <w:rFonts w:ascii="Times New Roman" w:hAnsi="Times New Roman"/>
                <w:color w:val="000000"/>
                <w:lang w:eastAsia="es-ES"/>
              </w:rPr>
              <w:t>(92), 165–192.</w:t>
            </w:r>
          </w:p>
        </w:tc>
        <w:tc>
          <w:tcPr>
            <w:tcW w:w="1667" w:type="pct"/>
            <w:tcBorders>
              <w:top w:val="single" w:sz="4" w:space="0" w:color="auto"/>
              <w:bottom w:val="single" w:sz="4" w:space="0" w:color="auto"/>
            </w:tcBorders>
            <w:noWrap/>
            <w:vAlign w:val="center"/>
            <w:hideMark/>
          </w:tcPr>
          <w:p w14:paraId="0077776A"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6F57761E"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4663B7A3" w14:textId="2ED586A2" w:rsidTr="00A52B64">
        <w:trPr>
          <w:trHeight w:val="285"/>
        </w:trPr>
        <w:tc>
          <w:tcPr>
            <w:tcW w:w="1667" w:type="pct"/>
            <w:tcBorders>
              <w:top w:val="single" w:sz="4" w:space="0" w:color="auto"/>
              <w:bottom w:val="single" w:sz="4" w:space="0" w:color="auto"/>
            </w:tcBorders>
            <w:noWrap/>
            <w:vAlign w:val="center"/>
            <w:hideMark/>
          </w:tcPr>
          <w:p w14:paraId="09064F2D"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Escrivà, A., Armengol, X., &amp; Mezquita, F. (2010). </w:t>
            </w:r>
            <w:r w:rsidRPr="0076520B">
              <w:rPr>
                <w:rFonts w:ascii="Times New Roman" w:hAnsi="Times New Roman"/>
                <w:color w:val="000000"/>
                <w:lang w:val="en-US" w:eastAsia="es-ES"/>
              </w:rPr>
              <w:t>Microcrustacean and Rotiferan Communities of Two Close Mediterranean Mountain Ponds, Lagunas de Bezas and Rubiales (Spain)</w:t>
            </w:r>
            <w:r w:rsidRPr="0076520B">
              <w:rPr>
                <w:rFonts w:ascii="Times New Roman" w:hAnsi="Times New Roman"/>
                <w:i/>
                <w:iCs/>
                <w:color w:val="000000"/>
                <w:lang w:val="en-US" w:eastAsia="es-ES"/>
              </w:rPr>
              <w:t xml:space="preserve">. </w:t>
            </w:r>
            <w:r w:rsidRPr="0076520B">
              <w:rPr>
                <w:rFonts w:ascii="Times New Roman" w:hAnsi="Times New Roman"/>
                <w:i/>
                <w:iCs/>
                <w:color w:val="000000"/>
                <w:lang w:eastAsia="es-ES"/>
              </w:rPr>
              <w:t>Journal of Freshwater Ecology, 25</w:t>
            </w:r>
            <w:r w:rsidRPr="0076520B">
              <w:rPr>
                <w:rFonts w:ascii="Times New Roman" w:hAnsi="Times New Roman"/>
                <w:color w:val="000000"/>
                <w:lang w:eastAsia="es-ES"/>
              </w:rPr>
              <w:t>(3), 427–435. https://doi.org/10.1080/02705060.2010.9664386</w:t>
            </w:r>
          </w:p>
        </w:tc>
        <w:tc>
          <w:tcPr>
            <w:tcW w:w="1667" w:type="pct"/>
            <w:tcBorders>
              <w:top w:val="single" w:sz="4" w:space="0" w:color="auto"/>
              <w:bottom w:val="single" w:sz="4" w:space="0" w:color="auto"/>
            </w:tcBorders>
            <w:noWrap/>
            <w:vAlign w:val="center"/>
            <w:hideMark/>
          </w:tcPr>
          <w:p w14:paraId="01DE40AC"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https://doi.org/10.1080/02705060.2010.9664386</w:t>
            </w:r>
          </w:p>
        </w:tc>
        <w:tc>
          <w:tcPr>
            <w:tcW w:w="1666" w:type="pct"/>
            <w:tcBorders>
              <w:top w:val="single" w:sz="4" w:space="0" w:color="auto"/>
              <w:bottom w:val="single" w:sz="4" w:space="0" w:color="auto"/>
            </w:tcBorders>
          </w:tcPr>
          <w:p w14:paraId="509AB344"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0C5332" w14:paraId="3DDF23A9" w14:textId="4B75E2D8" w:rsidTr="00A52B64">
        <w:trPr>
          <w:trHeight w:val="285"/>
        </w:trPr>
        <w:tc>
          <w:tcPr>
            <w:tcW w:w="1667" w:type="pct"/>
            <w:tcBorders>
              <w:top w:val="single" w:sz="4" w:space="0" w:color="auto"/>
              <w:bottom w:val="single" w:sz="4" w:space="0" w:color="auto"/>
            </w:tcBorders>
            <w:noWrap/>
            <w:vAlign w:val="center"/>
            <w:hideMark/>
          </w:tcPr>
          <w:p w14:paraId="6C6F716A"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Espinar, J.L., Cirujano, S., &amp; Garcia Murillo, P. (1997). Fragmentos taxonómicos, corológicos, nomenclaturales y fitocenológicos (58-66). </w:t>
            </w:r>
            <w:r w:rsidRPr="0076520B">
              <w:rPr>
                <w:rFonts w:ascii="Times New Roman" w:hAnsi="Times New Roman"/>
                <w:i/>
                <w:iCs/>
                <w:color w:val="000000"/>
                <w:lang w:eastAsia="es-ES"/>
              </w:rPr>
              <w:t>Acta Botanica Malacitana, 22</w:t>
            </w:r>
            <w:r w:rsidRPr="0076520B">
              <w:rPr>
                <w:rFonts w:ascii="Times New Roman" w:hAnsi="Times New Roman"/>
                <w:color w:val="000000"/>
                <w:lang w:eastAsia="es-ES"/>
              </w:rPr>
              <w:t>, 209–234.</w:t>
            </w:r>
          </w:p>
        </w:tc>
        <w:tc>
          <w:tcPr>
            <w:tcW w:w="1667" w:type="pct"/>
            <w:tcBorders>
              <w:top w:val="single" w:sz="4" w:space="0" w:color="auto"/>
              <w:bottom w:val="single" w:sz="4" w:space="0" w:color="auto"/>
            </w:tcBorders>
            <w:noWrap/>
            <w:vAlign w:val="center"/>
            <w:hideMark/>
          </w:tcPr>
          <w:p w14:paraId="724AE279"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https://doi.org/10.24310/abm.v22i0.8638</w:t>
            </w:r>
          </w:p>
        </w:tc>
        <w:tc>
          <w:tcPr>
            <w:tcW w:w="1666" w:type="pct"/>
            <w:tcBorders>
              <w:top w:val="single" w:sz="4" w:space="0" w:color="auto"/>
              <w:bottom w:val="single" w:sz="4" w:space="0" w:color="auto"/>
            </w:tcBorders>
          </w:tcPr>
          <w:p w14:paraId="048C5B4E"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0C5332" w14:paraId="67734C8E" w14:textId="241B277A" w:rsidTr="00A52B64">
        <w:trPr>
          <w:trHeight w:val="285"/>
        </w:trPr>
        <w:tc>
          <w:tcPr>
            <w:tcW w:w="1667" w:type="pct"/>
            <w:tcBorders>
              <w:top w:val="single" w:sz="4" w:space="0" w:color="auto"/>
              <w:bottom w:val="single" w:sz="4" w:space="0" w:color="auto"/>
            </w:tcBorders>
            <w:noWrap/>
            <w:vAlign w:val="center"/>
            <w:hideMark/>
          </w:tcPr>
          <w:p w14:paraId="0D2ACBD2"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Eusko Jaurlaritza. (2011)</w:t>
            </w:r>
            <w:r w:rsidRPr="0076520B">
              <w:rPr>
                <w:rFonts w:ascii="Times New Roman" w:hAnsi="Times New Roman"/>
                <w:i/>
                <w:iCs/>
                <w:color w:val="000000"/>
                <w:lang w:eastAsia="es-ES"/>
              </w:rPr>
              <w:t>. Inventario de Humedales de la Comunidad Autónoma de País Vasco</w:t>
            </w:r>
            <w:r w:rsidRPr="0076520B">
              <w:rPr>
                <w:rFonts w:ascii="Times New Roman" w:hAnsi="Times New Roman"/>
                <w:color w:val="000000"/>
                <w:lang w:eastAsia="es-ES"/>
              </w:rPr>
              <w:t xml:space="preserve"> [Geospatial data]. Departamento de Medio Ambiente, Planificación Territorial y Vivienda. https://www.geo.euskadi.eus/cartografia/DatosDescarga/Medio_Ambiente/Espacios_Naturales/Otros_Espacios_Naturales_De_Interes/INV_HUMEDALES_10000_ETRS89.zip</w:t>
            </w:r>
          </w:p>
        </w:tc>
        <w:tc>
          <w:tcPr>
            <w:tcW w:w="1667" w:type="pct"/>
            <w:tcBorders>
              <w:top w:val="single" w:sz="4" w:space="0" w:color="auto"/>
              <w:bottom w:val="single" w:sz="4" w:space="0" w:color="auto"/>
            </w:tcBorders>
            <w:noWrap/>
            <w:vAlign w:val="center"/>
            <w:hideMark/>
          </w:tcPr>
          <w:p w14:paraId="6EF5D182"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https://www.geo.euskadi.eus/cartografia/DatosDescarga/Medio_Ambiente/Espacios_Naturales/Otros_Espacios_Naturales_De_Interes/INV_HUMEDALES_10000_ETRS89.zip</w:t>
            </w:r>
          </w:p>
        </w:tc>
        <w:tc>
          <w:tcPr>
            <w:tcW w:w="1666" w:type="pct"/>
            <w:tcBorders>
              <w:top w:val="single" w:sz="4" w:space="0" w:color="auto"/>
              <w:bottom w:val="single" w:sz="4" w:space="0" w:color="auto"/>
            </w:tcBorders>
          </w:tcPr>
          <w:p w14:paraId="40C63E79"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1EB00904" w14:textId="04B25DAA" w:rsidTr="00A52B64">
        <w:trPr>
          <w:trHeight w:val="285"/>
        </w:trPr>
        <w:tc>
          <w:tcPr>
            <w:tcW w:w="1667" w:type="pct"/>
            <w:tcBorders>
              <w:top w:val="single" w:sz="4" w:space="0" w:color="auto"/>
              <w:bottom w:val="single" w:sz="4" w:space="0" w:color="auto"/>
            </w:tcBorders>
            <w:noWrap/>
            <w:vAlign w:val="center"/>
            <w:hideMark/>
          </w:tcPr>
          <w:p w14:paraId="154DC1CA"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Fahd, K., Serrano, L., &amp; Toja, J. (2000). </w:t>
            </w:r>
            <w:r w:rsidRPr="0076520B">
              <w:rPr>
                <w:rFonts w:ascii="Times New Roman" w:hAnsi="Times New Roman"/>
                <w:color w:val="000000"/>
                <w:lang w:val="en-US" w:eastAsia="es-ES"/>
              </w:rPr>
              <w:t xml:space="preserve">Crustacean and rotifer composition of temporary ponds </w:t>
            </w:r>
            <w:r w:rsidRPr="0076520B">
              <w:rPr>
                <w:rFonts w:ascii="Times New Roman" w:hAnsi="Times New Roman"/>
                <w:color w:val="000000"/>
                <w:lang w:val="en-US" w:eastAsia="es-ES"/>
              </w:rPr>
              <w:lastRenderedPageBreak/>
              <w:t xml:space="preserve">in the Doñana National Park (SW Spain) during floods. </w:t>
            </w:r>
            <w:r w:rsidRPr="0076520B">
              <w:rPr>
                <w:rFonts w:ascii="Times New Roman" w:hAnsi="Times New Roman"/>
                <w:i/>
                <w:iCs/>
                <w:color w:val="000000"/>
                <w:lang w:eastAsia="es-ES"/>
              </w:rPr>
              <w:t>Hydrobiologia, 436,</w:t>
            </w:r>
            <w:r w:rsidRPr="0076520B">
              <w:rPr>
                <w:rFonts w:ascii="Times New Roman" w:hAnsi="Times New Roman"/>
                <w:color w:val="000000"/>
                <w:lang w:eastAsia="es-ES"/>
              </w:rPr>
              <w:t xml:space="preserve"> 41–49. https://doi.org/10.1023/A:1026577619151</w:t>
            </w:r>
          </w:p>
        </w:tc>
        <w:tc>
          <w:tcPr>
            <w:tcW w:w="1667" w:type="pct"/>
            <w:tcBorders>
              <w:top w:val="single" w:sz="4" w:space="0" w:color="auto"/>
              <w:bottom w:val="single" w:sz="4" w:space="0" w:color="auto"/>
            </w:tcBorders>
            <w:noWrap/>
            <w:vAlign w:val="center"/>
            <w:hideMark/>
          </w:tcPr>
          <w:p w14:paraId="7AE42D70"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lastRenderedPageBreak/>
              <w:t>https://doi.org/10.1023/A:1026577619151</w:t>
            </w:r>
          </w:p>
        </w:tc>
        <w:tc>
          <w:tcPr>
            <w:tcW w:w="1666" w:type="pct"/>
            <w:tcBorders>
              <w:top w:val="single" w:sz="4" w:space="0" w:color="auto"/>
              <w:bottom w:val="single" w:sz="4" w:space="0" w:color="auto"/>
            </w:tcBorders>
          </w:tcPr>
          <w:p w14:paraId="49BFE7D9"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2E48D784" w14:textId="0983C3D8" w:rsidTr="00A52B64">
        <w:trPr>
          <w:trHeight w:val="285"/>
        </w:trPr>
        <w:tc>
          <w:tcPr>
            <w:tcW w:w="1667" w:type="pct"/>
            <w:tcBorders>
              <w:top w:val="single" w:sz="4" w:space="0" w:color="auto"/>
              <w:bottom w:val="single" w:sz="4" w:space="0" w:color="auto"/>
            </w:tcBorders>
            <w:noWrap/>
            <w:vAlign w:val="center"/>
            <w:hideMark/>
          </w:tcPr>
          <w:p w14:paraId="30F20910" w14:textId="77777777" w:rsidR="00177235" w:rsidRPr="0076520B" w:rsidRDefault="00177235" w:rsidP="00177235">
            <w:pPr>
              <w:spacing w:after="0" w:line="240" w:lineRule="auto"/>
              <w:jc w:val="center"/>
              <w:rPr>
                <w:rFonts w:ascii="Times New Roman" w:hAnsi="Times New Roman"/>
                <w:color w:val="000000"/>
                <w:lang w:val="en-US" w:eastAsia="es-ES"/>
              </w:rPr>
            </w:pPr>
            <w:r w:rsidRPr="0076520B">
              <w:rPr>
                <w:rFonts w:ascii="Times New Roman" w:hAnsi="Times New Roman"/>
                <w:color w:val="000000"/>
                <w:lang w:eastAsia="es-ES"/>
              </w:rPr>
              <w:t xml:space="preserve">Fahd, K., Florencio,M., Keller, C., &amp; Serrano, L. (2007). </w:t>
            </w:r>
            <w:r w:rsidRPr="0076520B">
              <w:rPr>
                <w:rFonts w:ascii="Times New Roman" w:hAnsi="Times New Roman"/>
                <w:color w:val="000000"/>
                <w:lang w:val="en-US" w:eastAsia="es-ES"/>
              </w:rPr>
              <w:t xml:space="preserve">The effect of the sampling scale on zooplankton community assessment and its implications for the conservation of temporary ponds in south-west Spain. </w:t>
            </w:r>
            <w:r w:rsidRPr="0076520B">
              <w:rPr>
                <w:rFonts w:ascii="Times New Roman" w:hAnsi="Times New Roman"/>
                <w:i/>
                <w:iCs/>
                <w:color w:val="000000"/>
                <w:lang w:val="en-US" w:eastAsia="es-ES"/>
              </w:rPr>
              <w:t>Aquatic Conservation: Marine and Freshwater Ecosystems, 17</w:t>
            </w:r>
            <w:r w:rsidRPr="0076520B">
              <w:rPr>
                <w:rFonts w:ascii="Times New Roman" w:hAnsi="Times New Roman"/>
                <w:color w:val="000000"/>
                <w:lang w:val="en-US" w:eastAsia="es-ES"/>
              </w:rPr>
              <w:t>, 175–193. https://doi.org/10.1002/aqc</w:t>
            </w:r>
          </w:p>
        </w:tc>
        <w:tc>
          <w:tcPr>
            <w:tcW w:w="1667" w:type="pct"/>
            <w:tcBorders>
              <w:top w:val="single" w:sz="4" w:space="0" w:color="auto"/>
              <w:bottom w:val="single" w:sz="4" w:space="0" w:color="auto"/>
            </w:tcBorders>
            <w:noWrap/>
            <w:vAlign w:val="center"/>
            <w:hideMark/>
          </w:tcPr>
          <w:p w14:paraId="04F7B78A"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https://doi.org/10.1002/aqc</w:t>
            </w:r>
          </w:p>
        </w:tc>
        <w:tc>
          <w:tcPr>
            <w:tcW w:w="1666" w:type="pct"/>
            <w:tcBorders>
              <w:top w:val="single" w:sz="4" w:space="0" w:color="auto"/>
              <w:bottom w:val="single" w:sz="4" w:space="0" w:color="auto"/>
            </w:tcBorders>
          </w:tcPr>
          <w:p w14:paraId="1EFCF2D6"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0C5332" w14:paraId="0BB0FBDE" w14:textId="11EA3318" w:rsidTr="00A52B64">
        <w:trPr>
          <w:trHeight w:val="285"/>
        </w:trPr>
        <w:tc>
          <w:tcPr>
            <w:tcW w:w="1667" w:type="pct"/>
            <w:tcBorders>
              <w:top w:val="single" w:sz="4" w:space="0" w:color="auto"/>
              <w:bottom w:val="single" w:sz="4" w:space="0" w:color="auto"/>
            </w:tcBorders>
            <w:noWrap/>
            <w:vAlign w:val="center"/>
            <w:hideMark/>
          </w:tcPr>
          <w:p w14:paraId="5198CECB"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FAME (2023). </w:t>
            </w:r>
            <w:r w:rsidRPr="0076520B">
              <w:rPr>
                <w:rFonts w:ascii="Times New Roman" w:hAnsi="Times New Roman"/>
                <w:i/>
                <w:iCs/>
                <w:color w:val="000000"/>
                <w:lang w:eastAsia="es-ES"/>
              </w:rPr>
              <w:t>Aplicación web de apoyo al seguimiento, localización e integración de la información sobre flora amenazada y de interés generada en Andalucía</w:t>
            </w:r>
            <w:r w:rsidRPr="0076520B">
              <w:rPr>
                <w:rFonts w:ascii="Times New Roman" w:hAnsi="Times New Roman"/>
                <w:color w:val="000000"/>
                <w:lang w:eastAsia="es-ES"/>
              </w:rPr>
              <w:t xml:space="preserve">  [Geospatial data]. Consejería de Medio Ambiente y Ordenación del Territorio. Junta de Andalucía.</w:t>
            </w:r>
          </w:p>
        </w:tc>
        <w:tc>
          <w:tcPr>
            <w:tcW w:w="1667" w:type="pct"/>
            <w:tcBorders>
              <w:top w:val="single" w:sz="4" w:space="0" w:color="auto"/>
              <w:bottom w:val="single" w:sz="4" w:space="0" w:color="auto"/>
            </w:tcBorders>
            <w:noWrap/>
            <w:vAlign w:val="center"/>
            <w:hideMark/>
          </w:tcPr>
          <w:p w14:paraId="7959F8F6"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60B6E6F9"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67F150AD" w14:textId="5FA7211B" w:rsidTr="00A52B64">
        <w:trPr>
          <w:trHeight w:val="285"/>
        </w:trPr>
        <w:tc>
          <w:tcPr>
            <w:tcW w:w="1667" w:type="pct"/>
            <w:tcBorders>
              <w:top w:val="single" w:sz="4" w:space="0" w:color="auto"/>
              <w:bottom w:val="single" w:sz="4" w:space="0" w:color="auto"/>
            </w:tcBorders>
            <w:noWrap/>
            <w:vAlign w:val="center"/>
            <w:hideMark/>
          </w:tcPr>
          <w:p w14:paraId="6A1DC531"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Fernández-Aláez, M., &amp; Fernández-Aláez, M. C. (1984). Distribucion Y Analisis De La Vegetacion Macrofitica En Las Lagunas De Chozas De Arriba. Leon</w:t>
            </w:r>
            <w:r w:rsidRPr="0076520B">
              <w:rPr>
                <w:rFonts w:ascii="Times New Roman" w:hAnsi="Times New Roman"/>
                <w:i/>
                <w:iCs/>
                <w:color w:val="000000"/>
                <w:lang w:eastAsia="es-ES"/>
              </w:rPr>
              <w:t>. Limnetica, 1,</w:t>
            </w:r>
            <w:r w:rsidRPr="0076520B">
              <w:rPr>
                <w:rFonts w:ascii="Times New Roman" w:hAnsi="Times New Roman"/>
                <w:color w:val="000000"/>
                <w:lang w:eastAsia="es-ES"/>
              </w:rPr>
              <w:t xml:space="preserve"> 101–110.</w:t>
            </w:r>
          </w:p>
        </w:tc>
        <w:tc>
          <w:tcPr>
            <w:tcW w:w="1667" w:type="pct"/>
            <w:tcBorders>
              <w:top w:val="single" w:sz="4" w:space="0" w:color="auto"/>
              <w:bottom w:val="single" w:sz="4" w:space="0" w:color="auto"/>
            </w:tcBorders>
            <w:noWrap/>
            <w:vAlign w:val="center"/>
            <w:hideMark/>
          </w:tcPr>
          <w:p w14:paraId="39ED8418"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https://doi.org/10.23818/limn.01.12</w:t>
            </w:r>
          </w:p>
        </w:tc>
        <w:tc>
          <w:tcPr>
            <w:tcW w:w="1666" w:type="pct"/>
            <w:tcBorders>
              <w:top w:val="single" w:sz="4" w:space="0" w:color="auto"/>
              <w:bottom w:val="single" w:sz="4" w:space="0" w:color="auto"/>
            </w:tcBorders>
          </w:tcPr>
          <w:p w14:paraId="29ADF1EF"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4EB69AC9" w14:textId="37464235" w:rsidTr="00A52B64">
        <w:trPr>
          <w:trHeight w:val="285"/>
        </w:trPr>
        <w:tc>
          <w:tcPr>
            <w:tcW w:w="1667" w:type="pct"/>
            <w:tcBorders>
              <w:top w:val="single" w:sz="4" w:space="0" w:color="auto"/>
              <w:bottom w:val="single" w:sz="4" w:space="0" w:color="auto"/>
            </w:tcBorders>
            <w:noWrap/>
            <w:vAlign w:val="center"/>
            <w:hideMark/>
          </w:tcPr>
          <w:p w14:paraId="3275DE14"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Fernández-Aláez, M., Calabuig, E.L., &amp; Fernández-Aláez, M.C. (1986). Estudio sobre la vegetación macrófita en tres lagunas del sureste de la provincia de León. </w:t>
            </w:r>
            <w:r w:rsidRPr="0076520B">
              <w:rPr>
                <w:rFonts w:ascii="Times New Roman" w:hAnsi="Times New Roman"/>
                <w:i/>
                <w:iCs/>
                <w:color w:val="000000"/>
                <w:lang w:eastAsia="es-ES"/>
              </w:rPr>
              <w:t>Limnética, 2</w:t>
            </w:r>
            <w:r w:rsidRPr="0076520B">
              <w:rPr>
                <w:rFonts w:ascii="Times New Roman" w:hAnsi="Times New Roman"/>
                <w:color w:val="000000"/>
                <w:lang w:eastAsia="es-ES"/>
              </w:rPr>
              <w:t>: 41-49.</w:t>
            </w:r>
          </w:p>
        </w:tc>
        <w:tc>
          <w:tcPr>
            <w:tcW w:w="1667" w:type="pct"/>
            <w:tcBorders>
              <w:top w:val="single" w:sz="4" w:space="0" w:color="auto"/>
              <w:bottom w:val="single" w:sz="4" w:space="0" w:color="auto"/>
            </w:tcBorders>
            <w:noWrap/>
            <w:vAlign w:val="center"/>
            <w:hideMark/>
          </w:tcPr>
          <w:p w14:paraId="0E96EAB3"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https://doi.org/10.23818/limn.02.06</w:t>
            </w:r>
          </w:p>
        </w:tc>
        <w:tc>
          <w:tcPr>
            <w:tcW w:w="1666" w:type="pct"/>
            <w:tcBorders>
              <w:top w:val="single" w:sz="4" w:space="0" w:color="auto"/>
              <w:bottom w:val="single" w:sz="4" w:space="0" w:color="auto"/>
            </w:tcBorders>
          </w:tcPr>
          <w:p w14:paraId="1D66C180"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52BCD59A" w14:textId="27A2CB57" w:rsidTr="00A52B64">
        <w:trPr>
          <w:trHeight w:val="285"/>
        </w:trPr>
        <w:tc>
          <w:tcPr>
            <w:tcW w:w="1667" w:type="pct"/>
            <w:tcBorders>
              <w:top w:val="single" w:sz="4" w:space="0" w:color="auto"/>
              <w:bottom w:val="single" w:sz="4" w:space="0" w:color="auto"/>
            </w:tcBorders>
            <w:noWrap/>
            <w:vAlign w:val="center"/>
            <w:hideMark/>
          </w:tcPr>
          <w:p w14:paraId="5E48E47B"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Fernández-Aláez, M., Estanislao, L., Fernández-Aláez, M.C. (1988). Características ecológicas de la vegetación nitrófila asociada a diversas lagunas de la provincia de León. </w:t>
            </w:r>
            <w:r w:rsidRPr="0076520B">
              <w:rPr>
                <w:rFonts w:ascii="Times New Roman" w:hAnsi="Times New Roman"/>
                <w:i/>
                <w:iCs/>
                <w:color w:val="000000"/>
                <w:lang w:eastAsia="es-ES"/>
              </w:rPr>
              <w:t>Acta Botanica Barcelona, 37</w:t>
            </w:r>
            <w:r w:rsidRPr="0076520B">
              <w:rPr>
                <w:rFonts w:ascii="Times New Roman" w:hAnsi="Times New Roman"/>
                <w:color w:val="000000"/>
                <w:lang w:eastAsia="es-ES"/>
              </w:rPr>
              <w:t>, 173–184.</w:t>
            </w:r>
          </w:p>
        </w:tc>
        <w:tc>
          <w:tcPr>
            <w:tcW w:w="1667" w:type="pct"/>
            <w:tcBorders>
              <w:top w:val="single" w:sz="4" w:space="0" w:color="auto"/>
              <w:bottom w:val="single" w:sz="4" w:space="0" w:color="auto"/>
            </w:tcBorders>
            <w:noWrap/>
            <w:vAlign w:val="center"/>
            <w:hideMark/>
          </w:tcPr>
          <w:p w14:paraId="0E32ED0D"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2B5F7D95"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099C9040" w14:textId="4B405411" w:rsidTr="00A52B64">
        <w:trPr>
          <w:trHeight w:val="285"/>
        </w:trPr>
        <w:tc>
          <w:tcPr>
            <w:tcW w:w="1667" w:type="pct"/>
            <w:tcBorders>
              <w:top w:val="single" w:sz="4" w:space="0" w:color="auto"/>
              <w:bottom w:val="single" w:sz="4" w:space="0" w:color="auto"/>
            </w:tcBorders>
            <w:noWrap/>
            <w:vAlign w:val="center"/>
            <w:hideMark/>
          </w:tcPr>
          <w:p w14:paraId="177A003A"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Fernández-Aláez, M., Fernández-Aláez, C., Rodríguez, S., &amp; Bécares, E. (1999). </w:t>
            </w:r>
            <w:r w:rsidRPr="0076520B">
              <w:rPr>
                <w:rFonts w:ascii="Times New Roman" w:hAnsi="Times New Roman"/>
                <w:color w:val="000000"/>
                <w:lang w:val="en-US" w:eastAsia="es-ES"/>
              </w:rPr>
              <w:t>Evaluation of the state of conservation of shallow lakes in the province of Leon (Northwest Spain) using botanical criteria</w:t>
            </w:r>
            <w:r w:rsidRPr="0076520B">
              <w:rPr>
                <w:rFonts w:ascii="Times New Roman" w:hAnsi="Times New Roman"/>
                <w:i/>
                <w:iCs/>
                <w:color w:val="000000"/>
                <w:lang w:val="en-US" w:eastAsia="es-ES"/>
              </w:rPr>
              <w:t xml:space="preserve">. </w:t>
            </w:r>
            <w:r w:rsidRPr="0076520B">
              <w:rPr>
                <w:rFonts w:ascii="Times New Roman" w:hAnsi="Times New Roman"/>
                <w:i/>
                <w:iCs/>
                <w:color w:val="000000"/>
                <w:lang w:eastAsia="es-ES"/>
              </w:rPr>
              <w:t>Limnetica, 17</w:t>
            </w:r>
            <w:r w:rsidRPr="0076520B">
              <w:rPr>
                <w:rFonts w:ascii="Times New Roman" w:hAnsi="Times New Roman"/>
                <w:color w:val="000000"/>
                <w:lang w:eastAsia="es-ES"/>
              </w:rPr>
              <w:t>, 107–117.</w:t>
            </w:r>
          </w:p>
        </w:tc>
        <w:tc>
          <w:tcPr>
            <w:tcW w:w="1667" w:type="pct"/>
            <w:tcBorders>
              <w:top w:val="single" w:sz="4" w:space="0" w:color="auto"/>
              <w:bottom w:val="single" w:sz="4" w:space="0" w:color="auto"/>
            </w:tcBorders>
            <w:noWrap/>
            <w:vAlign w:val="center"/>
            <w:hideMark/>
          </w:tcPr>
          <w:p w14:paraId="231577AB"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https://doi.org/10.23818/limn.17.11</w:t>
            </w:r>
          </w:p>
        </w:tc>
        <w:tc>
          <w:tcPr>
            <w:tcW w:w="1666" w:type="pct"/>
            <w:tcBorders>
              <w:top w:val="single" w:sz="4" w:space="0" w:color="auto"/>
              <w:bottom w:val="single" w:sz="4" w:space="0" w:color="auto"/>
            </w:tcBorders>
          </w:tcPr>
          <w:p w14:paraId="7DE5E238"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39CC1497" w14:textId="24CF1869" w:rsidTr="00A52B64">
        <w:trPr>
          <w:trHeight w:val="285"/>
        </w:trPr>
        <w:tc>
          <w:tcPr>
            <w:tcW w:w="1667" w:type="pct"/>
            <w:tcBorders>
              <w:top w:val="single" w:sz="4" w:space="0" w:color="auto"/>
              <w:bottom w:val="single" w:sz="4" w:space="0" w:color="auto"/>
            </w:tcBorders>
            <w:noWrap/>
            <w:vAlign w:val="center"/>
            <w:hideMark/>
          </w:tcPr>
          <w:p w14:paraId="523B9199"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lastRenderedPageBreak/>
              <w:t xml:space="preserve">Fernández-Aláez, C., Fernández-Aláez, M., &amp; Bécares, E. (1999b). </w:t>
            </w:r>
            <w:r w:rsidRPr="0076520B">
              <w:rPr>
                <w:rFonts w:ascii="Times New Roman" w:hAnsi="Times New Roman"/>
                <w:color w:val="000000"/>
                <w:lang w:val="en-US" w:eastAsia="es-ES"/>
              </w:rPr>
              <w:t xml:space="preserve">Influence of water level fluctuation on the structure and composition of the macrophyte vegetation in two small temporary lakes in the northwest of Spain. </w:t>
            </w:r>
            <w:r w:rsidRPr="0076520B">
              <w:rPr>
                <w:rFonts w:ascii="Times New Roman" w:hAnsi="Times New Roman"/>
                <w:i/>
                <w:iCs/>
                <w:color w:val="000000"/>
                <w:lang w:eastAsia="es-ES"/>
              </w:rPr>
              <w:t>Hydrobiologia, 415</w:t>
            </w:r>
            <w:r w:rsidRPr="0076520B">
              <w:rPr>
                <w:rFonts w:ascii="Times New Roman" w:hAnsi="Times New Roman"/>
                <w:color w:val="000000"/>
                <w:lang w:eastAsia="es-ES"/>
              </w:rPr>
              <w:t>(0), 155–162. https://doi.org/10.1023/A:1003807905710</w:t>
            </w:r>
          </w:p>
        </w:tc>
        <w:tc>
          <w:tcPr>
            <w:tcW w:w="1667" w:type="pct"/>
            <w:tcBorders>
              <w:top w:val="single" w:sz="4" w:space="0" w:color="auto"/>
              <w:bottom w:val="single" w:sz="4" w:space="0" w:color="auto"/>
            </w:tcBorders>
            <w:noWrap/>
            <w:vAlign w:val="center"/>
            <w:hideMark/>
          </w:tcPr>
          <w:p w14:paraId="7FF6CAB9"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https://doi.org/10.1023/A:1003807905710</w:t>
            </w:r>
          </w:p>
        </w:tc>
        <w:tc>
          <w:tcPr>
            <w:tcW w:w="1666" w:type="pct"/>
            <w:tcBorders>
              <w:top w:val="single" w:sz="4" w:space="0" w:color="auto"/>
              <w:bottom w:val="single" w:sz="4" w:space="0" w:color="auto"/>
            </w:tcBorders>
          </w:tcPr>
          <w:p w14:paraId="37E82D3E"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5176A8BA" w14:textId="6012B8E9" w:rsidTr="00A52B64">
        <w:trPr>
          <w:trHeight w:val="285"/>
        </w:trPr>
        <w:tc>
          <w:tcPr>
            <w:tcW w:w="1667" w:type="pct"/>
            <w:tcBorders>
              <w:top w:val="single" w:sz="4" w:space="0" w:color="auto"/>
              <w:bottom w:val="single" w:sz="4" w:space="0" w:color="auto"/>
            </w:tcBorders>
            <w:noWrap/>
            <w:vAlign w:val="center"/>
            <w:hideMark/>
          </w:tcPr>
          <w:p w14:paraId="34A1F344"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Fernández-Escalante, A. García-Rodríguez M., y Villaroya-Gil, F. (2005). Propuesta de una Clasificación de Humedales para ser Restaurados mediante Operaciones de Recarga Artificial de Acuíferos: Aplicación al Complejo de Humedales de Coca-Olmedo (Segovia). </w:t>
            </w:r>
            <w:r w:rsidRPr="0076520B">
              <w:rPr>
                <w:rFonts w:ascii="Times New Roman" w:hAnsi="Times New Roman"/>
                <w:i/>
                <w:iCs/>
                <w:color w:val="000000"/>
                <w:lang w:eastAsia="es-ES"/>
              </w:rPr>
              <w:t>Revista Tecnologí@ y Desarrollo, 3</w:t>
            </w:r>
            <w:r w:rsidRPr="0076520B">
              <w:rPr>
                <w:rFonts w:ascii="Times New Roman" w:hAnsi="Times New Roman"/>
                <w:color w:val="000000"/>
                <w:lang w:eastAsia="es-ES"/>
              </w:rPr>
              <w:t>.</w:t>
            </w:r>
          </w:p>
        </w:tc>
        <w:tc>
          <w:tcPr>
            <w:tcW w:w="1667" w:type="pct"/>
            <w:tcBorders>
              <w:top w:val="single" w:sz="4" w:space="0" w:color="auto"/>
              <w:bottom w:val="single" w:sz="4" w:space="0" w:color="auto"/>
            </w:tcBorders>
            <w:noWrap/>
            <w:vAlign w:val="center"/>
            <w:hideMark/>
          </w:tcPr>
          <w:p w14:paraId="0D715FD8"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494CB92E"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0C5332" w14:paraId="35769058" w14:textId="584D27AE" w:rsidTr="00A52B64">
        <w:trPr>
          <w:trHeight w:val="285"/>
        </w:trPr>
        <w:tc>
          <w:tcPr>
            <w:tcW w:w="1667" w:type="pct"/>
            <w:tcBorders>
              <w:top w:val="single" w:sz="4" w:space="0" w:color="auto"/>
              <w:bottom w:val="single" w:sz="4" w:space="0" w:color="auto"/>
            </w:tcBorders>
            <w:noWrap/>
            <w:vAlign w:val="center"/>
            <w:hideMark/>
          </w:tcPr>
          <w:p w14:paraId="6B115C04"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Fernández-Zamudio, R., Cirujano, S., Nieto-Gil, I., Cobo, M.D., Sousa-Martín, A., García-Murillo, P., (2006). Novedades florísticas en el Parque Nacional de Doñana (SW España). </w:t>
            </w:r>
            <w:r w:rsidRPr="0076520B">
              <w:rPr>
                <w:rFonts w:ascii="Times New Roman" w:hAnsi="Times New Roman"/>
                <w:i/>
                <w:iCs/>
                <w:color w:val="000000"/>
                <w:lang w:eastAsia="es-ES"/>
              </w:rPr>
              <w:t>Acta Botanica Malacitana 31</w:t>
            </w:r>
            <w:r w:rsidRPr="0076520B">
              <w:rPr>
                <w:rFonts w:ascii="Times New Roman" w:hAnsi="Times New Roman"/>
                <w:color w:val="000000"/>
                <w:lang w:eastAsia="es-ES"/>
              </w:rPr>
              <w:t>, 191-195.</w:t>
            </w:r>
          </w:p>
        </w:tc>
        <w:tc>
          <w:tcPr>
            <w:tcW w:w="1667" w:type="pct"/>
            <w:tcBorders>
              <w:top w:val="single" w:sz="4" w:space="0" w:color="auto"/>
              <w:bottom w:val="single" w:sz="4" w:space="0" w:color="auto"/>
            </w:tcBorders>
            <w:noWrap/>
            <w:vAlign w:val="center"/>
            <w:hideMark/>
          </w:tcPr>
          <w:p w14:paraId="752F5FAE"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https://doi.org/10.24310/abm.v31i31.7157</w:t>
            </w:r>
          </w:p>
        </w:tc>
        <w:tc>
          <w:tcPr>
            <w:tcW w:w="1666" w:type="pct"/>
            <w:tcBorders>
              <w:top w:val="single" w:sz="4" w:space="0" w:color="auto"/>
              <w:bottom w:val="single" w:sz="4" w:space="0" w:color="auto"/>
            </w:tcBorders>
          </w:tcPr>
          <w:p w14:paraId="22F82A42"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3D8D9074" w14:textId="67F6FD20" w:rsidTr="00A52B64">
        <w:trPr>
          <w:trHeight w:val="285"/>
        </w:trPr>
        <w:tc>
          <w:tcPr>
            <w:tcW w:w="1667" w:type="pct"/>
            <w:tcBorders>
              <w:top w:val="single" w:sz="4" w:space="0" w:color="auto"/>
              <w:bottom w:val="single" w:sz="4" w:space="0" w:color="auto"/>
            </w:tcBorders>
            <w:noWrap/>
            <w:vAlign w:val="center"/>
            <w:hideMark/>
          </w:tcPr>
          <w:p w14:paraId="43D126B3"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Ferrer, J., &amp; G. Mateo (1989) Notes florístiques i corológiques, 339-356</w:t>
            </w:r>
            <w:r w:rsidRPr="0076520B">
              <w:rPr>
                <w:rFonts w:ascii="Times New Roman" w:hAnsi="Times New Roman"/>
                <w:i/>
                <w:iCs/>
                <w:color w:val="000000"/>
                <w:lang w:eastAsia="es-ES"/>
              </w:rPr>
              <w:t>. Collect. Bot (Barcelona) 17</w:t>
            </w:r>
            <w:r w:rsidRPr="0076520B">
              <w:rPr>
                <w:rFonts w:ascii="Times New Roman" w:hAnsi="Times New Roman"/>
                <w:color w:val="000000"/>
                <w:lang w:eastAsia="es-ES"/>
              </w:rPr>
              <w:t>(2): 303-304</w:t>
            </w:r>
          </w:p>
        </w:tc>
        <w:tc>
          <w:tcPr>
            <w:tcW w:w="1667" w:type="pct"/>
            <w:tcBorders>
              <w:top w:val="single" w:sz="4" w:space="0" w:color="auto"/>
              <w:bottom w:val="single" w:sz="4" w:space="0" w:color="auto"/>
            </w:tcBorders>
            <w:noWrap/>
            <w:vAlign w:val="center"/>
            <w:hideMark/>
          </w:tcPr>
          <w:p w14:paraId="5C9E3CC1"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09599AFB"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3EBC73A8" w14:textId="23174DCA" w:rsidTr="00A52B64">
        <w:trPr>
          <w:trHeight w:val="285"/>
        </w:trPr>
        <w:tc>
          <w:tcPr>
            <w:tcW w:w="1667" w:type="pct"/>
            <w:tcBorders>
              <w:top w:val="single" w:sz="4" w:space="0" w:color="auto"/>
              <w:bottom w:val="single" w:sz="4" w:space="0" w:color="auto"/>
            </w:tcBorders>
            <w:noWrap/>
            <w:vAlign w:val="center"/>
            <w:hideMark/>
          </w:tcPr>
          <w:p w14:paraId="3A4903A4"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Flor-Arnau, N., &amp; Cambra-Sánchez, J. (2015). </w:t>
            </w:r>
            <w:r w:rsidRPr="0076520B">
              <w:rPr>
                <w:rFonts w:ascii="Times New Roman" w:hAnsi="Times New Roman"/>
                <w:color w:val="000000"/>
                <w:lang w:val="en-US" w:eastAsia="es-ES"/>
              </w:rPr>
              <w:t>Biodiversity Changes of Charophytes in Lakes and Ponds of the Duero Basin (NW-Spain) over a Twenty-year Period</w:t>
            </w:r>
            <w:r w:rsidRPr="0076520B">
              <w:rPr>
                <w:rFonts w:ascii="Times New Roman" w:hAnsi="Times New Roman"/>
                <w:i/>
                <w:iCs/>
                <w:color w:val="000000"/>
                <w:lang w:val="en-US" w:eastAsia="es-ES"/>
              </w:rPr>
              <w:t xml:space="preserve">. </w:t>
            </w:r>
            <w:r w:rsidRPr="0076520B">
              <w:rPr>
                <w:rFonts w:ascii="Times New Roman" w:hAnsi="Times New Roman"/>
                <w:i/>
                <w:iCs/>
                <w:color w:val="000000"/>
                <w:lang w:eastAsia="es-ES"/>
              </w:rPr>
              <w:t>Wetlands, 35</w:t>
            </w:r>
            <w:r w:rsidRPr="0076520B">
              <w:rPr>
                <w:rFonts w:ascii="Times New Roman" w:hAnsi="Times New Roman"/>
                <w:color w:val="000000"/>
                <w:lang w:eastAsia="es-ES"/>
              </w:rPr>
              <w:t>, 159–169. https://doi.org/10.1007/s13157-014-0605-3</w:t>
            </w:r>
          </w:p>
        </w:tc>
        <w:tc>
          <w:tcPr>
            <w:tcW w:w="1667" w:type="pct"/>
            <w:tcBorders>
              <w:top w:val="single" w:sz="4" w:space="0" w:color="auto"/>
              <w:bottom w:val="single" w:sz="4" w:space="0" w:color="auto"/>
            </w:tcBorders>
            <w:noWrap/>
            <w:vAlign w:val="center"/>
            <w:hideMark/>
          </w:tcPr>
          <w:p w14:paraId="6A93AF64"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https://doi.org/10.1007/s13157-014-0605-3</w:t>
            </w:r>
          </w:p>
        </w:tc>
        <w:tc>
          <w:tcPr>
            <w:tcW w:w="1666" w:type="pct"/>
            <w:tcBorders>
              <w:top w:val="single" w:sz="4" w:space="0" w:color="auto"/>
              <w:bottom w:val="single" w:sz="4" w:space="0" w:color="auto"/>
            </w:tcBorders>
          </w:tcPr>
          <w:p w14:paraId="500FFD79"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4D2B7CB7" w14:textId="02F96454" w:rsidTr="00A52B64">
        <w:trPr>
          <w:trHeight w:val="285"/>
        </w:trPr>
        <w:tc>
          <w:tcPr>
            <w:tcW w:w="1667" w:type="pct"/>
            <w:tcBorders>
              <w:top w:val="single" w:sz="4" w:space="0" w:color="auto"/>
              <w:bottom w:val="single" w:sz="4" w:space="0" w:color="auto"/>
            </w:tcBorders>
            <w:noWrap/>
            <w:vAlign w:val="center"/>
            <w:hideMark/>
          </w:tcPr>
          <w:p w14:paraId="4DFEC754"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Flor-Arnau, N., Cambra-Sánchez, J., &amp; Velasco, E. (2013). Valoración de lagos y lagunas de la cuenca del Duero a partir de los macrófitos acuáticos. </w:t>
            </w:r>
            <w:r w:rsidRPr="0076520B">
              <w:rPr>
                <w:rFonts w:ascii="Times New Roman" w:hAnsi="Times New Roman"/>
                <w:i/>
                <w:iCs/>
                <w:color w:val="000000"/>
                <w:lang w:eastAsia="es-ES"/>
              </w:rPr>
              <w:t>Limnetica, 32</w:t>
            </w:r>
            <w:r w:rsidRPr="0076520B">
              <w:rPr>
                <w:rFonts w:ascii="Times New Roman" w:hAnsi="Times New Roman"/>
                <w:color w:val="000000"/>
                <w:lang w:eastAsia="es-ES"/>
              </w:rPr>
              <w:t>(2), 373–390.</w:t>
            </w:r>
          </w:p>
        </w:tc>
        <w:tc>
          <w:tcPr>
            <w:tcW w:w="1667" w:type="pct"/>
            <w:tcBorders>
              <w:top w:val="single" w:sz="4" w:space="0" w:color="auto"/>
              <w:bottom w:val="single" w:sz="4" w:space="0" w:color="auto"/>
            </w:tcBorders>
            <w:noWrap/>
            <w:vAlign w:val="center"/>
            <w:hideMark/>
          </w:tcPr>
          <w:p w14:paraId="094C3F77"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https://doi.org/10.23818/limn.32.28</w:t>
            </w:r>
          </w:p>
        </w:tc>
        <w:tc>
          <w:tcPr>
            <w:tcW w:w="1666" w:type="pct"/>
            <w:tcBorders>
              <w:top w:val="single" w:sz="4" w:space="0" w:color="auto"/>
              <w:bottom w:val="single" w:sz="4" w:space="0" w:color="auto"/>
            </w:tcBorders>
          </w:tcPr>
          <w:p w14:paraId="348AAD94"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0E5AEB7C" w14:textId="7A1E6408" w:rsidTr="00A52B64">
        <w:trPr>
          <w:trHeight w:val="285"/>
        </w:trPr>
        <w:tc>
          <w:tcPr>
            <w:tcW w:w="1667" w:type="pct"/>
            <w:tcBorders>
              <w:top w:val="single" w:sz="4" w:space="0" w:color="auto"/>
              <w:bottom w:val="single" w:sz="4" w:space="0" w:color="auto"/>
            </w:tcBorders>
            <w:noWrap/>
            <w:vAlign w:val="center"/>
            <w:hideMark/>
          </w:tcPr>
          <w:p w14:paraId="28EBA42B"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Florencio, M., &amp; Díaz-Paniagua, C. (2012). Presencia </w:t>
            </w:r>
            <w:r w:rsidRPr="0076520B">
              <w:rPr>
                <w:rFonts w:ascii="Times New Roman" w:hAnsi="Times New Roman"/>
                <w:i/>
                <w:iCs/>
                <w:color w:val="000000"/>
                <w:lang w:eastAsia="es-ES"/>
              </w:rPr>
              <w:t xml:space="preserve">de Lestes macrostigma </w:t>
            </w:r>
            <w:r w:rsidRPr="0076520B">
              <w:rPr>
                <w:rFonts w:ascii="Times New Roman" w:hAnsi="Times New Roman"/>
                <w:color w:val="000000"/>
                <w:lang w:eastAsia="es-ES"/>
              </w:rPr>
              <w:t xml:space="preserve">(Eversmann, 1836) (Odonata: Lestidae) en las lagunas temporales del Parque </w:t>
            </w:r>
            <w:r w:rsidRPr="0076520B">
              <w:rPr>
                <w:rFonts w:ascii="Times New Roman" w:hAnsi="Times New Roman"/>
                <w:color w:val="000000"/>
                <w:lang w:eastAsia="es-ES"/>
              </w:rPr>
              <w:lastRenderedPageBreak/>
              <w:t xml:space="preserve">Nacional de Doñana (sudoeste de España). </w:t>
            </w:r>
            <w:r w:rsidRPr="0076520B">
              <w:rPr>
                <w:rFonts w:ascii="Times New Roman" w:hAnsi="Times New Roman"/>
                <w:i/>
                <w:iCs/>
                <w:color w:val="000000"/>
                <w:lang w:eastAsia="es-ES"/>
              </w:rPr>
              <w:t>Boletín de La Sociedad Entomológica Aragonesa, 50</w:t>
            </w:r>
            <w:r w:rsidRPr="0076520B">
              <w:rPr>
                <w:rFonts w:ascii="Times New Roman" w:hAnsi="Times New Roman"/>
                <w:color w:val="000000"/>
                <w:lang w:eastAsia="es-ES"/>
              </w:rPr>
              <w:t>, 579–581.</w:t>
            </w:r>
          </w:p>
        </w:tc>
        <w:tc>
          <w:tcPr>
            <w:tcW w:w="1667" w:type="pct"/>
            <w:tcBorders>
              <w:top w:val="single" w:sz="4" w:space="0" w:color="auto"/>
              <w:bottom w:val="single" w:sz="4" w:space="0" w:color="auto"/>
            </w:tcBorders>
            <w:noWrap/>
            <w:vAlign w:val="center"/>
            <w:hideMark/>
          </w:tcPr>
          <w:p w14:paraId="42DC093B"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7AF0763F"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647BB948" w14:textId="48FEF540" w:rsidTr="00A52B64">
        <w:trPr>
          <w:trHeight w:val="285"/>
        </w:trPr>
        <w:tc>
          <w:tcPr>
            <w:tcW w:w="1667" w:type="pct"/>
            <w:tcBorders>
              <w:top w:val="single" w:sz="4" w:space="0" w:color="auto"/>
              <w:bottom w:val="single" w:sz="4" w:space="0" w:color="auto"/>
            </w:tcBorders>
            <w:noWrap/>
            <w:vAlign w:val="center"/>
            <w:hideMark/>
          </w:tcPr>
          <w:p w14:paraId="57B00794"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val="en-US" w:eastAsia="es-ES"/>
              </w:rPr>
              <w:t xml:space="preserve">Florencio M., Díaz-Panigua C., Gomez-Rodriguez C., &amp; Serrano L. (2014a) Biodiversity patterns in a macroinvertebrate community of a temporary pond network. </w:t>
            </w:r>
            <w:r w:rsidRPr="0076520B">
              <w:rPr>
                <w:rFonts w:ascii="Times New Roman" w:hAnsi="Times New Roman"/>
                <w:i/>
                <w:iCs/>
                <w:color w:val="000000"/>
                <w:lang w:eastAsia="es-ES"/>
              </w:rPr>
              <w:t>Insect Conservation &amp; Diversity, 7</w:t>
            </w:r>
            <w:r w:rsidRPr="0076520B">
              <w:rPr>
                <w:rFonts w:ascii="Times New Roman" w:hAnsi="Times New Roman"/>
                <w:color w:val="000000"/>
                <w:lang w:eastAsia="es-ES"/>
              </w:rPr>
              <w:t>,4–21.</w:t>
            </w:r>
          </w:p>
        </w:tc>
        <w:tc>
          <w:tcPr>
            <w:tcW w:w="1667" w:type="pct"/>
            <w:tcBorders>
              <w:top w:val="single" w:sz="4" w:space="0" w:color="auto"/>
              <w:bottom w:val="single" w:sz="4" w:space="0" w:color="auto"/>
            </w:tcBorders>
            <w:noWrap/>
            <w:vAlign w:val="center"/>
            <w:hideMark/>
          </w:tcPr>
          <w:p w14:paraId="32F462B6"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781380B2"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4E64AEAA" w14:textId="7FC96575" w:rsidTr="00A52B64">
        <w:trPr>
          <w:trHeight w:val="285"/>
        </w:trPr>
        <w:tc>
          <w:tcPr>
            <w:tcW w:w="1667" w:type="pct"/>
            <w:tcBorders>
              <w:top w:val="single" w:sz="4" w:space="0" w:color="auto"/>
              <w:bottom w:val="single" w:sz="4" w:space="0" w:color="auto"/>
            </w:tcBorders>
            <w:noWrap/>
            <w:vAlign w:val="center"/>
            <w:hideMark/>
          </w:tcPr>
          <w:p w14:paraId="3994B639"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Florencio, M., Serrano, L., Siljestrom, P., Fernández-Zamudio, R., García-Murillo, P., &amp; Díaz-Paniagua, C. (2014b). </w:t>
            </w:r>
            <w:r w:rsidRPr="0076520B">
              <w:rPr>
                <w:rFonts w:ascii="Times New Roman" w:hAnsi="Times New Roman"/>
                <w:color w:val="000000"/>
                <w:lang w:val="en-US" w:eastAsia="es-ES"/>
              </w:rPr>
              <w:t>The influence of geomorphology on the composition of aquatic flora and fauna within a temporary pond network. </w:t>
            </w:r>
            <w:r w:rsidRPr="0076520B">
              <w:rPr>
                <w:rFonts w:ascii="Times New Roman" w:hAnsi="Times New Roman"/>
                <w:i/>
                <w:iCs/>
                <w:color w:val="000000"/>
                <w:lang w:eastAsia="es-ES"/>
              </w:rPr>
              <w:t>Limnetica, 33</w:t>
            </w:r>
            <w:r w:rsidRPr="0076520B">
              <w:rPr>
                <w:rFonts w:ascii="Times New Roman" w:hAnsi="Times New Roman"/>
                <w:color w:val="000000"/>
                <w:lang w:eastAsia="es-ES"/>
              </w:rPr>
              <w:t>(2), 327-340.</w:t>
            </w:r>
          </w:p>
        </w:tc>
        <w:tc>
          <w:tcPr>
            <w:tcW w:w="1667" w:type="pct"/>
            <w:tcBorders>
              <w:top w:val="single" w:sz="4" w:space="0" w:color="auto"/>
              <w:bottom w:val="single" w:sz="4" w:space="0" w:color="auto"/>
            </w:tcBorders>
            <w:noWrap/>
            <w:vAlign w:val="center"/>
            <w:hideMark/>
          </w:tcPr>
          <w:p w14:paraId="66A12065"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https://doi.org/10.23818/limn.33.25</w:t>
            </w:r>
          </w:p>
        </w:tc>
        <w:tc>
          <w:tcPr>
            <w:tcW w:w="1666" w:type="pct"/>
            <w:tcBorders>
              <w:top w:val="single" w:sz="4" w:space="0" w:color="auto"/>
              <w:bottom w:val="single" w:sz="4" w:space="0" w:color="auto"/>
            </w:tcBorders>
          </w:tcPr>
          <w:p w14:paraId="6C462B51"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0C5332" w14:paraId="308FFE59" w14:textId="51DDE6F7" w:rsidTr="00A52B64">
        <w:trPr>
          <w:trHeight w:val="285"/>
        </w:trPr>
        <w:tc>
          <w:tcPr>
            <w:tcW w:w="1667" w:type="pct"/>
            <w:tcBorders>
              <w:top w:val="single" w:sz="4" w:space="0" w:color="auto"/>
              <w:bottom w:val="single" w:sz="4" w:space="0" w:color="auto"/>
            </w:tcBorders>
            <w:noWrap/>
            <w:vAlign w:val="center"/>
            <w:hideMark/>
          </w:tcPr>
          <w:p w14:paraId="5A6BF532"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Florín-Beltrán, M. (1994). </w:t>
            </w:r>
            <w:r w:rsidRPr="0076520B">
              <w:rPr>
                <w:rFonts w:ascii="Times New Roman" w:hAnsi="Times New Roman"/>
                <w:i/>
                <w:iCs/>
                <w:color w:val="000000"/>
                <w:lang w:eastAsia="es-ES"/>
              </w:rPr>
              <w:t>Funcionamiento de lagunas salinas temporales manchegas. Relación entre fluctuaciones híbridas, hidroquímicas y dinámica trófica</w:t>
            </w:r>
            <w:r w:rsidRPr="0076520B">
              <w:rPr>
                <w:rFonts w:ascii="Times New Roman" w:hAnsi="Times New Roman"/>
                <w:color w:val="000000"/>
                <w:lang w:eastAsia="es-ES"/>
              </w:rPr>
              <w:t xml:space="preserve"> [Doctoral dissertation, Universidad Autónoma de Madrid]. https://repositorio.uam.es/handle/10486/660339</w:t>
            </w:r>
          </w:p>
        </w:tc>
        <w:tc>
          <w:tcPr>
            <w:tcW w:w="1667" w:type="pct"/>
            <w:tcBorders>
              <w:top w:val="single" w:sz="4" w:space="0" w:color="auto"/>
              <w:bottom w:val="single" w:sz="4" w:space="0" w:color="auto"/>
            </w:tcBorders>
            <w:noWrap/>
            <w:vAlign w:val="center"/>
            <w:hideMark/>
          </w:tcPr>
          <w:p w14:paraId="747E6906"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48F271B7"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0ACDD488" w14:textId="36BB1614" w:rsidTr="00A52B64">
        <w:trPr>
          <w:trHeight w:val="285"/>
        </w:trPr>
        <w:tc>
          <w:tcPr>
            <w:tcW w:w="1667" w:type="pct"/>
            <w:tcBorders>
              <w:top w:val="single" w:sz="4" w:space="0" w:color="auto"/>
              <w:bottom w:val="single" w:sz="4" w:space="0" w:color="auto"/>
            </w:tcBorders>
            <w:noWrap/>
            <w:vAlign w:val="center"/>
            <w:hideMark/>
          </w:tcPr>
          <w:p w14:paraId="4399BDB7"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Font J., &amp; Vilar, L. (1998). Valoració florística de les basses de l’Albera (Alt Empordà). </w:t>
            </w:r>
            <w:r w:rsidRPr="0076520B">
              <w:rPr>
                <w:rFonts w:ascii="Times New Roman" w:hAnsi="Times New Roman"/>
                <w:i/>
                <w:iCs/>
                <w:color w:val="000000"/>
                <w:lang w:eastAsia="es-ES"/>
              </w:rPr>
              <w:t>Acta Bot. Barcinon., 45</w:t>
            </w:r>
            <w:r w:rsidRPr="0076520B">
              <w:rPr>
                <w:rFonts w:ascii="Times New Roman" w:hAnsi="Times New Roman"/>
                <w:color w:val="000000"/>
                <w:lang w:eastAsia="es-ES"/>
              </w:rPr>
              <w:t>: 299-307.</w:t>
            </w:r>
          </w:p>
        </w:tc>
        <w:tc>
          <w:tcPr>
            <w:tcW w:w="1667" w:type="pct"/>
            <w:tcBorders>
              <w:top w:val="single" w:sz="4" w:space="0" w:color="auto"/>
              <w:bottom w:val="single" w:sz="4" w:space="0" w:color="auto"/>
            </w:tcBorders>
            <w:noWrap/>
            <w:vAlign w:val="center"/>
            <w:hideMark/>
          </w:tcPr>
          <w:p w14:paraId="09BBF5B5"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424ADB27"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6277CF40" w14:textId="5B0A7213" w:rsidTr="00A52B64">
        <w:trPr>
          <w:trHeight w:val="285"/>
        </w:trPr>
        <w:tc>
          <w:tcPr>
            <w:tcW w:w="1667" w:type="pct"/>
            <w:tcBorders>
              <w:top w:val="single" w:sz="4" w:space="0" w:color="auto"/>
              <w:bottom w:val="single" w:sz="4" w:space="0" w:color="auto"/>
            </w:tcBorders>
            <w:noWrap/>
            <w:vAlign w:val="center"/>
            <w:hideMark/>
          </w:tcPr>
          <w:p w14:paraId="7F3E65C2"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val="en-US" w:eastAsia="es-ES"/>
              </w:rPr>
              <w:t xml:space="preserve">Forner, E., &amp; Brewster, J. (2013). First observation of </w:t>
            </w:r>
            <w:r w:rsidRPr="0076520B">
              <w:rPr>
                <w:rFonts w:ascii="Times New Roman" w:hAnsi="Times New Roman"/>
                <w:i/>
                <w:iCs/>
                <w:color w:val="000000"/>
                <w:lang w:val="en-US" w:eastAsia="es-ES"/>
              </w:rPr>
              <w:t>Triops</w:t>
            </w:r>
            <w:r w:rsidRPr="0076520B">
              <w:rPr>
                <w:rFonts w:ascii="Times New Roman" w:hAnsi="Times New Roman"/>
                <w:color w:val="000000"/>
                <w:lang w:val="en-US" w:eastAsia="es-ES"/>
              </w:rPr>
              <w:t xml:space="preserve"> (Crustacea: Branchiopoda: Notostraca) in the Natural Park of the Serra d’Irta (Peníscola, el Baix Maestrat). </w:t>
            </w:r>
            <w:r w:rsidRPr="0076520B">
              <w:rPr>
                <w:rFonts w:ascii="Times New Roman" w:hAnsi="Times New Roman"/>
                <w:i/>
                <w:iCs/>
                <w:color w:val="000000"/>
                <w:lang w:eastAsia="es-ES"/>
              </w:rPr>
              <w:t>Nemus: Revista de l’Ateneu de Natura, 3</w:t>
            </w:r>
            <w:r w:rsidRPr="0076520B">
              <w:rPr>
                <w:rFonts w:ascii="Times New Roman" w:hAnsi="Times New Roman"/>
                <w:color w:val="000000"/>
                <w:lang w:eastAsia="es-ES"/>
              </w:rPr>
              <w:t>, 101–110.</w:t>
            </w:r>
          </w:p>
        </w:tc>
        <w:tc>
          <w:tcPr>
            <w:tcW w:w="1667" w:type="pct"/>
            <w:tcBorders>
              <w:top w:val="single" w:sz="4" w:space="0" w:color="auto"/>
              <w:bottom w:val="single" w:sz="4" w:space="0" w:color="auto"/>
            </w:tcBorders>
            <w:noWrap/>
            <w:vAlign w:val="center"/>
            <w:hideMark/>
          </w:tcPr>
          <w:p w14:paraId="0A25AD58"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3AC736AB"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785B9BEE" w14:textId="1843A179" w:rsidTr="00A52B64">
        <w:trPr>
          <w:trHeight w:val="285"/>
        </w:trPr>
        <w:tc>
          <w:tcPr>
            <w:tcW w:w="1667" w:type="pct"/>
            <w:tcBorders>
              <w:top w:val="single" w:sz="4" w:space="0" w:color="auto"/>
              <w:bottom w:val="single" w:sz="4" w:space="0" w:color="auto"/>
            </w:tcBorders>
            <w:noWrap/>
            <w:vAlign w:val="center"/>
            <w:hideMark/>
          </w:tcPr>
          <w:p w14:paraId="7E0F7EEF"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Fos-Martín, S., Peña, C., Sebastián, A., &amp; Toro, V. (2008). Redescubrimiento de “</w:t>
            </w:r>
            <w:r w:rsidRPr="0076520B">
              <w:rPr>
                <w:rFonts w:ascii="Times New Roman" w:hAnsi="Times New Roman"/>
                <w:i/>
                <w:iCs/>
                <w:color w:val="000000"/>
                <w:lang w:eastAsia="es-ES"/>
              </w:rPr>
              <w:t>Littorella uniflora</w:t>
            </w:r>
            <w:r w:rsidRPr="0076520B">
              <w:rPr>
                <w:rFonts w:ascii="Times New Roman" w:hAnsi="Times New Roman"/>
                <w:color w:val="000000"/>
                <w:lang w:eastAsia="es-ES"/>
              </w:rPr>
              <w:t xml:space="preserve">” (L.) Asch. en los lavajos de Sinarcas (Valencia). </w:t>
            </w:r>
            <w:r w:rsidRPr="0076520B">
              <w:rPr>
                <w:rFonts w:ascii="Times New Roman" w:hAnsi="Times New Roman"/>
                <w:i/>
                <w:iCs/>
                <w:color w:val="000000"/>
                <w:lang w:eastAsia="es-ES"/>
              </w:rPr>
              <w:t>Flora Montiberica, 39</w:t>
            </w:r>
            <w:r w:rsidRPr="0076520B">
              <w:rPr>
                <w:rFonts w:ascii="Times New Roman" w:hAnsi="Times New Roman"/>
                <w:color w:val="000000"/>
                <w:lang w:eastAsia="es-ES"/>
              </w:rPr>
              <w:t>, 46–49.</w:t>
            </w:r>
          </w:p>
        </w:tc>
        <w:tc>
          <w:tcPr>
            <w:tcW w:w="1667" w:type="pct"/>
            <w:tcBorders>
              <w:top w:val="single" w:sz="4" w:space="0" w:color="auto"/>
              <w:bottom w:val="single" w:sz="4" w:space="0" w:color="auto"/>
            </w:tcBorders>
            <w:noWrap/>
            <w:vAlign w:val="center"/>
            <w:hideMark/>
          </w:tcPr>
          <w:p w14:paraId="27DA2F76"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75964D7C"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25526A42" w14:textId="5E53E262" w:rsidTr="00A52B64">
        <w:trPr>
          <w:trHeight w:val="285"/>
        </w:trPr>
        <w:tc>
          <w:tcPr>
            <w:tcW w:w="1667" w:type="pct"/>
            <w:tcBorders>
              <w:top w:val="single" w:sz="4" w:space="0" w:color="auto"/>
              <w:bottom w:val="single" w:sz="4" w:space="0" w:color="auto"/>
            </w:tcBorders>
            <w:noWrap/>
            <w:vAlign w:val="center"/>
            <w:hideMark/>
          </w:tcPr>
          <w:p w14:paraId="7794ACBB"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Galiano, E. F., &amp; Cabezudo, B. (1976). Plantas de la Reserva biologica de Doñana(Huelva). </w:t>
            </w:r>
            <w:r w:rsidRPr="0076520B">
              <w:rPr>
                <w:rFonts w:ascii="Times New Roman" w:hAnsi="Times New Roman"/>
                <w:i/>
                <w:iCs/>
                <w:color w:val="000000"/>
                <w:lang w:eastAsia="es-ES"/>
              </w:rPr>
              <w:t>Lagascalia, 6</w:t>
            </w:r>
            <w:r w:rsidRPr="0076520B">
              <w:rPr>
                <w:rFonts w:ascii="Times New Roman" w:hAnsi="Times New Roman"/>
                <w:color w:val="000000"/>
                <w:lang w:eastAsia="es-ES"/>
              </w:rPr>
              <w:t>(1), 117–176.</w:t>
            </w:r>
          </w:p>
        </w:tc>
        <w:tc>
          <w:tcPr>
            <w:tcW w:w="1667" w:type="pct"/>
            <w:tcBorders>
              <w:top w:val="single" w:sz="4" w:space="0" w:color="auto"/>
              <w:bottom w:val="single" w:sz="4" w:space="0" w:color="auto"/>
            </w:tcBorders>
            <w:noWrap/>
            <w:vAlign w:val="center"/>
            <w:hideMark/>
          </w:tcPr>
          <w:p w14:paraId="0A10106A"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5320BDF7"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599654F8" w14:textId="072A9C97" w:rsidTr="00A52B64">
        <w:trPr>
          <w:trHeight w:val="285"/>
        </w:trPr>
        <w:tc>
          <w:tcPr>
            <w:tcW w:w="1667" w:type="pct"/>
            <w:tcBorders>
              <w:top w:val="single" w:sz="4" w:space="0" w:color="auto"/>
              <w:bottom w:val="single" w:sz="4" w:space="0" w:color="auto"/>
            </w:tcBorders>
            <w:noWrap/>
            <w:vAlign w:val="center"/>
            <w:hideMark/>
          </w:tcPr>
          <w:p w14:paraId="09833F81"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lastRenderedPageBreak/>
              <w:t xml:space="preserve">Gallego-Fernández, J. B., García-Mora, M. R., &amp; García-Novo, F. (1999). </w:t>
            </w:r>
            <w:r w:rsidRPr="0076520B">
              <w:rPr>
                <w:rFonts w:ascii="Times New Roman" w:hAnsi="Times New Roman"/>
                <w:color w:val="000000"/>
                <w:lang w:val="en-US" w:eastAsia="es-ES"/>
              </w:rPr>
              <w:t>Small wetlands lost: A biological conservation hazard in Mediterranean landscapes</w:t>
            </w:r>
            <w:r w:rsidRPr="0076520B">
              <w:rPr>
                <w:rFonts w:ascii="Times New Roman" w:hAnsi="Times New Roman"/>
                <w:i/>
                <w:iCs/>
                <w:color w:val="000000"/>
                <w:lang w:val="en-US" w:eastAsia="es-ES"/>
              </w:rPr>
              <w:t xml:space="preserve">. </w:t>
            </w:r>
            <w:r w:rsidRPr="0076520B">
              <w:rPr>
                <w:rFonts w:ascii="Times New Roman" w:hAnsi="Times New Roman"/>
                <w:i/>
                <w:iCs/>
                <w:color w:val="000000"/>
                <w:lang w:eastAsia="es-ES"/>
              </w:rPr>
              <w:t>Environmental Conservation, 26</w:t>
            </w:r>
            <w:r w:rsidRPr="0076520B">
              <w:rPr>
                <w:rFonts w:ascii="Times New Roman" w:hAnsi="Times New Roman"/>
                <w:color w:val="000000"/>
                <w:lang w:eastAsia="es-ES"/>
              </w:rPr>
              <w:t>(3), 190-199. https://doi.org/10.1017/S0376892999000272</w:t>
            </w:r>
          </w:p>
        </w:tc>
        <w:tc>
          <w:tcPr>
            <w:tcW w:w="1667" w:type="pct"/>
            <w:tcBorders>
              <w:top w:val="single" w:sz="4" w:space="0" w:color="auto"/>
              <w:bottom w:val="single" w:sz="4" w:space="0" w:color="auto"/>
            </w:tcBorders>
            <w:noWrap/>
            <w:vAlign w:val="center"/>
            <w:hideMark/>
          </w:tcPr>
          <w:p w14:paraId="16F1E978"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https://doi.org/10.1017/S0376892999000272</w:t>
            </w:r>
          </w:p>
        </w:tc>
        <w:tc>
          <w:tcPr>
            <w:tcW w:w="1666" w:type="pct"/>
            <w:tcBorders>
              <w:top w:val="single" w:sz="4" w:space="0" w:color="auto"/>
              <w:bottom w:val="single" w:sz="4" w:space="0" w:color="auto"/>
            </w:tcBorders>
          </w:tcPr>
          <w:p w14:paraId="08C60594"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3C928E70" w14:textId="5B3A9374" w:rsidTr="00A52B64">
        <w:trPr>
          <w:trHeight w:val="285"/>
        </w:trPr>
        <w:tc>
          <w:tcPr>
            <w:tcW w:w="1667" w:type="pct"/>
            <w:tcBorders>
              <w:top w:val="single" w:sz="4" w:space="0" w:color="auto"/>
              <w:bottom w:val="single" w:sz="4" w:space="0" w:color="auto"/>
            </w:tcBorders>
            <w:noWrap/>
            <w:vAlign w:val="center"/>
            <w:hideMark/>
          </w:tcPr>
          <w:p w14:paraId="67A8CFB1"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García, C. M., &amp; Niell, F. X. (1993). </w:t>
            </w:r>
            <w:r w:rsidRPr="0076520B">
              <w:rPr>
                <w:rFonts w:ascii="Times New Roman" w:hAnsi="Times New Roman"/>
                <w:color w:val="000000"/>
                <w:lang w:val="en-US" w:eastAsia="es-ES"/>
              </w:rPr>
              <w:t xml:space="preserve">Seasonal change in a saline temporary lake (Fuente de Piedra, southern Spain). </w:t>
            </w:r>
            <w:r w:rsidRPr="0076520B">
              <w:rPr>
                <w:rFonts w:ascii="Times New Roman" w:hAnsi="Times New Roman"/>
                <w:i/>
                <w:iCs/>
                <w:color w:val="000000"/>
                <w:lang w:eastAsia="es-ES"/>
              </w:rPr>
              <w:t>Hydrobiologia, 267</w:t>
            </w:r>
            <w:r w:rsidRPr="0076520B">
              <w:rPr>
                <w:rFonts w:ascii="Times New Roman" w:hAnsi="Times New Roman"/>
                <w:color w:val="000000"/>
                <w:lang w:eastAsia="es-ES"/>
              </w:rPr>
              <w:t>(1–3), 211–223. https://doi.org/10.1007/BF00018803</w:t>
            </w:r>
          </w:p>
        </w:tc>
        <w:tc>
          <w:tcPr>
            <w:tcW w:w="1667" w:type="pct"/>
            <w:tcBorders>
              <w:top w:val="single" w:sz="4" w:space="0" w:color="auto"/>
              <w:bottom w:val="single" w:sz="4" w:space="0" w:color="auto"/>
            </w:tcBorders>
            <w:noWrap/>
            <w:vAlign w:val="center"/>
            <w:hideMark/>
          </w:tcPr>
          <w:p w14:paraId="4AAF27B1"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https://doi.org/10.1007/BF00018803</w:t>
            </w:r>
          </w:p>
        </w:tc>
        <w:tc>
          <w:tcPr>
            <w:tcW w:w="1666" w:type="pct"/>
            <w:tcBorders>
              <w:top w:val="single" w:sz="4" w:space="0" w:color="auto"/>
              <w:bottom w:val="single" w:sz="4" w:space="0" w:color="auto"/>
            </w:tcBorders>
          </w:tcPr>
          <w:p w14:paraId="7137AB12"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3740B54B" w14:textId="00B01839" w:rsidTr="00A52B64">
        <w:trPr>
          <w:trHeight w:val="285"/>
        </w:trPr>
        <w:tc>
          <w:tcPr>
            <w:tcW w:w="1667" w:type="pct"/>
            <w:tcBorders>
              <w:top w:val="single" w:sz="4" w:space="0" w:color="auto"/>
              <w:bottom w:val="single" w:sz="4" w:space="0" w:color="auto"/>
            </w:tcBorders>
            <w:noWrap/>
            <w:vAlign w:val="center"/>
            <w:hideMark/>
          </w:tcPr>
          <w:p w14:paraId="0D939355"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García de Lomas, J., &amp; García, C.M. (2008). Observaciones de Branchiopoda en lagunas temporales de la provincia. </w:t>
            </w:r>
            <w:r w:rsidRPr="0076520B">
              <w:rPr>
                <w:rFonts w:ascii="Times New Roman" w:hAnsi="Times New Roman"/>
                <w:i/>
                <w:iCs/>
                <w:color w:val="000000"/>
                <w:lang w:eastAsia="es-ES"/>
              </w:rPr>
              <w:t>Revista de La Sociedad Gaditana de Historia Natural</w:t>
            </w:r>
            <w:r w:rsidRPr="0076520B">
              <w:rPr>
                <w:rFonts w:ascii="Times New Roman" w:hAnsi="Times New Roman"/>
                <w:color w:val="000000"/>
                <w:lang w:eastAsia="es-ES"/>
              </w:rPr>
              <w:t>, 145–151.</w:t>
            </w:r>
          </w:p>
        </w:tc>
        <w:tc>
          <w:tcPr>
            <w:tcW w:w="1667" w:type="pct"/>
            <w:tcBorders>
              <w:top w:val="single" w:sz="4" w:space="0" w:color="auto"/>
              <w:bottom w:val="single" w:sz="4" w:space="0" w:color="auto"/>
            </w:tcBorders>
            <w:noWrap/>
            <w:vAlign w:val="center"/>
            <w:hideMark/>
          </w:tcPr>
          <w:p w14:paraId="04186754"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7E9DEA1E"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2D6B17C8" w14:textId="4313DDD4" w:rsidTr="00A52B64">
        <w:trPr>
          <w:trHeight w:val="285"/>
        </w:trPr>
        <w:tc>
          <w:tcPr>
            <w:tcW w:w="1667" w:type="pct"/>
            <w:tcBorders>
              <w:top w:val="single" w:sz="4" w:space="0" w:color="auto"/>
              <w:bottom w:val="single" w:sz="4" w:space="0" w:color="auto"/>
            </w:tcBorders>
            <w:noWrap/>
            <w:vAlign w:val="center"/>
            <w:hideMark/>
          </w:tcPr>
          <w:p w14:paraId="35DDD5DE"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García de Lomas, J., Garcia, C.M., &amp; Canca, I. (2004). Caracterización y fenología de las lagunas temporales del pinar de la Algaide (Puerto Real, Cadiz). </w:t>
            </w:r>
            <w:r w:rsidRPr="0076520B">
              <w:rPr>
                <w:rFonts w:ascii="Times New Roman" w:hAnsi="Times New Roman"/>
                <w:i/>
                <w:iCs/>
                <w:color w:val="000000"/>
                <w:lang w:eastAsia="es-ES"/>
              </w:rPr>
              <w:t>Revista de La Sociedad Gaditana de Historia Natural,</w:t>
            </w:r>
            <w:r w:rsidRPr="0076520B">
              <w:rPr>
                <w:rFonts w:ascii="Times New Roman" w:hAnsi="Times New Roman"/>
                <w:color w:val="000000"/>
                <w:lang w:eastAsia="es-ES"/>
              </w:rPr>
              <w:t xml:space="preserve"> 105–124.</w:t>
            </w:r>
          </w:p>
        </w:tc>
        <w:tc>
          <w:tcPr>
            <w:tcW w:w="1667" w:type="pct"/>
            <w:tcBorders>
              <w:top w:val="single" w:sz="4" w:space="0" w:color="auto"/>
              <w:bottom w:val="single" w:sz="4" w:space="0" w:color="auto"/>
            </w:tcBorders>
            <w:noWrap/>
            <w:vAlign w:val="center"/>
            <w:hideMark/>
          </w:tcPr>
          <w:p w14:paraId="4E3DA18A"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6C31DEB6"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19514128" w14:textId="3B6CA224" w:rsidTr="00A52B64">
        <w:trPr>
          <w:trHeight w:val="285"/>
        </w:trPr>
        <w:tc>
          <w:tcPr>
            <w:tcW w:w="1667" w:type="pct"/>
            <w:tcBorders>
              <w:top w:val="single" w:sz="4" w:space="0" w:color="auto"/>
              <w:bottom w:val="single" w:sz="4" w:space="0" w:color="auto"/>
            </w:tcBorders>
            <w:noWrap/>
            <w:vAlign w:val="center"/>
            <w:hideMark/>
          </w:tcPr>
          <w:p w14:paraId="33581BEF"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García, G., Menéndez-Valderrey, J.L., &amp; Torralba-Burrial, A. (2013). Primera cita de </w:t>
            </w:r>
            <w:r w:rsidRPr="0076520B">
              <w:rPr>
                <w:rFonts w:ascii="Times New Roman" w:hAnsi="Times New Roman"/>
                <w:i/>
                <w:iCs/>
                <w:color w:val="000000"/>
                <w:lang w:eastAsia="es-ES"/>
              </w:rPr>
              <w:t>Lepidurus apus</w:t>
            </w:r>
            <w:r w:rsidRPr="0076520B">
              <w:rPr>
                <w:rFonts w:ascii="Times New Roman" w:hAnsi="Times New Roman"/>
                <w:color w:val="000000"/>
                <w:lang w:eastAsia="es-ES"/>
              </w:rPr>
              <w:t xml:space="preserve"> (Linnaeus, 1758) (Notostraca: Triopidae) para Asturias (norte de la península Ibérica). </w:t>
            </w:r>
            <w:r w:rsidRPr="0076520B">
              <w:rPr>
                <w:rFonts w:ascii="Times New Roman" w:hAnsi="Times New Roman"/>
                <w:i/>
                <w:iCs/>
                <w:color w:val="000000"/>
                <w:lang w:eastAsia="es-ES"/>
              </w:rPr>
              <w:t>Boletín de La Sociedad Entomológica Aragonesa, 52</w:t>
            </w:r>
            <w:r w:rsidRPr="0076520B">
              <w:rPr>
                <w:rFonts w:ascii="Times New Roman" w:hAnsi="Times New Roman"/>
                <w:color w:val="000000"/>
                <w:lang w:eastAsia="es-ES"/>
              </w:rPr>
              <w:t>, 285–286.</w:t>
            </w:r>
          </w:p>
        </w:tc>
        <w:tc>
          <w:tcPr>
            <w:tcW w:w="1667" w:type="pct"/>
            <w:tcBorders>
              <w:top w:val="single" w:sz="4" w:space="0" w:color="auto"/>
              <w:bottom w:val="single" w:sz="4" w:space="0" w:color="auto"/>
            </w:tcBorders>
            <w:noWrap/>
            <w:vAlign w:val="center"/>
            <w:hideMark/>
          </w:tcPr>
          <w:p w14:paraId="3706C21A"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51951279"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1E2F0AC4" w14:textId="5B9C5EC0" w:rsidTr="00A52B64">
        <w:trPr>
          <w:trHeight w:val="285"/>
        </w:trPr>
        <w:tc>
          <w:tcPr>
            <w:tcW w:w="1667" w:type="pct"/>
            <w:tcBorders>
              <w:top w:val="single" w:sz="4" w:space="0" w:color="auto"/>
              <w:bottom w:val="single" w:sz="4" w:space="0" w:color="auto"/>
            </w:tcBorders>
            <w:noWrap/>
            <w:vAlign w:val="center"/>
            <w:hideMark/>
          </w:tcPr>
          <w:p w14:paraId="133DDAB7"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Garcia-Murillo, Cirujano, S., &amp; González-Minero, F. J. (1994). Contribución al conocimiento de los carófitos del S.O. de la Península Ibérica. </w:t>
            </w:r>
            <w:r w:rsidRPr="0076520B">
              <w:rPr>
                <w:rFonts w:ascii="Times New Roman" w:hAnsi="Times New Roman"/>
                <w:i/>
                <w:iCs/>
                <w:color w:val="000000"/>
                <w:lang w:eastAsia="es-ES"/>
              </w:rPr>
              <w:t>Studia Botanica, 13</w:t>
            </w:r>
            <w:r w:rsidRPr="0076520B">
              <w:rPr>
                <w:rFonts w:ascii="Times New Roman" w:hAnsi="Times New Roman"/>
                <w:color w:val="000000"/>
                <w:lang w:eastAsia="es-ES"/>
              </w:rPr>
              <w:t>, 221–225.</w:t>
            </w:r>
          </w:p>
        </w:tc>
        <w:tc>
          <w:tcPr>
            <w:tcW w:w="1667" w:type="pct"/>
            <w:tcBorders>
              <w:top w:val="single" w:sz="4" w:space="0" w:color="auto"/>
              <w:bottom w:val="single" w:sz="4" w:space="0" w:color="auto"/>
            </w:tcBorders>
            <w:noWrap/>
            <w:vAlign w:val="center"/>
            <w:hideMark/>
          </w:tcPr>
          <w:p w14:paraId="5748C80A"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18EBD9D3"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0C5332" w14:paraId="1EBB966D" w14:textId="6F17A64B" w:rsidTr="00A52B64">
        <w:trPr>
          <w:trHeight w:val="285"/>
        </w:trPr>
        <w:tc>
          <w:tcPr>
            <w:tcW w:w="1667" w:type="pct"/>
            <w:tcBorders>
              <w:top w:val="single" w:sz="4" w:space="0" w:color="auto"/>
              <w:bottom w:val="single" w:sz="4" w:space="0" w:color="auto"/>
            </w:tcBorders>
            <w:noWrap/>
            <w:vAlign w:val="center"/>
            <w:hideMark/>
          </w:tcPr>
          <w:p w14:paraId="1D355453"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García-Adá, R. (1995). </w:t>
            </w:r>
            <w:r w:rsidRPr="0076520B">
              <w:rPr>
                <w:rFonts w:ascii="Times New Roman" w:hAnsi="Times New Roman"/>
                <w:i/>
                <w:iCs/>
                <w:color w:val="000000"/>
                <w:lang w:eastAsia="es-ES"/>
              </w:rPr>
              <w:t>Estudio de la flora y vegetación de las cuencas alta y media de los ríos Eresma, Pirón y Cega (Segovia)</w:t>
            </w:r>
            <w:r w:rsidRPr="0076520B">
              <w:rPr>
                <w:rFonts w:ascii="Times New Roman" w:hAnsi="Times New Roman"/>
                <w:color w:val="000000"/>
                <w:lang w:eastAsia="es-ES"/>
              </w:rPr>
              <w:t xml:space="preserve"> [Undergraduate thesis, Complutense University of Madrid].</w:t>
            </w:r>
          </w:p>
        </w:tc>
        <w:tc>
          <w:tcPr>
            <w:tcW w:w="1667" w:type="pct"/>
            <w:tcBorders>
              <w:top w:val="single" w:sz="4" w:space="0" w:color="auto"/>
              <w:bottom w:val="single" w:sz="4" w:space="0" w:color="auto"/>
            </w:tcBorders>
            <w:noWrap/>
            <w:vAlign w:val="center"/>
            <w:hideMark/>
          </w:tcPr>
          <w:p w14:paraId="27D4833E"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7953859A"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3807DD3A" w14:textId="3A92A6CB" w:rsidTr="00A52B64">
        <w:trPr>
          <w:trHeight w:val="285"/>
        </w:trPr>
        <w:tc>
          <w:tcPr>
            <w:tcW w:w="1667" w:type="pct"/>
            <w:tcBorders>
              <w:top w:val="single" w:sz="4" w:space="0" w:color="auto"/>
              <w:bottom w:val="single" w:sz="4" w:space="0" w:color="auto"/>
            </w:tcBorders>
            <w:noWrap/>
            <w:vAlign w:val="center"/>
            <w:hideMark/>
          </w:tcPr>
          <w:p w14:paraId="4E5765CC"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lastRenderedPageBreak/>
              <w:t xml:space="preserve">García-Cardo, Ó. (2011). Aportaciones a la flora de la provincia de Cuenca, IV. </w:t>
            </w:r>
            <w:r w:rsidRPr="0076520B">
              <w:rPr>
                <w:rFonts w:ascii="Times New Roman" w:hAnsi="Times New Roman"/>
                <w:i/>
                <w:iCs/>
                <w:color w:val="000000"/>
                <w:lang w:eastAsia="es-ES"/>
              </w:rPr>
              <w:t>Flora Montiberica, 48</w:t>
            </w:r>
            <w:r w:rsidRPr="0076520B">
              <w:rPr>
                <w:rFonts w:ascii="Times New Roman" w:hAnsi="Times New Roman"/>
                <w:color w:val="000000"/>
                <w:lang w:eastAsia="es-ES"/>
              </w:rPr>
              <w:t>, 52–64.</w:t>
            </w:r>
          </w:p>
        </w:tc>
        <w:tc>
          <w:tcPr>
            <w:tcW w:w="1667" w:type="pct"/>
            <w:tcBorders>
              <w:top w:val="single" w:sz="4" w:space="0" w:color="auto"/>
              <w:bottom w:val="single" w:sz="4" w:space="0" w:color="auto"/>
            </w:tcBorders>
            <w:noWrap/>
            <w:vAlign w:val="center"/>
            <w:hideMark/>
          </w:tcPr>
          <w:p w14:paraId="4E5BEFB5"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271587E6"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66D202F4" w14:textId="1F076DE7" w:rsidTr="00A52B64">
        <w:trPr>
          <w:trHeight w:val="285"/>
        </w:trPr>
        <w:tc>
          <w:tcPr>
            <w:tcW w:w="1667" w:type="pct"/>
            <w:tcBorders>
              <w:top w:val="single" w:sz="4" w:space="0" w:color="auto"/>
              <w:bottom w:val="single" w:sz="4" w:space="0" w:color="auto"/>
            </w:tcBorders>
            <w:noWrap/>
            <w:vAlign w:val="center"/>
            <w:hideMark/>
          </w:tcPr>
          <w:p w14:paraId="54783BF2" w14:textId="77777777" w:rsidR="00177235" w:rsidRPr="0076520B" w:rsidRDefault="00177235" w:rsidP="00177235">
            <w:pPr>
              <w:spacing w:after="0" w:line="240" w:lineRule="auto"/>
              <w:jc w:val="center"/>
              <w:rPr>
                <w:rFonts w:ascii="Times New Roman" w:hAnsi="Times New Roman"/>
                <w:color w:val="000000"/>
                <w:lang w:val="en-US" w:eastAsia="es-ES"/>
              </w:rPr>
            </w:pPr>
            <w:r w:rsidRPr="0076520B">
              <w:rPr>
                <w:rFonts w:ascii="Times New Roman" w:hAnsi="Times New Roman"/>
                <w:color w:val="000000"/>
                <w:lang w:eastAsia="es-ES"/>
              </w:rPr>
              <w:t xml:space="preserve">García-Criado, F., Bécares, E., Fernández-Aláez, C., &amp; Fernández-Aláez, M. (2005). </w:t>
            </w:r>
            <w:r w:rsidRPr="0076520B">
              <w:rPr>
                <w:rFonts w:ascii="Times New Roman" w:hAnsi="Times New Roman"/>
                <w:color w:val="000000"/>
                <w:lang w:val="en-US" w:eastAsia="es-ES"/>
              </w:rPr>
              <w:t xml:space="preserve">Plant-associated invertebrates and ecological quality in some Mediterranean shallow lakes: Implications for the application of the EC Water Framework Directive. Aquatic Conservation: Marine and Freshwater </w:t>
            </w:r>
            <w:r w:rsidRPr="0076520B">
              <w:rPr>
                <w:rFonts w:ascii="Times New Roman" w:hAnsi="Times New Roman"/>
                <w:i/>
                <w:iCs/>
                <w:color w:val="000000"/>
                <w:lang w:val="en-US" w:eastAsia="es-ES"/>
              </w:rPr>
              <w:t>Ecosystems, 15</w:t>
            </w:r>
            <w:r w:rsidRPr="0076520B">
              <w:rPr>
                <w:rFonts w:ascii="Times New Roman" w:hAnsi="Times New Roman"/>
                <w:color w:val="000000"/>
                <w:lang w:val="en-US" w:eastAsia="es-ES"/>
              </w:rPr>
              <w:t>(1), 31–50. https://doi.org/10.1002/aqc.641</w:t>
            </w:r>
          </w:p>
        </w:tc>
        <w:tc>
          <w:tcPr>
            <w:tcW w:w="1667" w:type="pct"/>
            <w:tcBorders>
              <w:top w:val="single" w:sz="4" w:space="0" w:color="auto"/>
              <w:bottom w:val="single" w:sz="4" w:space="0" w:color="auto"/>
            </w:tcBorders>
            <w:noWrap/>
            <w:vAlign w:val="center"/>
            <w:hideMark/>
          </w:tcPr>
          <w:p w14:paraId="607E42B5"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https://doi.org/10.1002/aqc.641</w:t>
            </w:r>
          </w:p>
        </w:tc>
        <w:tc>
          <w:tcPr>
            <w:tcW w:w="1666" w:type="pct"/>
            <w:tcBorders>
              <w:top w:val="single" w:sz="4" w:space="0" w:color="auto"/>
              <w:bottom w:val="single" w:sz="4" w:space="0" w:color="auto"/>
            </w:tcBorders>
          </w:tcPr>
          <w:p w14:paraId="7B0FF63B"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5FD1AC8B" w14:textId="22F4379D" w:rsidTr="00A52B64">
        <w:trPr>
          <w:trHeight w:val="285"/>
        </w:trPr>
        <w:tc>
          <w:tcPr>
            <w:tcW w:w="1667" w:type="pct"/>
            <w:tcBorders>
              <w:top w:val="single" w:sz="4" w:space="0" w:color="auto"/>
              <w:bottom w:val="single" w:sz="4" w:space="0" w:color="auto"/>
            </w:tcBorders>
            <w:noWrap/>
            <w:vAlign w:val="center"/>
            <w:hideMark/>
          </w:tcPr>
          <w:p w14:paraId="164ED2CE" w14:textId="77777777" w:rsidR="00177235" w:rsidRPr="0076520B" w:rsidRDefault="00177235" w:rsidP="00177235">
            <w:pPr>
              <w:spacing w:after="0" w:line="240" w:lineRule="auto"/>
              <w:jc w:val="center"/>
              <w:rPr>
                <w:rFonts w:ascii="Times New Roman" w:hAnsi="Times New Roman"/>
                <w:color w:val="000000"/>
                <w:lang w:val="en-US" w:eastAsia="es-ES"/>
              </w:rPr>
            </w:pPr>
            <w:r w:rsidRPr="0076520B">
              <w:rPr>
                <w:rFonts w:ascii="Times New Roman" w:hAnsi="Times New Roman"/>
                <w:color w:val="000000"/>
                <w:lang w:eastAsia="es-ES"/>
              </w:rPr>
              <w:t xml:space="preserve">García-Muñoz, E., Gilbert, J. D., Parra, G., &amp; Guerrero, F. (2010). </w:t>
            </w:r>
            <w:r w:rsidRPr="0076520B">
              <w:rPr>
                <w:rFonts w:ascii="Times New Roman" w:hAnsi="Times New Roman"/>
                <w:color w:val="000000"/>
                <w:lang w:val="en-US" w:eastAsia="es-ES"/>
              </w:rPr>
              <w:t xml:space="preserve">Wetlands classification for amphibian conservation in Mediterranean landscapes. </w:t>
            </w:r>
            <w:r w:rsidRPr="0076520B">
              <w:rPr>
                <w:rFonts w:ascii="Times New Roman" w:hAnsi="Times New Roman"/>
                <w:i/>
                <w:iCs/>
                <w:color w:val="000000"/>
                <w:lang w:val="en-US" w:eastAsia="es-ES"/>
              </w:rPr>
              <w:t>Biodiversity and Conservation, 19</w:t>
            </w:r>
            <w:r w:rsidRPr="0076520B">
              <w:rPr>
                <w:rFonts w:ascii="Times New Roman" w:hAnsi="Times New Roman"/>
                <w:color w:val="000000"/>
                <w:lang w:val="en-US" w:eastAsia="es-ES"/>
              </w:rPr>
              <w:t>(3), 901-911. https://doi.org/10.1007/s10531-009-9747-7</w:t>
            </w:r>
          </w:p>
        </w:tc>
        <w:tc>
          <w:tcPr>
            <w:tcW w:w="1667" w:type="pct"/>
            <w:tcBorders>
              <w:top w:val="single" w:sz="4" w:space="0" w:color="auto"/>
              <w:bottom w:val="single" w:sz="4" w:space="0" w:color="auto"/>
            </w:tcBorders>
            <w:noWrap/>
            <w:vAlign w:val="center"/>
            <w:hideMark/>
          </w:tcPr>
          <w:p w14:paraId="588ACC6F"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https://doi.org/10.1007/s10531-009-9747-7</w:t>
            </w:r>
          </w:p>
        </w:tc>
        <w:tc>
          <w:tcPr>
            <w:tcW w:w="1666" w:type="pct"/>
            <w:tcBorders>
              <w:top w:val="single" w:sz="4" w:space="0" w:color="auto"/>
              <w:bottom w:val="single" w:sz="4" w:space="0" w:color="auto"/>
            </w:tcBorders>
          </w:tcPr>
          <w:p w14:paraId="0E063A76"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0C5332" w14:paraId="0157C272" w14:textId="0EC04C8B" w:rsidTr="00A52B64">
        <w:trPr>
          <w:trHeight w:val="285"/>
        </w:trPr>
        <w:tc>
          <w:tcPr>
            <w:tcW w:w="1667" w:type="pct"/>
            <w:tcBorders>
              <w:top w:val="single" w:sz="4" w:space="0" w:color="auto"/>
              <w:bottom w:val="single" w:sz="4" w:space="0" w:color="auto"/>
            </w:tcBorders>
            <w:noWrap/>
            <w:vAlign w:val="center"/>
            <w:hideMark/>
          </w:tcPr>
          <w:p w14:paraId="52E28A1C"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Gascón, S., Boix, D., Sala, J., &amp; Quintana, X. D. (2008). </w:t>
            </w:r>
            <w:r w:rsidRPr="0076520B">
              <w:rPr>
                <w:rFonts w:ascii="Times New Roman" w:hAnsi="Times New Roman"/>
                <w:color w:val="000000"/>
                <w:lang w:val="en-US" w:eastAsia="es-ES"/>
              </w:rPr>
              <w:t xml:space="preserve">Relation between macroinvertebrate life strategies and habitat traits in Mediterranean salt marsh ponds (Empordà wetlands, NE Iberian Peninsula). </w:t>
            </w:r>
            <w:r w:rsidRPr="0076520B">
              <w:rPr>
                <w:rFonts w:ascii="Times New Roman" w:hAnsi="Times New Roman"/>
                <w:i/>
                <w:iCs/>
                <w:color w:val="000000"/>
                <w:lang w:eastAsia="es-ES"/>
              </w:rPr>
              <w:t>Hydrobiologia, 597</w:t>
            </w:r>
            <w:r w:rsidRPr="0076520B">
              <w:rPr>
                <w:rFonts w:ascii="Times New Roman" w:hAnsi="Times New Roman"/>
                <w:color w:val="000000"/>
                <w:lang w:eastAsia="es-ES"/>
              </w:rPr>
              <w:t>(1), 71–83. https://doi.org/10.1007/s10750-007-9215-x</w:t>
            </w:r>
          </w:p>
        </w:tc>
        <w:tc>
          <w:tcPr>
            <w:tcW w:w="1667" w:type="pct"/>
            <w:tcBorders>
              <w:top w:val="single" w:sz="4" w:space="0" w:color="auto"/>
              <w:bottom w:val="single" w:sz="4" w:space="0" w:color="auto"/>
            </w:tcBorders>
            <w:noWrap/>
            <w:vAlign w:val="center"/>
            <w:hideMark/>
          </w:tcPr>
          <w:p w14:paraId="43CF435B"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https://doi.org/10.1007/s10750-007-9215-x</w:t>
            </w:r>
          </w:p>
        </w:tc>
        <w:tc>
          <w:tcPr>
            <w:tcW w:w="1666" w:type="pct"/>
            <w:tcBorders>
              <w:top w:val="single" w:sz="4" w:space="0" w:color="auto"/>
              <w:bottom w:val="single" w:sz="4" w:space="0" w:color="auto"/>
            </w:tcBorders>
          </w:tcPr>
          <w:p w14:paraId="02453A01"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0C5332" w14:paraId="41C5F1C2" w14:textId="0180AA15" w:rsidTr="00A52B64">
        <w:trPr>
          <w:trHeight w:val="285"/>
        </w:trPr>
        <w:tc>
          <w:tcPr>
            <w:tcW w:w="1667" w:type="pct"/>
            <w:tcBorders>
              <w:top w:val="single" w:sz="4" w:space="0" w:color="auto"/>
              <w:bottom w:val="single" w:sz="4" w:space="0" w:color="auto"/>
            </w:tcBorders>
            <w:noWrap/>
            <w:vAlign w:val="center"/>
            <w:hideMark/>
          </w:tcPr>
          <w:p w14:paraId="73BE59EF"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Generalitat de Catalunya. (2018</w:t>
            </w:r>
            <w:r w:rsidRPr="0076520B">
              <w:rPr>
                <w:rFonts w:ascii="Times New Roman" w:hAnsi="Times New Roman"/>
                <w:i/>
                <w:iCs/>
                <w:color w:val="000000"/>
                <w:lang w:eastAsia="es-ES"/>
              </w:rPr>
              <w:t xml:space="preserve">). Inventari de Zones Humides de Catalunya </w:t>
            </w:r>
            <w:r w:rsidRPr="0076520B">
              <w:rPr>
                <w:rFonts w:ascii="Times New Roman" w:hAnsi="Times New Roman"/>
                <w:color w:val="000000"/>
                <w:lang w:eastAsia="es-ES"/>
              </w:rPr>
              <w:t>[Geospatial data]. Departament d'Agricultura, Ramaderia, Pesca i Alimentació. https://mediambient.gencat.cat/ca/05_ambits_dactuacio/patrimoni_natural/sistemes_dinformacio/zones_humides/inventari_zones_humides/</w:t>
            </w:r>
          </w:p>
        </w:tc>
        <w:tc>
          <w:tcPr>
            <w:tcW w:w="1667" w:type="pct"/>
            <w:tcBorders>
              <w:top w:val="single" w:sz="4" w:space="0" w:color="auto"/>
              <w:bottom w:val="single" w:sz="4" w:space="0" w:color="auto"/>
            </w:tcBorders>
            <w:noWrap/>
            <w:vAlign w:val="center"/>
            <w:hideMark/>
          </w:tcPr>
          <w:p w14:paraId="085F0EC3"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https://sig.gencat.cat/visors/hipermapa.html</w:t>
            </w:r>
          </w:p>
        </w:tc>
        <w:tc>
          <w:tcPr>
            <w:tcW w:w="1666" w:type="pct"/>
            <w:tcBorders>
              <w:top w:val="single" w:sz="4" w:space="0" w:color="auto"/>
              <w:bottom w:val="single" w:sz="4" w:space="0" w:color="auto"/>
            </w:tcBorders>
          </w:tcPr>
          <w:p w14:paraId="4009AAC4"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0C5332" w14:paraId="4F25D3AB" w14:textId="19ED1523" w:rsidTr="00A52B64">
        <w:trPr>
          <w:trHeight w:val="285"/>
        </w:trPr>
        <w:tc>
          <w:tcPr>
            <w:tcW w:w="1667" w:type="pct"/>
            <w:tcBorders>
              <w:top w:val="single" w:sz="4" w:space="0" w:color="auto"/>
              <w:bottom w:val="single" w:sz="4" w:space="0" w:color="auto"/>
            </w:tcBorders>
            <w:noWrap/>
            <w:vAlign w:val="center"/>
            <w:hideMark/>
          </w:tcPr>
          <w:p w14:paraId="46A7C1A3"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Generalitat Valenciana. (2022). </w:t>
            </w:r>
            <w:r w:rsidRPr="0076520B">
              <w:rPr>
                <w:rFonts w:ascii="Times New Roman" w:hAnsi="Times New Roman"/>
                <w:i/>
                <w:iCs/>
                <w:color w:val="000000"/>
                <w:lang w:eastAsia="es-ES"/>
              </w:rPr>
              <w:t>Catálogo de Zonas Húmedas de la Comunitat Valenciana</w:t>
            </w:r>
            <w:r w:rsidRPr="0076520B">
              <w:rPr>
                <w:rFonts w:ascii="Times New Roman" w:hAnsi="Times New Roman"/>
                <w:color w:val="000000"/>
                <w:lang w:eastAsia="es-ES"/>
              </w:rPr>
              <w:t xml:space="preserve"> [Geospatial data]. Servicio de Gestión de Espacios Naturales Protegidos, Conselleria d'Agricultura, Medi Ambient, Canvi Climàtic i </w:t>
            </w:r>
            <w:r w:rsidRPr="0076520B">
              <w:rPr>
                <w:rFonts w:ascii="Times New Roman" w:hAnsi="Times New Roman"/>
                <w:color w:val="000000"/>
                <w:lang w:eastAsia="es-ES"/>
              </w:rPr>
              <w:lastRenderedPageBreak/>
              <w:t>Desenvolupament Rural. https://mediambient.gva.es/es/web/espacios-naturales-protegidos/catalogo-de-zonas-humedas</w:t>
            </w:r>
          </w:p>
        </w:tc>
        <w:tc>
          <w:tcPr>
            <w:tcW w:w="1667" w:type="pct"/>
            <w:tcBorders>
              <w:top w:val="single" w:sz="4" w:space="0" w:color="auto"/>
              <w:bottom w:val="single" w:sz="4" w:space="0" w:color="auto"/>
            </w:tcBorders>
            <w:noWrap/>
            <w:vAlign w:val="center"/>
            <w:hideMark/>
          </w:tcPr>
          <w:p w14:paraId="4FB0DD47"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lastRenderedPageBreak/>
              <w:t>https://descargas.icv.gva.es/server_api/gdb/descarga/index.html?capas=%22medio_ambiente.gdb/eepp_zonas_humedas%22&amp;formato=Shapefile%20-%20SHP%20-%20.shp&amp;geocat=DATO_DIRECTA_SHP</w:t>
            </w:r>
          </w:p>
        </w:tc>
        <w:tc>
          <w:tcPr>
            <w:tcW w:w="1666" w:type="pct"/>
            <w:tcBorders>
              <w:top w:val="single" w:sz="4" w:space="0" w:color="auto"/>
              <w:bottom w:val="single" w:sz="4" w:space="0" w:color="auto"/>
            </w:tcBorders>
          </w:tcPr>
          <w:p w14:paraId="37508D0C"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2917B4BE" w14:textId="6CAFB2EE" w:rsidTr="00A52B64">
        <w:trPr>
          <w:trHeight w:val="285"/>
        </w:trPr>
        <w:tc>
          <w:tcPr>
            <w:tcW w:w="1667" w:type="pct"/>
            <w:tcBorders>
              <w:top w:val="single" w:sz="4" w:space="0" w:color="auto"/>
              <w:bottom w:val="single" w:sz="4" w:space="0" w:color="auto"/>
            </w:tcBorders>
            <w:noWrap/>
            <w:vAlign w:val="center"/>
            <w:hideMark/>
          </w:tcPr>
          <w:p w14:paraId="2EDD150C" w14:textId="77777777" w:rsidR="00177235" w:rsidRPr="0076520B" w:rsidRDefault="00177235" w:rsidP="00177235">
            <w:pPr>
              <w:spacing w:after="0" w:line="240" w:lineRule="auto"/>
              <w:jc w:val="center"/>
              <w:rPr>
                <w:rFonts w:ascii="Times New Roman" w:hAnsi="Times New Roman"/>
                <w:color w:val="000000"/>
                <w:lang w:val="en-US" w:eastAsia="es-ES"/>
              </w:rPr>
            </w:pPr>
            <w:r w:rsidRPr="0076520B">
              <w:rPr>
                <w:rFonts w:ascii="Times New Roman" w:hAnsi="Times New Roman"/>
                <w:color w:val="000000"/>
                <w:lang w:eastAsia="es-ES"/>
              </w:rPr>
              <w:t xml:space="preserve">Gilbert, J. D., Guerrero, F., &amp; De Vicente, I. (2014). </w:t>
            </w:r>
            <w:r w:rsidRPr="0076520B">
              <w:rPr>
                <w:rFonts w:ascii="Times New Roman" w:hAnsi="Times New Roman"/>
                <w:color w:val="000000"/>
                <w:lang w:val="en-US" w:eastAsia="es-ES"/>
              </w:rPr>
              <w:t xml:space="preserve">Sediment desiccation as a driver of phosphate availability in the water column of Mediterranean wetlands. </w:t>
            </w:r>
            <w:r w:rsidRPr="0076520B">
              <w:rPr>
                <w:rFonts w:ascii="Times New Roman" w:hAnsi="Times New Roman"/>
                <w:i/>
                <w:iCs/>
                <w:color w:val="000000"/>
                <w:lang w:val="en-US" w:eastAsia="es-ES"/>
              </w:rPr>
              <w:t>Science of the Total Environment,</w:t>
            </w:r>
            <w:r w:rsidRPr="0076520B">
              <w:rPr>
                <w:rFonts w:ascii="Times New Roman" w:hAnsi="Times New Roman"/>
                <w:color w:val="000000"/>
                <w:lang w:val="en-US" w:eastAsia="es-ES"/>
              </w:rPr>
              <w:t xml:space="preserve"> 466–467, 965–975. https://doi.org/10.1016/j.scitotenv.2013.07.123</w:t>
            </w:r>
          </w:p>
        </w:tc>
        <w:tc>
          <w:tcPr>
            <w:tcW w:w="1667" w:type="pct"/>
            <w:tcBorders>
              <w:top w:val="single" w:sz="4" w:space="0" w:color="auto"/>
              <w:bottom w:val="single" w:sz="4" w:space="0" w:color="auto"/>
            </w:tcBorders>
            <w:noWrap/>
            <w:vAlign w:val="center"/>
            <w:hideMark/>
          </w:tcPr>
          <w:p w14:paraId="47ABE908" w14:textId="77777777" w:rsidR="00177235" w:rsidRPr="0076520B" w:rsidRDefault="00177235" w:rsidP="00177235">
            <w:pPr>
              <w:spacing w:after="0" w:line="240" w:lineRule="auto"/>
              <w:jc w:val="center"/>
              <w:rPr>
                <w:rFonts w:ascii="Times New Roman" w:hAnsi="Times New Roman"/>
                <w:color w:val="000000"/>
                <w:lang w:val="en-US" w:eastAsia="es-ES"/>
              </w:rPr>
            </w:pPr>
            <w:r w:rsidRPr="0076520B">
              <w:rPr>
                <w:rFonts w:ascii="Times New Roman" w:hAnsi="Times New Roman"/>
                <w:color w:val="000000"/>
                <w:lang w:val="en-US" w:eastAsia="es-ES"/>
              </w:rPr>
              <w:t>https://doi.org/10.1016/j.scitotenv.2013.07.123</w:t>
            </w:r>
          </w:p>
        </w:tc>
        <w:tc>
          <w:tcPr>
            <w:tcW w:w="1666" w:type="pct"/>
            <w:tcBorders>
              <w:top w:val="single" w:sz="4" w:space="0" w:color="auto"/>
              <w:bottom w:val="single" w:sz="4" w:space="0" w:color="auto"/>
            </w:tcBorders>
          </w:tcPr>
          <w:p w14:paraId="2B703472" w14:textId="77777777" w:rsidR="00177235" w:rsidRPr="008E1B0A" w:rsidRDefault="00177235" w:rsidP="00177235">
            <w:pPr>
              <w:spacing w:after="0" w:line="240" w:lineRule="auto"/>
              <w:jc w:val="center"/>
              <w:rPr>
                <w:rFonts w:ascii="Times New Roman" w:hAnsi="Times New Roman"/>
                <w:color w:val="000000"/>
                <w:lang w:val="en-US" w:eastAsia="es-ES"/>
              </w:rPr>
            </w:pPr>
          </w:p>
        </w:tc>
      </w:tr>
      <w:tr w:rsidR="00177235" w:rsidRPr="0076520B" w14:paraId="6DA03B16" w14:textId="15B965A0" w:rsidTr="00A52B64">
        <w:trPr>
          <w:trHeight w:val="285"/>
        </w:trPr>
        <w:tc>
          <w:tcPr>
            <w:tcW w:w="1667" w:type="pct"/>
            <w:tcBorders>
              <w:top w:val="single" w:sz="4" w:space="0" w:color="auto"/>
              <w:bottom w:val="single" w:sz="4" w:space="0" w:color="auto"/>
            </w:tcBorders>
            <w:noWrap/>
            <w:vAlign w:val="center"/>
            <w:hideMark/>
          </w:tcPr>
          <w:p w14:paraId="2B2AAA77"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Gilbert, J. D., De Vicente, I., Ortega, F., Jiménez-Melero, R., Parra, G., &amp; Guerrero, F. (2015). </w:t>
            </w:r>
            <w:r w:rsidRPr="0076520B">
              <w:rPr>
                <w:rFonts w:ascii="Times New Roman" w:hAnsi="Times New Roman"/>
                <w:color w:val="000000"/>
                <w:lang w:val="en-US" w:eastAsia="es-ES"/>
              </w:rPr>
              <w:t>A comprehensive evaluation of the crustacean assemblages in southern Iberian Mediterranean wetlands</w:t>
            </w:r>
            <w:r w:rsidRPr="0076520B">
              <w:rPr>
                <w:rFonts w:ascii="Times New Roman" w:hAnsi="Times New Roman"/>
                <w:i/>
                <w:iCs/>
                <w:color w:val="000000"/>
                <w:lang w:val="en-US" w:eastAsia="es-ES"/>
              </w:rPr>
              <w:t xml:space="preserve">. </w:t>
            </w:r>
            <w:r w:rsidRPr="0076520B">
              <w:rPr>
                <w:rFonts w:ascii="Times New Roman" w:hAnsi="Times New Roman"/>
                <w:i/>
                <w:iCs/>
                <w:color w:val="000000"/>
                <w:lang w:eastAsia="es-ES"/>
              </w:rPr>
              <w:t>Journal of Limnology, 74</w:t>
            </w:r>
            <w:r w:rsidRPr="0076520B">
              <w:rPr>
                <w:rFonts w:ascii="Times New Roman" w:hAnsi="Times New Roman"/>
                <w:color w:val="000000"/>
                <w:lang w:eastAsia="es-ES"/>
              </w:rPr>
              <w:t>(1), 169–181. https://doi.org/10.4081/jlimnol.2014.993</w:t>
            </w:r>
          </w:p>
        </w:tc>
        <w:tc>
          <w:tcPr>
            <w:tcW w:w="1667" w:type="pct"/>
            <w:tcBorders>
              <w:top w:val="single" w:sz="4" w:space="0" w:color="auto"/>
              <w:bottom w:val="single" w:sz="4" w:space="0" w:color="auto"/>
            </w:tcBorders>
            <w:noWrap/>
            <w:vAlign w:val="center"/>
            <w:hideMark/>
          </w:tcPr>
          <w:p w14:paraId="3DB1EB64"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https://doi.org/10.4081/jlimnol.2014.993</w:t>
            </w:r>
          </w:p>
        </w:tc>
        <w:tc>
          <w:tcPr>
            <w:tcW w:w="1666" w:type="pct"/>
            <w:tcBorders>
              <w:top w:val="single" w:sz="4" w:space="0" w:color="auto"/>
              <w:bottom w:val="single" w:sz="4" w:space="0" w:color="auto"/>
            </w:tcBorders>
          </w:tcPr>
          <w:p w14:paraId="047C6307"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6ACDB7B3" w14:textId="0A07E093" w:rsidTr="00A52B64">
        <w:trPr>
          <w:trHeight w:val="285"/>
        </w:trPr>
        <w:tc>
          <w:tcPr>
            <w:tcW w:w="1667" w:type="pct"/>
            <w:tcBorders>
              <w:top w:val="single" w:sz="4" w:space="0" w:color="auto"/>
              <w:bottom w:val="single" w:sz="4" w:space="0" w:color="auto"/>
            </w:tcBorders>
            <w:noWrap/>
            <w:vAlign w:val="center"/>
            <w:hideMark/>
          </w:tcPr>
          <w:p w14:paraId="39AEB813" w14:textId="77777777" w:rsidR="00177235" w:rsidRPr="0076520B" w:rsidRDefault="00177235" w:rsidP="00177235">
            <w:pPr>
              <w:spacing w:after="0" w:line="240" w:lineRule="auto"/>
              <w:jc w:val="center"/>
              <w:rPr>
                <w:rFonts w:ascii="Times New Roman" w:hAnsi="Times New Roman"/>
                <w:color w:val="000000"/>
                <w:lang w:val="en-US" w:eastAsia="es-ES"/>
              </w:rPr>
            </w:pPr>
            <w:r w:rsidRPr="0076520B">
              <w:rPr>
                <w:rFonts w:ascii="Times New Roman" w:hAnsi="Times New Roman"/>
                <w:color w:val="000000"/>
                <w:lang w:eastAsia="es-ES"/>
              </w:rPr>
              <w:t xml:space="preserve">Gilbert, J. D., Guerrero, F., Jiménez-Melero, R., &amp; De Vicente, I. (2015b). </w:t>
            </w:r>
            <w:r w:rsidRPr="0076520B">
              <w:rPr>
                <w:rFonts w:ascii="Times New Roman" w:hAnsi="Times New Roman"/>
                <w:color w:val="000000"/>
                <w:lang w:val="en-US" w:eastAsia="es-ES"/>
              </w:rPr>
              <w:t xml:space="preserve">Is the bioproduction number a good index of the trophic state in Mediterranean wetlands?. Knowledge and Management of </w:t>
            </w:r>
            <w:r w:rsidRPr="0076520B">
              <w:rPr>
                <w:rFonts w:ascii="Times New Roman" w:hAnsi="Times New Roman"/>
                <w:i/>
                <w:iCs/>
                <w:color w:val="000000"/>
                <w:lang w:val="en-US" w:eastAsia="es-ES"/>
              </w:rPr>
              <w:t>Aquatic Ecosystems, 416</w:t>
            </w:r>
            <w:r w:rsidRPr="0076520B">
              <w:rPr>
                <w:rFonts w:ascii="Times New Roman" w:hAnsi="Times New Roman"/>
                <w:color w:val="000000"/>
                <w:lang w:val="en-US" w:eastAsia="es-ES"/>
              </w:rPr>
              <w:t>, 1–8. https://doi.org/10.1051/kmae/2015001</w:t>
            </w:r>
          </w:p>
        </w:tc>
        <w:tc>
          <w:tcPr>
            <w:tcW w:w="1667" w:type="pct"/>
            <w:tcBorders>
              <w:top w:val="single" w:sz="4" w:space="0" w:color="auto"/>
              <w:bottom w:val="single" w:sz="4" w:space="0" w:color="auto"/>
            </w:tcBorders>
            <w:noWrap/>
            <w:vAlign w:val="center"/>
            <w:hideMark/>
          </w:tcPr>
          <w:p w14:paraId="524CE3D8"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https://doi.org/10.1051/kmae/2015001</w:t>
            </w:r>
          </w:p>
        </w:tc>
        <w:tc>
          <w:tcPr>
            <w:tcW w:w="1666" w:type="pct"/>
            <w:tcBorders>
              <w:top w:val="single" w:sz="4" w:space="0" w:color="auto"/>
              <w:bottom w:val="single" w:sz="4" w:space="0" w:color="auto"/>
            </w:tcBorders>
          </w:tcPr>
          <w:p w14:paraId="6B3F2331"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22D394F6" w14:textId="5CF53072" w:rsidTr="00A52B64">
        <w:trPr>
          <w:trHeight w:val="285"/>
        </w:trPr>
        <w:tc>
          <w:tcPr>
            <w:tcW w:w="1667" w:type="pct"/>
            <w:tcBorders>
              <w:top w:val="single" w:sz="4" w:space="0" w:color="auto"/>
              <w:bottom w:val="single" w:sz="4" w:space="0" w:color="auto"/>
            </w:tcBorders>
            <w:noWrap/>
            <w:vAlign w:val="center"/>
            <w:hideMark/>
          </w:tcPr>
          <w:p w14:paraId="217FD8CF"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Giráldez-Fernández, X., Martínez-Ortega, M. M., &amp; Martín-Ballesteros, M. A. (1993). Mapa 275 (adiciones). Isoetes histrix Bory. En J. Fernández Casas (Ed.), Asientos para un atlas corológico de la flora occidental, 20</w:t>
            </w:r>
            <w:r w:rsidRPr="0076520B">
              <w:rPr>
                <w:rFonts w:ascii="Times New Roman" w:hAnsi="Times New Roman"/>
                <w:i/>
                <w:iCs/>
                <w:color w:val="000000"/>
                <w:lang w:eastAsia="es-ES"/>
              </w:rPr>
              <w:t>. Fontqueria 36</w:t>
            </w:r>
            <w:r w:rsidRPr="0076520B">
              <w:rPr>
                <w:rFonts w:ascii="Times New Roman" w:hAnsi="Times New Roman"/>
                <w:color w:val="000000"/>
                <w:lang w:eastAsia="es-ES"/>
              </w:rPr>
              <w:t>: 200.</w:t>
            </w:r>
          </w:p>
        </w:tc>
        <w:tc>
          <w:tcPr>
            <w:tcW w:w="1667" w:type="pct"/>
            <w:tcBorders>
              <w:top w:val="single" w:sz="4" w:space="0" w:color="auto"/>
              <w:bottom w:val="single" w:sz="4" w:space="0" w:color="auto"/>
            </w:tcBorders>
            <w:noWrap/>
            <w:vAlign w:val="center"/>
            <w:hideMark/>
          </w:tcPr>
          <w:p w14:paraId="5017242C"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4550731C"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0C5332" w14:paraId="1A909873" w14:textId="73BBE59A" w:rsidTr="00A52B64">
        <w:trPr>
          <w:trHeight w:val="285"/>
        </w:trPr>
        <w:tc>
          <w:tcPr>
            <w:tcW w:w="1667" w:type="pct"/>
            <w:tcBorders>
              <w:top w:val="single" w:sz="4" w:space="0" w:color="auto"/>
              <w:bottom w:val="single" w:sz="4" w:space="0" w:color="auto"/>
            </w:tcBorders>
            <w:noWrap/>
            <w:vAlign w:val="center"/>
            <w:hideMark/>
          </w:tcPr>
          <w:p w14:paraId="52B1F474"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Gobierno de Aragón. (2014</w:t>
            </w:r>
            <w:r w:rsidRPr="0076520B">
              <w:rPr>
                <w:rFonts w:ascii="Times New Roman" w:hAnsi="Times New Roman"/>
                <w:i/>
                <w:iCs/>
                <w:color w:val="000000"/>
                <w:lang w:eastAsia="es-ES"/>
              </w:rPr>
              <w:t xml:space="preserve">). Inventario y catálogo de humedales de Aragón </w:t>
            </w:r>
            <w:r w:rsidRPr="0076520B">
              <w:rPr>
                <w:rFonts w:ascii="Times New Roman" w:hAnsi="Times New Roman"/>
                <w:color w:val="000000"/>
                <w:lang w:eastAsia="es-ES"/>
              </w:rPr>
              <w:t>[Geospatial data]. Dirección General de Medio Natural. https://idearagon.aragon.es/datosdescarga/descarga.php?file=medioambiente/inagis_descargas/rednat_humedales.shp.zip</w:t>
            </w:r>
          </w:p>
        </w:tc>
        <w:tc>
          <w:tcPr>
            <w:tcW w:w="1667" w:type="pct"/>
            <w:tcBorders>
              <w:top w:val="single" w:sz="4" w:space="0" w:color="auto"/>
              <w:bottom w:val="single" w:sz="4" w:space="0" w:color="auto"/>
            </w:tcBorders>
            <w:noWrap/>
            <w:vAlign w:val="center"/>
            <w:hideMark/>
          </w:tcPr>
          <w:p w14:paraId="50A6657F"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https://idearagon.aragon.es/datosdescarga/descarga.php?file=medioambiente/inagis_descargas/rednat_humedales.shp.zip</w:t>
            </w:r>
          </w:p>
        </w:tc>
        <w:tc>
          <w:tcPr>
            <w:tcW w:w="1666" w:type="pct"/>
            <w:tcBorders>
              <w:top w:val="single" w:sz="4" w:space="0" w:color="auto"/>
              <w:bottom w:val="single" w:sz="4" w:space="0" w:color="auto"/>
            </w:tcBorders>
          </w:tcPr>
          <w:p w14:paraId="0A642A8D"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0C5332" w14:paraId="2638B29F" w14:textId="13A70D5D" w:rsidTr="00A52B64">
        <w:trPr>
          <w:trHeight w:val="285"/>
        </w:trPr>
        <w:tc>
          <w:tcPr>
            <w:tcW w:w="1667" w:type="pct"/>
            <w:tcBorders>
              <w:top w:val="single" w:sz="4" w:space="0" w:color="auto"/>
              <w:bottom w:val="single" w:sz="4" w:space="0" w:color="auto"/>
            </w:tcBorders>
            <w:noWrap/>
            <w:vAlign w:val="center"/>
            <w:hideMark/>
          </w:tcPr>
          <w:p w14:paraId="6A74B72E"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Gobierno de Castilla-La Mancha. </w:t>
            </w:r>
            <w:r w:rsidRPr="0076520B">
              <w:rPr>
                <w:rFonts w:ascii="Times New Roman" w:hAnsi="Times New Roman"/>
                <w:color w:val="000000"/>
                <w:lang w:eastAsia="es-ES"/>
              </w:rPr>
              <w:lastRenderedPageBreak/>
              <w:t xml:space="preserve">(2015). </w:t>
            </w:r>
            <w:r w:rsidRPr="0076520B">
              <w:rPr>
                <w:rFonts w:ascii="Times New Roman" w:hAnsi="Times New Roman"/>
                <w:i/>
                <w:iCs/>
                <w:color w:val="000000"/>
                <w:lang w:eastAsia="es-ES"/>
              </w:rPr>
              <w:t>Plan de Gestión: Lagunas y Pareras del “Señorío de Molina” – Documento 1. Diagnóstico del espacio Natura 2000.</w:t>
            </w:r>
            <w:r w:rsidRPr="0076520B">
              <w:rPr>
                <w:rFonts w:ascii="Times New Roman" w:hAnsi="Times New Roman"/>
                <w:color w:val="000000"/>
                <w:lang w:eastAsia="es-ES"/>
              </w:rPr>
              <w:t xml:space="preserve"> Dirección General de Política Forestal y Espacios Naturales. Consejería de Agricultura, Medio Ambiente y Desarrollo Rural. Junta de Comunidades de Castilla-La-Mancha.</w:t>
            </w:r>
          </w:p>
        </w:tc>
        <w:tc>
          <w:tcPr>
            <w:tcW w:w="1667" w:type="pct"/>
            <w:tcBorders>
              <w:top w:val="single" w:sz="4" w:space="0" w:color="auto"/>
              <w:bottom w:val="single" w:sz="4" w:space="0" w:color="auto"/>
            </w:tcBorders>
            <w:noWrap/>
            <w:vAlign w:val="center"/>
            <w:hideMark/>
          </w:tcPr>
          <w:p w14:paraId="2B9C4CBD"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0AB864CE"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0C5332" w14:paraId="258742E7" w14:textId="3B101806" w:rsidTr="00A52B64">
        <w:trPr>
          <w:trHeight w:val="285"/>
        </w:trPr>
        <w:tc>
          <w:tcPr>
            <w:tcW w:w="1667" w:type="pct"/>
            <w:tcBorders>
              <w:top w:val="single" w:sz="4" w:space="0" w:color="auto"/>
              <w:bottom w:val="single" w:sz="4" w:space="0" w:color="auto"/>
            </w:tcBorders>
            <w:noWrap/>
            <w:vAlign w:val="center"/>
            <w:hideMark/>
          </w:tcPr>
          <w:p w14:paraId="139FB14E"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Gobierno de La Rioja. (2011). </w:t>
            </w:r>
            <w:r w:rsidRPr="0076520B">
              <w:rPr>
                <w:rFonts w:ascii="Times New Roman" w:hAnsi="Times New Roman"/>
                <w:i/>
                <w:iCs/>
                <w:color w:val="000000"/>
                <w:lang w:eastAsia="es-ES"/>
              </w:rPr>
              <w:t>Inventario de Zonas Húmedas de La Rioja</w:t>
            </w:r>
            <w:r w:rsidRPr="0076520B">
              <w:rPr>
                <w:rFonts w:ascii="Times New Roman" w:hAnsi="Times New Roman"/>
                <w:color w:val="000000"/>
                <w:lang w:eastAsia="es-ES"/>
              </w:rPr>
              <w:t xml:space="preserve"> [Geospatial data]. https://www.iderioja.larioja.org/vfile.php?r=/sig/ficheros_web/tematicos/1030/zonas_humedas_utm_etrs89.zip</w:t>
            </w:r>
          </w:p>
        </w:tc>
        <w:tc>
          <w:tcPr>
            <w:tcW w:w="1667" w:type="pct"/>
            <w:tcBorders>
              <w:top w:val="single" w:sz="4" w:space="0" w:color="auto"/>
              <w:bottom w:val="single" w:sz="4" w:space="0" w:color="auto"/>
            </w:tcBorders>
            <w:noWrap/>
            <w:vAlign w:val="center"/>
            <w:hideMark/>
          </w:tcPr>
          <w:p w14:paraId="6DE5D773"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https://www.iderioja.larioja.org/vfile.php?r=/sig/ficheros_web/tematicos/1030/zonas_humedas_utm_etrs89.zip</w:t>
            </w:r>
          </w:p>
        </w:tc>
        <w:tc>
          <w:tcPr>
            <w:tcW w:w="1666" w:type="pct"/>
            <w:tcBorders>
              <w:top w:val="single" w:sz="4" w:space="0" w:color="auto"/>
              <w:bottom w:val="single" w:sz="4" w:space="0" w:color="auto"/>
            </w:tcBorders>
          </w:tcPr>
          <w:p w14:paraId="73767E76"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0C5332" w14:paraId="14B49BD2" w14:textId="69036D22" w:rsidTr="00A52B64">
        <w:trPr>
          <w:trHeight w:val="285"/>
        </w:trPr>
        <w:tc>
          <w:tcPr>
            <w:tcW w:w="1667" w:type="pct"/>
            <w:tcBorders>
              <w:top w:val="single" w:sz="4" w:space="0" w:color="auto"/>
              <w:bottom w:val="single" w:sz="4" w:space="0" w:color="auto"/>
            </w:tcBorders>
            <w:noWrap/>
            <w:vAlign w:val="center"/>
            <w:hideMark/>
          </w:tcPr>
          <w:p w14:paraId="12E02C20"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Gobierno de Navarra. (2021). </w:t>
            </w:r>
            <w:r w:rsidRPr="0076520B">
              <w:rPr>
                <w:rFonts w:ascii="Times New Roman" w:hAnsi="Times New Roman"/>
                <w:i/>
                <w:iCs/>
                <w:color w:val="000000"/>
                <w:lang w:eastAsia="es-ES"/>
              </w:rPr>
              <w:t>Hábitats humedales mediterráneos. 1:5.000</w:t>
            </w:r>
            <w:r w:rsidRPr="0076520B">
              <w:rPr>
                <w:rFonts w:ascii="Times New Roman" w:hAnsi="Times New Roman"/>
                <w:color w:val="000000"/>
                <w:lang w:eastAsia="es-ES"/>
              </w:rPr>
              <w:t xml:space="preserve"> [Geospatial data]. SITNA - Gobierno de Navarra. http://idena.navarra.es/descargas/BIODIV_Pol_HabitatHum.zip</w:t>
            </w:r>
          </w:p>
        </w:tc>
        <w:tc>
          <w:tcPr>
            <w:tcW w:w="1667" w:type="pct"/>
            <w:tcBorders>
              <w:top w:val="single" w:sz="4" w:space="0" w:color="auto"/>
              <w:bottom w:val="single" w:sz="4" w:space="0" w:color="auto"/>
            </w:tcBorders>
            <w:noWrap/>
            <w:vAlign w:val="center"/>
            <w:hideMark/>
          </w:tcPr>
          <w:p w14:paraId="2F9C27EE"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https://idena.navarra.es/descargas/BIODIV_Pol_HabitatHum.zip</w:t>
            </w:r>
          </w:p>
        </w:tc>
        <w:tc>
          <w:tcPr>
            <w:tcW w:w="1666" w:type="pct"/>
            <w:tcBorders>
              <w:top w:val="single" w:sz="4" w:space="0" w:color="auto"/>
              <w:bottom w:val="single" w:sz="4" w:space="0" w:color="auto"/>
            </w:tcBorders>
          </w:tcPr>
          <w:p w14:paraId="437EA783"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0C5332" w14:paraId="531F4181" w14:textId="6875A847" w:rsidTr="00A52B64">
        <w:trPr>
          <w:trHeight w:val="285"/>
        </w:trPr>
        <w:tc>
          <w:tcPr>
            <w:tcW w:w="1667" w:type="pct"/>
            <w:tcBorders>
              <w:top w:val="single" w:sz="4" w:space="0" w:color="auto"/>
              <w:bottom w:val="single" w:sz="4" w:space="0" w:color="auto"/>
            </w:tcBorders>
            <w:noWrap/>
            <w:vAlign w:val="center"/>
            <w:hideMark/>
          </w:tcPr>
          <w:p w14:paraId="490D7DC2"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Gobierno de Navarra. (2022</w:t>
            </w:r>
            <w:r w:rsidRPr="0076520B">
              <w:rPr>
                <w:rFonts w:ascii="Times New Roman" w:hAnsi="Times New Roman"/>
                <w:i/>
                <w:iCs/>
                <w:color w:val="000000"/>
                <w:lang w:eastAsia="es-ES"/>
              </w:rPr>
              <w:t>). Red Hidrográfica, Lagunas y Estanques. Gobierno de Navarra</w:t>
            </w:r>
            <w:r w:rsidRPr="0076520B">
              <w:rPr>
                <w:rFonts w:ascii="Times New Roman" w:hAnsi="Times New Roman"/>
                <w:color w:val="000000"/>
                <w:lang w:eastAsia="es-ES"/>
              </w:rPr>
              <w:t xml:space="preserve"> [Geospatial data] . https://geoportal.navarra.es/es/idena/descargar</w:t>
            </w:r>
          </w:p>
        </w:tc>
        <w:tc>
          <w:tcPr>
            <w:tcW w:w="1667" w:type="pct"/>
            <w:tcBorders>
              <w:top w:val="single" w:sz="4" w:space="0" w:color="auto"/>
              <w:bottom w:val="single" w:sz="4" w:space="0" w:color="auto"/>
            </w:tcBorders>
            <w:noWrap/>
            <w:vAlign w:val="center"/>
            <w:hideMark/>
          </w:tcPr>
          <w:p w14:paraId="47278B7E"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https://idena.navarra.es/descargas/HIDROG_Pol_LagunaEstanque.zip</w:t>
            </w:r>
          </w:p>
        </w:tc>
        <w:tc>
          <w:tcPr>
            <w:tcW w:w="1666" w:type="pct"/>
            <w:tcBorders>
              <w:top w:val="single" w:sz="4" w:space="0" w:color="auto"/>
              <w:bottom w:val="single" w:sz="4" w:space="0" w:color="auto"/>
            </w:tcBorders>
          </w:tcPr>
          <w:p w14:paraId="04C58A0F"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0C5332" w14:paraId="670CF9A2" w14:textId="3D8BE3BA" w:rsidTr="00A52B64">
        <w:trPr>
          <w:trHeight w:val="285"/>
        </w:trPr>
        <w:tc>
          <w:tcPr>
            <w:tcW w:w="1667" w:type="pct"/>
            <w:tcBorders>
              <w:top w:val="single" w:sz="4" w:space="0" w:color="auto"/>
              <w:bottom w:val="single" w:sz="4" w:space="0" w:color="auto"/>
            </w:tcBorders>
            <w:noWrap/>
            <w:vAlign w:val="center"/>
            <w:hideMark/>
          </w:tcPr>
          <w:p w14:paraId="15108916"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Gobierno del Principado de Asturias. (2021). </w:t>
            </w:r>
            <w:r w:rsidRPr="0076520B">
              <w:rPr>
                <w:rFonts w:ascii="Times New Roman" w:hAnsi="Times New Roman"/>
                <w:i/>
                <w:iCs/>
                <w:color w:val="000000"/>
                <w:lang w:eastAsia="es-ES"/>
              </w:rPr>
              <w:t>Hidrografia 1:5000 de Asturias</w:t>
            </w:r>
            <w:r w:rsidRPr="0076520B">
              <w:rPr>
                <w:rFonts w:ascii="Times New Roman" w:hAnsi="Times New Roman"/>
                <w:color w:val="000000"/>
                <w:lang w:eastAsia="es-ES"/>
              </w:rPr>
              <w:t xml:space="preserve"> [Geospatial data]. Gobierno del Principado de Asturias. Servicio de Cartografía. https://sigapps.asturias.es:80/geonetwork/srv/api/records/spaGOPAcde_hidrografia_5000</w:t>
            </w:r>
          </w:p>
        </w:tc>
        <w:tc>
          <w:tcPr>
            <w:tcW w:w="1667" w:type="pct"/>
            <w:tcBorders>
              <w:top w:val="single" w:sz="4" w:space="0" w:color="auto"/>
              <w:bottom w:val="single" w:sz="4" w:space="0" w:color="auto"/>
            </w:tcBorders>
            <w:noWrap/>
            <w:vAlign w:val="center"/>
            <w:hideMark/>
          </w:tcPr>
          <w:p w14:paraId="495899B1"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https://sigapps.asturias.es/centroDescargas/files?lang=es&amp;category=1&amp;subcategory=12&amp;lang=es#licenseModal</w:t>
            </w:r>
          </w:p>
        </w:tc>
        <w:tc>
          <w:tcPr>
            <w:tcW w:w="1666" w:type="pct"/>
            <w:tcBorders>
              <w:top w:val="single" w:sz="4" w:space="0" w:color="auto"/>
              <w:bottom w:val="single" w:sz="4" w:space="0" w:color="auto"/>
            </w:tcBorders>
          </w:tcPr>
          <w:p w14:paraId="3AAC38BA"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71176F9B" w14:textId="41FDFC28" w:rsidTr="00A52B64">
        <w:trPr>
          <w:trHeight w:val="285"/>
        </w:trPr>
        <w:tc>
          <w:tcPr>
            <w:tcW w:w="1667" w:type="pct"/>
            <w:tcBorders>
              <w:top w:val="single" w:sz="4" w:space="0" w:color="auto"/>
              <w:bottom w:val="single" w:sz="4" w:space="0" w:color="auto"/>
            </w:tcBorders>
            <w:noWrap/>
            <w:vAlign w:val="center"/>
            <w:hideMark/>
          </w:tcPr>
          <w:p w14:paraId="42596B94"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Gómez-Ramírez, F., Pérez, M.A., Caballero-Díaz, C., Sánchez-Montes, G., &amp; Martínez-Solano, Í. (2023). </w:t>
            </w:r>
            <w:r w:rsidRPr="0076520B">
              <w:rPr>
                <w:rFonts w:ascii="Times New Roman" w:hAnsi="Times New Roman"/>
                <w:color w:val="000000"/>
                <w:lang w:val="en-US" w:eastAsia="es-ES"/>
              </w:rPr>
              <w:t>The importance of naturalized quarries as amphibian breeding sites: a case study in central Spain</w:t>
            </w:r>
            <w:r w:rsidRPr="0076520B">
              <w:rPr>
                <w:rFonts w:ascii="Times New Roman" w:hAnsi="Times New Roman"/>
                <w:i/>
                <w:iCs/>
                <w:color w:val="000000"/>
                <w:lang w:val="en-US" w:eastAsia="es-ES"/>
              </w:rPr>
              <w:t>. </w:t>
            </w:r>
            <w:r w:rsidRPr="0076520B">
              <w:rPr>
                <w:rFonts w:ascii="Times New Roman" w:hAnsi="Times New Roman"/>
                <w:i/>
                <w:iCs/>
                <w:color w:val="000000"/>
                <w:lang w:eastAsia="es-ES"/>
              </w:rPr>
              <w:t>Basic and Applied Herpetology, 37</w:t>
            </w:r>
            <w:r w:rsidRPr="0076520B">
              <w:rPr>
                <w:rFonts w:ascii="Times New Roman" w:hAnsi="Times New Roman"/>
                <w:color w:val="000000"/>
                <w:lang w:eastAsia="es-ES"/>
              </w:rPr>
              <w:t>: 29-44.</w:t>
            </w:r>
          </w:p>
        </w:tc>
        <w:tc>
          <w:tcPr>
            <w:tcW w:w="1667" w:type="pct"/>
            <w:tcBorders>
              <w:top w:val="single" w:sz="4" w:space="0" w:color="auto"/>
              <w:bottom w:val="single" w:sz="4" w:space="0" w:color="auto"/>
            </w:tcBorders>
            <w:noWrap/>
            <w:vAlign w:val="center"/>
            <w:hideMark/>
          </w:tcPr>
          <w:p w14:paraId="1CBF471A"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https://doi.org/10.11160/bah.248</w:t>
            </w:r>
          </w:p>
        </w:tc>
        <w:tc>
          <w:tcPr>
            <w:tcW w:w="1666" w:type="pct"/>
            <w:tcBorders>
              <w:top w:val="single" w:sz="4" w:space="0" w:color="auto"/>
              <w:bottom w:val="single" w:sz="4" w:space="0" w:color="auto"/>
            </w:tcBorders>
          </w:tcPr>
          <w:p w14:paraId="47BF7562"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0C5332" w14:paraId="38B62C4D" w14:textId="1CBD83EB" w:rsidTr="00A52B64">
        <w:trPr>
          <w:trHeight w:val="285"/>
        </w:trPr>
        <w:tc>
          <w:tcPr>
            <w:tcW w:w="1667" w:type="pct"/>
            <w:tcBorders>
              <w:top w:val="single" w:sz="4" w:space="0" w:color="auto"/>
              <w:bottom w:val="single" w:sz="4" w:space="0" w:color="auto"/>
            </w:tcBorders>
            <w:noWrap/>
            <w:vAlign w:val="center"/>
            <w:hideMark/>
          </w:tcPr>
          <w:p w14:paraId="41F3C444"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Gómez-Rodríguez, C., Díaz-Paniagua, C., &amp; Bustamante, J. (2011a). </w:t>
            </w:r>
            <w:r w:rsidRPr="0076520B">
              <w:rPr>
                <w:rFonts w:ascii="Times New Roman" w:hAnsi="Times New Roman"/>
                <w:i/>
                <w:iCs/>
                <w:color w:val="000000"/>
                <w:lang w:eastAsia="es-ES"/>
              </w:rPr>
              <w:t>Lagunas temporales del Parque Nacional de Doñana</w:t>
            </w:r>
            <w:r w:rsidRPr="0076520B">
              <w:rPr>
                <w:rFonts w:ascii="Times New Roman" w:hAnsi="Times New Roman"/>
                <w:color w:val="000000"/>
                <w:lang w:eastAsia="es-ES"/>
              </w:rPr>
              <w:t xml:space="preserve"> [Geospatial data]. In Cartografía </w:t>
            </w:r>
            <w:r w:rsidRPr="0076520B">
              <w:rPr>
                <w:rFonts w:ascii="Times New Roman" w:hAnsi="Times New Roman"/>
                <w:color w:val="000000"/>
                <w:lang w:eastAsia="es-ES"/>
              </w:rPr>
              <w:lastRenderedPageBreak/>
              <w:t>de lagunas temporales del Parque Nacional de Doñana. Estación Biológica de Doñana (CSIC). https://portalrediam.cica.es/descargas?path=%2F04_RECURSOS_NATURALES%2F04_AGUAS%2F01_SUPERFICIALES%2F01_HUMEDALES%2FLagunas_Temporales_Donana</w:t>
            </w:r>
          </w:p>
        </w:tc>
        <w:tc>
          <w:tcPr>
            <w:tcW w:w="1667" w:type="pct"/>
            <w:tcBorders>
              <w:top w:val="single" w:sz="4" w:space="0" w:color="auto"/>
              <w:bottom w:val="single" w:sz="4" w:space="0" w:color="auto"/>
            </w:tcBorders>
            <w:noWrap/>
            <w:vAlign w:val="center"/>
            <w:hideMark/>
          </w:tcPr>
          <w:p w14:paraId="57B0E7B7"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lastRenderedPageBreak/>
              <w:t>https://portalrediam.cica.es/descargas?path=%2F04_RECURSOS_NATURALES%2F04_AGUAS%2F01_SUPERFICIALES%2F01_HUMEDALES%2FLagunas_</w:t>
            </w:r>
            <w:r w:rsidRPr="0076520B">
              <w:rPr>
                <w:rFonts w:ascii="Times New Roman" w:hAnsi="Times New Roman"/>
                <w:color w:val="000000"/>
                <w:lang w:eastAsia="es-ES"/>
              </w:rPr>
              <w:lastRenderedPageBreak/>
              <w:t>Temporales_Donana</w:t>
            </w:r>
          </w:p>
        </w:tc>
        <w:tc>
          <w:tcPr>
            <w:tcW w:w="1666" w:type="pct"/>
            <w:tcBorders>
              <w:top w:val="single" w:sz="4" w:space="0" w:color="auto"/>
              <w:bottom w:val="single" w:sz="4" w:space="0" w:color="auto"/>
            </w:tcBorders>
          </w:tcPr>
          <w:p w14:paraId="2D7AA046"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0C5332" w14:paraId="0F385331" w14:textId="1A567B99" w:rsidTr="00A52B64">
        <w:trPr>
          <w:trHeight w:val="285"/>
        </w:trPr>
        <w:tc>
          <w:tcPr>
            <w:tcW w:w="1667" w:type="pct"/>
            <w:tcBorders>
              <w:top w:val="single" w:sz="4" w:space="0" w:color="auto"/>
              <w:bottom w:val="single" w:sz="4" w:space="0" w:color="auto"/>
            </w:tcBorders>
            <w:noWrap/>
            <w:vAlign w:val="center"/>
            <w:hideMark/>
          </w:tcPr>
          <w:p w14:paraId="690B1994"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Gómez-Rodríguez, C., Díaz-Paniagua, C., &amp; Bustamante, J. (2011b). </w:t>
            </w:r>
            <w:r w:rsidRPr="0076520B">
              <w:rPr>
                <w:rFonts w:ascii="Times New Roman" w:hAnsi="Times New Roman"/>
                <w:i/>
                <w:iCs/>
                <w:color w:val="000000"/>
                <w:lang w:eastAsia="es-ES"/>
              </w:rPr>
              <w:t>Charcas efímeras del Parque Nacional de Doñana</w:t>
            </w:r>
            <w:r w:rsidRPr="0076520B">
              <w:rPr>
                <w:rFonts w:ascii="Times New Roman" w:hAnsi="Times New Roman"/>
                <w:color w:val="000000"/>
                <w:lang w:eastAsia="es-ES"/>
              </w:rPr>
              <w:t xml:space="preserve"> [Geospatial data]. In Cartografía de lagunas temporales del Parque Nacional de Doñana. Estación Biológica de Doñana (CSIC). https://portalrediam.cica.es/descargas?path=%2F04_RECURSOS_NATURALES%2F04_AGUAS%2F01_SUPERFICIALES%2F01_HUMEDALES%2FLagunas_Temporales_Donana</w:t>
            </w:r>
          </w:p>
        </w:tc>
        <w:tc>
          <w:tcPr>
            <w:tcW w:w="1667" w:type="pct"/>
            <w:tcBorders>
              <w:top w:val="single" w:sz="4" w:space="0" w:color="auto"/>
              <w:bottom w:val="single" w:sz="4" w:space="0" w:color="auto"/>
            </w:tcBorders>
            <w:noWrap/>
            <w:vAlign w:val="center"/>
            <w:hideMark/>
          </w:tcPr>
          <w:p w14:paraId="021232ED"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https://portalrediam.cica.es/descargas?path=%2F04_RECURSOS_NATURALES%2F04_AGUAS%2F01_SUPERFICIALES%2F01_HUMEDALES%2FLagunas_Temporales_Donana</w:t>
            </w:r>
          </w:p>
        </w:tc>
        <w:tc>
          <w:tcPr>
            <w:tcW w:w="1666" w:type="pct"/>
            <w:tcBorders>
              <w:top w:val="single" w:sz="4" w:space="0" w:color="auto"/>
              <w:bottom w:val="single" w:sz="4" w:space="0" w:color="auto"/>
            </w:tcBorders>
          </w:tcPr>
          <w:p w14:paraId="02D05DED"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28F23E4F" w14:textId="73BE8CD7" w:rsidTr="00A52B64">
        <w:trPr>
          <w:trHeight w:val="285"/>
        </w:trPr>
        <w:tc>
          <w:tcPr>
            <w:tcW w:w="1667" w:type="pct"/>
            <w:tcBorders>
              <w:top w:val="single" w:sz="4" w:space="0" w:color="auto"/>
              <w:bottom w:val="single" w:sz="4" w:space="0" w:color="auto"/>
            </w:tcBorders>
            <w:noWrap/>
            <w:vAlign w:val="center"/>
            <w:hideMark/>
          </w:tcPr>
          <w:p w14:paraId="60005C49"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González, E., &amp; Gonsálvez, R.U. (2004). </w:t>
            </w:r>
            <w:r w:rsidRPr="0076520B">
              <w:rPr>
                <w:rFonts w:ascii="Times New Roman" w:hAnsi="Times New Roman"/>
                <w:i/>
                <w:iCs/>
                <w:color w:val="000000"/>
                <w:lang w:eastAsia="es-ES"/>
              </w:rPr>
              <w:t>Nuevas aportaciones al conocimiento del hidrovolcanismo en el Campo de Calatrava (España).</w:t>
            </w:r>
            <w:r w:rsidRPr="0076520B">
              <w:rPr>
                <w:rFonts w:ascii="Times New Roman" w:hAnsi="Times New Roman"/>
                <w:color w:val="000000"/>
                <w:lang w:eastAsia="es-ES"/>
              </w:rPr>
              <w:t xml:space="preserve"> In VIII Reunión Nacional de Geomorfología, septiembre 2004, Toledo, España.</w:t>
            </w:r>
          </w:p>
        </w:tc>
        <w:tc>
          <w:tcPr>
            <w:tcW w:w="1667" w:type="pct"/>
            <w:tcBorders>
              <w:top w:val="single" w:sz="4" w:space="0" w:color="auto"/>
              <w:bottom w:val="single" w:sz="4" w:space="0" w:color="auto"/>
            </w:tcBorders>
            <w:noWrap/>
            <w:vAlign w:val="center"/>
            <w:hideMark/>
          </w:tcPr>
          <w:p w14:paraId="464D924C"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702DFDC0"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0C5332" w14:paraId="62D515C6" w14:textId="73E3BFC2" w:rsidTr="00A52B64">
        <w:trPr>
          <w:trHeight w:val="285"/>
        </w:trPr>
        <w:tc>
          <w:tcPr>
            <w:tcW w:w="1667" w:type="pct"/>
            <w:tcBorders>
              <w:top w:val="single" w:sz="4" w:space="0" w:color="auto"/>
              <w:bottom w:val="single" w:sz="4" w:space="0" w:color="auto"/>
            </w:tcBorders>
            <w:noWrap/>
            <w:vAlign w:val="center"/>
            <w:hideMark/>
          </w:tcPr>
          <w:p w14:paraId="5B0D1681"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Granados, I. (2020). </w:t>
            </w:r>
            <w:r w:rsidRPr="0076520B">
              <w:rPr>
                <w:rFonts w:ascii="Times New Roman" w:hAnsi="Times New Roman"/>
                <w:i/>
                <w:iCs/>
                <w:color w:val="000000"/>
                <w:lang w:eastAsia="es-ES"/>
              </w:rPr>
              <w:t>Inventario de humedales del Parque Nacional de la Sierra de Guadarrama: Ámbito de la Comunidad de Madrid.</w:t>
            </w:r>
            <w:r w:rsidRPr="0076520B">
              <w:rPr>
                <w:rFonts w:ascii="Times New Roman" w:hAnsi="Times New Roman"/>
                <w:color w:val="000000"/>
                <w:lang w:eastAsia="es-ES"/>
              </w:rPr>
              <w:t xml:space="preserve"> [Geospatial data]. Centro de Investigación, Seguimiento y Evaluación Sierra de Guadarrama</w:t>
            </w:r>
          </w:p>
        </w:tc>
        <w:tc>
          <w:tcPr>
            <w:tcW w:w="1667" w:type="pct"/>
            <w:tcBorders>
              <w:top w:val="single" w:sz="4" w:space="0" w:color="auto"/>
              <w:bottom w:val="single" w:sz="4" w:space="0" w:color="auto"/>
            </w:tcBorders>
            <w:noWrap/>
            <w:vAlign w:val="center"/>
            <w:hideMark/>
          </w:tcPr>
          <w:p w14:paraId="501C2570"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03407C94"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5FB4042D" w14:textId="067CCB8D" w:rsidTr="00A52B64">
        <w:trPr>
          <w:trHeight w:val="285"/>
        </w:trPr>
        <w:tc>
          <w:tcPr>
            <w:tcW w:w="1667" w:type="pct"/>
            <w:tcBorders>
              <w:top w:val="single" w:sz="4" w:space="0" w:color="auto"/>
              <w:bottom w:val="single" w:sz="4" w:space="0" w:color="auto"/>
            </w:tcBorders>
            <w:noWrap/>
            <w:vAlign w:val="center"/>
            <w:hideMark/>
          </w:tcPr>
          <w:p w14:paraId="5F84F597"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Guerrero, F., Ortega, F., Castro, M.C., &amp; Parra, G. (2003). Los humedales de la provincia de Malaga: una ampliacion al inventario nacional. </w:t>
            </w:r>
            <w:r w:rsidRPr="0076520B">
              <w:rPr>
                <w:rFonts w:ascii="Times New Roman" w:hAnsi="Times New Roman"/>
                <w:i/>
                <w:iCs/>
                <w:color w:val="000000"/>
                <w:lang w:eastAsia="es-ES"/>
              </w:rPr>
              <w:t>Oxyura, XI</w:t>
            </w:r>
            <w:r w:rsidRPr="0076520B">
              <w:rPr>
                <w:rFonts w:ascii="Times New Roman" w:hAnsi="Times New Roman"/>
                <w:color w:val="000000"/>
                <w:lang w:eastAsia="es-ES"/>
              </w:rPr>
              <w:t>(1).</w:t>
            </w:r>
          </w:p>
        </w:tc>
        <w:tc>
          <w:tcPr>
            <w:tcW w:w="1667" w:type="pct"/>
            <w:tcBorders>
              <w:top w:val="single" w:sz="4" w:space="0" w:color="auto"/>
              <w:bottom w:val="single" w:sz="4" w:space="0" w:color="auto"/>
            </w:tcBorders>
            <w:noWrap/>
            <w:vAlign w:val="center"/>
            <w:hideMark/>
          </w:tcPr>
          <w:p w14:paraId="2E5DCDFC"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7C999232"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58BDE064" w14:textId="1F2971C9" w:rsidTr="00A52B64">
        <w:trPr>
          <w:trHeight w:val="285"/>
        </w:trPr>
        <w:tc>
          <w:tcPr>
            <w:tcW w:w="1667" w:type="pct"/>
            <w:tcBorders>
              <w:top w:val="single" w:sz="4" w:space="0" w:color="auto"/>
              <w:bottom w:val="single" w:sz="4" w:space="0" w:color="auto"/>
            </w:tcBorders>
            <w:noWrap/>
            <w:vAlign w:val="center"/>
            <w:hideMark/>
          </w:tcPr>
          <w:p w14:paraId="64C7B42C"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Guisande, C., Granado-Lorencio, C., Toja, J., &amp; León, D. (2008). </w:t>
            </w:r>
            <w:r w:rsidRPr="0076520B">
              <w:rPr>
                <w:rFonts w:ascii="Times New Roman" w:hAnsi="Times New Roman"/>
                <w:color w:val="000000"/>
                <w:lang w:val="en-US" w:eastAsia="es-ES"/>
              </w:rPr>
              <w:t>Identification of the main factors in structuring rotifer community assemblages in ponds of Doñana national park using the amino acid composition of the species</w:t>
            </w:r>
            <w:r w:rsidRPr="0076520B">
              <w:rPr>
                <w:rFonts w:ascii="Times New Roman" w:hAnsi="Times New Roman"/>
                <w:i/>
                <w:iCs/>
                <w:color w:val="000000"/>
                <w:lang w:val="en-US" w:eastAsia="es-ES"/>
              </w:rPr>
              <w:t xml:space="preserve">. </w:t>
            </w:r>
            <w:r w:rsidRPr="0076520B">
              <w:rPr>
                <w:rFonts w:ascii="Times New Roman" w:hAnsi="Times New Roman"/>
                <w:i/>
                <w:iCs/>
                <w:color w:val="000000"/>
                <w:lang w:eastAsia="es-ES"/>
              </w:rPr>
              <w:t>Limnetica, 27</w:t>
            </w:r>
            <w:r w:rsidRPr="0076520B">
              <w:rPr>
                <w:rFonts w:ascii="Times New Roman" w:hAnsi="Times New Roman"/>
                <w:color w:val="000000"/>
                <w:lang w:eastAsia="es-ES"/>
              </w:rPr>
              <w:t>(2), 273–284.</w:t>
            </w:r>
          </w:p>
        </w:tc>
        <w:tc>
          <w:tcPr>
            <w:tcW w:w="1667" w:type="pct"/>
            <w:tcBorders>
              <w:top w:val="single" w:sz="4" w:space="0" w:color="auto"/>
              <w:bottom w:val="single" w:sz="4" w:space="0" w:color="auto"/>
            </w:tcBorders>
            <w:noWrap/>
            <w:vAlign w:val="center"/>
            <w:hideMark/>
          </w:tcPr>
          <w:p w14:paraId="328FFBDB"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https://doi.org/10.23818/limn.27.22</w:t>
            </w:r>
          </w:p>
        </w:tc>
        <w:tc>
          <w:tcPr>
            <w:tcW w:w="1666" w:type="pct"/>
            <w:tcBorders>
              <w:top w:val="single" w:sz="4" w:space="0" w:color="auto"/>
              <w:bottom w:val="single" w:sz="4" w:space="0" w:color="auto"/>
            </w:tcBorders>
          </w:tcPr>
          <w:p w14:paraId="13FEE93D"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68CAF5F3" w14:textId="2F308B71" w:rsidTr="00A52B64">
        <w:trPr>
          <w:trHeight w:val="285"/>
        </w:trPr>
        <w:tc>
          <w:tcPr>
            <w:tcW w:w="1667" w:type="pct"/>
            <w:tcBorders>
              <w:top w:val="single" w:sz="4" w:space="0" w:color="auto"/>
              <w:bottom w:val="single" w:sz="4" w:space="0" w:color="auto"/>
            </w:tcBorders>
            <w:noWrap/>
            <w:vAlign w:val="center"/>
            <w:hideMark/>
          </w:tcPr>
          <w:p w14:paraId="133D6C37"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lastRenderedPageBreak/>
              <w:t>Hernández-Blanco, J., García-Moruno, L., Montero-Parejo, M. J., Sánchez-Ríos, A., &amp; López-Casares, S. (2007). </w:t>
            </w:r>
            <w:r w:rsidRPr="0076520B">
              <w:rPr>
                <w:rFonts w:ascii="Times New Roman" w:hAnsi="Times New Roman"/>
                <w:i/>
                <w:iCs/>
                <w:color w:val="000000"/>
                <w:lang w:eastAsia="es-ES"/>
              </w:rPr>
              <w:t>Determinación de impactos producidos en los humedales de Extremadura para su defensa y protección ambiental</w:t>
            </w:r>
            <w:r w:rsidRPr="0076520B">
              <w:rPr>
                <w:rFonts w:ascii="Times New Roman" w:hAnsi="Times New Roman"/>
                <w:color w:val="000000"/>
                <w:lang w:eastAsia="es-ES"/>
              </w:rPr>
              <w:t>. Universidad de Extremadura, Fundación Alfonso Martín Escudero.</w:t>
            </w:r>
          </w:p>
        </w:tc>
        <w:tc>
          <w:tcPr>
            <w:tcW w:w="1667" w:type="pct"/>
            <w:tcBorders>
              <w:top w:val="single" w:sz="4" w:space="0" w:color="auto"/>
              <w:bottom w:val="single" w:sz="4" w:space="0" w:color="auto"/>
            </w:tcBorders>
            <w:noWrap/>
            <w:vAlign w:val="center"/>
            <w:hideMark/>
          </w:tcPr>
          <w:p w14:paraId="1835F37E"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74623C7F"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2C151B" w14:paraId="4F6C812A" w14:textId="5FE4E40C" w:rsidTr="00A52B64">
        <w:trPr>
          <w:trHeight w:val="285"/>
        </w:trPr>
        <w:tc>
          <w:tcPr>
            <w:tcW w:w="1667" w:type="pct"/>
            <w:tcBorders>
              <w:top w:val="single" w:sz="4" w:space="0" w:color="auto"/>
              <w:bottom w:val="single" w:sz="4" w:space="0" w:color="auto"/>
            </w:tcBorders>
            <w:noWrap/>
            <w:vAlign w:val="center"/>
            <w:hideMark/>
          </w:tcPr>
          <w:p w14:paraId="35CE9B9F"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Iglesias-Donoso et al., (under preparation)</w:t>
            </w:r>
          </w:p>
        </w:tc>
        <w:tc>
          <w:tcPr>
            <w:tcW w:w="1667" w:type="pct"/>
            <w:tcBorders>
              <w:top w:val="single" w:sz="4" w:space="0" w:color="auto"/>
              <w:bottom w:val="single" w:sz="4" w:space="0" w:color="auto"/>
            </w:tcBorders>
            <w:noWrap/>
            <w:vAlign w:val="center"/>
            <w:hideMark/>
          </w:tcPr>
          <w:p w14:paraId="56106E83"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6B0D8F67"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2C151B" w14:paraId="72BA6202" w14:textId="3650FFDA" w:rsidTr="00A52B64">
        <w:trPr>
          <w:trHeight w:val="285"/>
        </w:trPr>
        <w:tc>
          <w:tcPr>
            <w:tcW w:w="1667" w:type="pct"/>
            <w:tcBorders>
              <w:top w:val="single" w:sz="4" w:space="0" w:color="auto"/>
              <w:bottom w:val="single" w:sz="4" w:space="0" w:color="auto"/>
            </w:tcBorders>
            <w:noWrap/>
            <w:vAlign w:val="center"/>
            <w:hideMark/>
          </w:tcPr>
          <w:p w14:paraId="7E8CAF47"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Iglesias-Donoso et al., (under review)</w:t>
            </w:r>
          </w:p>
        </w:tc>
        <w:tc>
          <w:tcPr>
            <w:tcW w:w="1667" w:type="pct"/>
            <w:tcBorders>
              <w:top w:val="single" w:sz="4" w:space="0" w:color="auto"/>
              <w:bottom w:val="single" w:sz="4" w:space="0" w:color="auto"/>
            </w:tcBorders>
            <w:noWrap/>
            <w:vAlign w:val="center"/>
            <w:hideMark/>
          </w:tcPr>
          <w:p w14:paraId="3E30D724"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5C742DA7"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36A70BC2" w14:textId="467F8AFC" w:rsidTr="00A52B64">
        <w:trPr>
          <w:trHeight w:val="285"/>
        </w:trPr>
        <w:tc>
          <w:tcPr>
            <w:tcW w:w="1667" w:type="pct"/>
            <w:tcBorders>
              <w:top w:val="single" w:sz="4" w:space="0" w:color="auto"/>
              <w:bottom w:val="single" w:sz="4" w:space="0" w:color="auto"/>
            </w:tcBorders>
            <w:noWrap/>
            <w:vAlign w:val="center"/>
            <w:hideMark/>
          </w:tcPr>
          <w:p w14:paraId="319151BA"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Jiménez-Melero, R., Parra, G., &amp; Guerrero, F. (2012). </w:t>
            </w:r>
            <w:r w:rsidRPr="0076520B">
              <w:rPr>
                <w:rFonts w:ascii="Times New Roman" w:hAnsi="Times New Roman"/>
                <w:color w:val="000000"/>
                <w:lang w:val="en-US" w:eastAsia="es-ES"/>
              </w:rPr>
              <w:t xml:space="preserve">Effect of temperature, food and individual variability on the embryonic development time and fecundity of Arctodiaptomus salinus (Copepoda: Calanoida) from a shallow saline pond. </w:t>
            </w:r>
            <w:r w:rsidRPr="0076520B">
              <w:rPr>
                <w:rFonts w:ascii="Times New Roman" w:hAnsi="Times New Roman"/>
                <w:i/>
                <w:iCs/>
                <w:color w:val="000000"/>
                <w:lang w:eastAsia="es-ES"/>
              </w:rPr>
              <w:t>Hydrobiologia, 686</w:t>
            </w:r>
            <w:r w:rsidRPr="0076520B">
              <w:rPr>
                <w:rFonts w:ascii="Times New Roman" w:hAnsi="Times New Roman"/>
                <w:color w:val="000000"/>
                <w:lang w:eastAsia="es-ES"/>
              </w:rPr>
              <w:t>, 241–256. https://doi.org/10.1007/s10750-012-1014-3</w:t>
            </w:r>
          </w:p>
        </w:tc>
        <w:tc>
          <w:tcPr>
            <w:tcW w:w="1667" w:type="pct"/>
            <w:tcBorders>
              <w:top w:val="single" w:sz="4" w:space="0" w:color="auto"/>
              <w:bottom w:val="single" w:sz="4" w:space="0" w:color="auto"/>
            </w:tcBorders>
            <w:noWrap/>
            <w:vAlign w:val="center"/>
            <w:hideMark/>
          </w:tcPr>
          <w:p w14:paraId="27EFD40F"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https://doi.org/10.1007/s10750-012-1014-3</w:t>
            </w:r>
          </w:p>
        </w:tc>
        <w:tc>
          <w:tcPr>
            <w:tcW w:w="1666" w:type="pct"/>
            <w:tcBorders>
              <w:top w:val="single" w:sz="4" w:space="0" w:color="auto"/>
              <w:bottom w:val="single" w:sz="4" w:space="0" w:color="auto"/>
            </w:tcBorders>
          </w:tcPr>
          <w:p w14:paraId="2603B5B9"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2C151B" w14:paraId="2019C4B8" w14:textId="77777777" w:rsidTr="00A52B64">
        <w:trPr>
          <w:trHeight w:val="285"/>
        </w:trPr>
        <w:tc>
          <w:tcPr>
            <w:tcW w:w="1667" w:type="pct"/>
            <w:tcBorders>
              <w:top w:val="single" w:sz="4" w:space="0" w:color="auto"/>
              <w:bottom w:val="single" w:sz="4" w:space="0" w:color="auto"/>
            </w:tcBorders>
            <w:noWrap/>
            <w:vAlign w:val="center"/>
          </w:tcPr>
          <w:p w14:paraId="3043FB22" w14:textId="061DEB0D" w:rsidR="00177235" w:rsidRPr="0076520B" w:rsidRDefault="00177235" w:rsidP="00177235">
            <w:pPr>
              <w:spacing w:after="0" w:line="240" w:lineRule="auto"/>
              <w:jc w:val="center"/>
              <w:rPr>
                <w:rFonts w:ascii="Times New Roman" w:hAnsi="Times New Roman"/>
                <w:color w:val="000000"/>
                <w:lang w:eastAsia="es-ES"/>
              </w:rPr>
            </w:pPr>
            <w:r w:rsidRPr="00A370A7">
              <w:rPr>
                <w:rFonts w:ascii="Times New Roman" w:hAnsi="Times New Roman"/>
                <w:color w:val="000000"/>
                <w:lang w:eastAsia="es-ES"/>
              </w:rPr>
              <w:t>Jokin Larrumbe [expert consultation]</w:t>
            </w:r>
          </w:p>
        </w:tc>
        <w:tc>
          <w:tcPr>
            <w:tcW w:w="1667" w:type="pct"/>
            <w:tcBorders>
              <w:top w:val="single" w:sz="4" w:space="0" w:color="auto"/>
              <w:bottom w:val="single" w:sz="4" w:space="0" w:color="auto"/>
            </w:tcBorders>
            <w:noWrap/>
            <w:vAlign w:val="center"/>
          </w:tcPr>
          <w:p w14:paraId="3B061966"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740933EB" w14:textId="5C3017F4" w:rsidR="00177235" w:rsidRPr="0076520B" w:rsidRDefault="00177235" w:rsidP="00177235">
            <w:pPr>
              <w:spacing w:after="0" w:line="240" w:lineRule="auto"/>
              <w:jc w:val="center"/>
              <w:rPr>
                <w:rFonts w:ascii="Times New Roman" w:hAnsi="Times New Roman"/>
                <w:color w:val="000000"/>
                <w:lang w:eastAsia="es-ES"/>
              </w:rPr>
            </w:pPr>
            <w:r w:rsidRPr="00A370A7">
              <w:rPr>
                <w:rFonts w:ascii="Times New Roman" w:hAnsi="Times New Roman"/>
                <w:color w:val="000000"/>
                <w:lang w:eastAsia="es-ES"/>
              </w:rPr>
              <w:t>jokin.larumbe.arricibita@navarra.es</w:t>
            </w:r>
          </w:p>
        </w:tc>
      </w:tr>
      <w:tr w:rsidR="00177235" w:rsidRPr="002C151B" w14:paraId="03E66A4F" w14:textId="59E84A72" w:rsidTr="00A52B64">
        <w:trPr>
          <w:trHeight w:val="285"/>
        </w:trPr>
        <w:tc>
          <w:tcPr>
            <w:tcW w:w="1667" w:type="pct"/>
            <w:tcBorders>
              <w:top w:val="single" w:sz="4" w:space="0" w:color="auto"/>
              <w:bottom w:val="single" w:sz="4" w:space="0" w:color="auto"/>
            </w:tcBorders>
            <w:noWrap/>
            <w:vAlign w:val="center"/>
            <w:hideMark/>
          </w:tcPr>
          <w:p w14:paraId="786B6053"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Junta de Andalucía. (2023a). </w:t>
            </w:r>
            <w:r w:rsidRPr="0076520B">
              <w:rPr>
                <w:rFonts w:ascii="Times New Roman" w:hAnsi="Times New Roman"/>
                <w:i/>
                <w:iCs/>
                <w:color w:val="000000"/>
                <w:lang w:eastAsia="es-ES"/>
              </w:rPr>
              <w:t>Humedales de la Red de Seguimiento de Andalucía: Catálogo de humedales de Andalucía</w:t>
            </w:r>
            <w:r w:rsidRPr="0076520B">
              <w:rPr>
                <w:rFonts w:ascii="Times New Roman" w:hAnsi="Times New Roman"/>
                <w:color w:val="000000"/>
                <w:lang w:eastAsia="es-ES"/>
              </w:rPr>
              <w:t xml:space="preserve"> [Geospatial data]. Consejería de Sostenibilidad, Medio Ambiente y Economía Azul. https://portalrediam.cica.es/geonetwork/srv/api/records/4e67658c-c5e9-4f33-8942-defd81556fdd</w:t>
            </w:r>
          </w:p>
        </w:tc>
        <w:tc>
          <w:tcPr>
            <w:tcW w:w="1667" w:type="pct"/>
            <w:tcBorders>
              <w:top w:val="single" w:sz="4" w:space="0" w:color="auto"/>
              <w:bottom w:val="single" w:sz="4" w:space="0" w:color="auto"/>
            </w:tcBorders>
            <w:noWrap/>
            <w:vAlign w:val="center"/>
            <w:hideMark/>
          </w:tcPr>
          <w:p w14:paraId="2DAA936C"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https://portalrediam.cica.es/descargas/index.php/s/mxHMWXyHfrCxyNK?path=%2F04_RECURSOS_NATURALES%2F04_AGUAS%2F01_SUPERFICIALES%2F01_HUMEDALES%2FAnaliticas_Seguimiento_Humedales%2FInfGeografica%2FInfVectorial%2FShapes%2FETRS89_30</w:t>
            </w:r>
          </w:p>
        </w:tc>
        <w:tc>
          <w:tcPr>
            <w:tcW w:w="1666" w:type="pct"/>
            <w:tcBorders>
              <w:top w:val="single" w:sz="4" w:space="0" w:color="auto"/>
              <w:bottom w:val="single" w:sz="4" w:space="0" w:color="auto"/>
            </w:tcBorders>
          </w:tcPr>
          <w:p w14:paraId="3F7CDDC4"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2C151B" w14:paraId="6D278ACC" w14:textId="42736BBB" w:rsidTr="00A52B64">
        <w:trPr>
          <w:trHeight w:val="285"/>
        </w:trPr>
        <w:tc>
          <w:tcPr>
            <w:tcW w:w="1667" w:type="pct"/>
            <w:tcBorders>
              <w:top w:val="single" w:sz="4" w:space="0" w:color="auto"/>
              <w:bottom w:val="single" w:sz="4" w:space="0" w:color="auto"/>
            </w:tcBorders>
            <w:noWrap/>
            <w:vAlign w:val="center"/>
            <w:hideMark/>
          </w:tcPr>
          <w:p w14:paraId="587FB936"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Junta de Andalucía. (2023b). </w:t>
            </w:r>
            <w:r w:rsidRPr="0076520B">
              <w:rPr>
                <w:rFonts w:ascii="Times New Roman" w:hAnsi="Times New Roman"/>
                <w:i/>
                <w:iCs/>
                <w:color w:val="000000"/>
                <w:lang w:eastAsia="es-ES"/>
              </w:rPr>
              <w:t>Inventario de Humedales de Andalucía: Catálogo de humedales de Andalucía</w:t>
            </w:r>
            <w:r w:rsidRPr="0076520B">
              <w:rPr>
                <w:rFonts w:ascii="Times New Roman" w:hAnsi="Times New Roman"/>
                <w:color w:val="000000"/>
                <w:lang w:eastAsia="es-ES"/>
              </w:rPr>
              <w:t xml:space="preserve"> [Geospatial data]. Consejería de Sostenibilidad, Medio Ambiente y Economía Azul. https://portalrediam.cica.es/geonetwork/srv/api/records/4e67658c-c5e9-4f33-8942-defd81556fdd</w:t>
            </w:r>
          </w:p>
        </w:tc>
        <w:tc>
          <w:tcPr>
            <w:tcW w:w="1667" w:type="pct"/>
            <w:tcBorders>
              <w:top w:val="single" w:sz="4" w:space="0" w:color="auto"/>
              <w:bottom w:val="single" w:sz="4" w:space="0" w:color="auto"/>
            </w:tcBorders>
            <w:noWrap/>
            <w:vAlign w:val="center"/>
            <w:hideMark/>
          </w:tcPr>
          <w:p w14:paraId="5C0CABCC"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https://portalrediam.cica.es/descargas/index.php/s/mxHMWXyHfrCxyNK/download?path=%2F04_RECURSOS_NATURALES%2F04_AGUAS%2F01_SUPERFICIALES%2F01_HUMEDALES%2FCatalogo_Humedales%2FInfGeografica%2FInfVectorial%2FGpkg&amp;files=Catalogo_humedales.gpkg</w:t>
            </w:r>
          </w:p>
        </w:tc>
        <w:tc>
          <w:tcPr>
            <w:tcW w:w="1666" w:type="pct"/>
            <w:tcBorders>
              <w:top w:val="single" w:sz="4" w:space="0" w:color="auto"/>
              <w:bottom w:val="single" w:sz="4" w:space="0" w:color="auto"/>
            </w:tcBorders>
          </w:tcPr>
          <w:p w14:paraId="60F8CA63"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2C151B" w14:paraId="085F8629" w14:textId="147A34E6" w:rsidTr="00A52B64">
        <w:trPr>
          <w:trHeight w:val="285"/>
        </w:trPr>
        <w:tc>
          <w:tcPr>
            <w:tcW w:w="1667" w:type="pct"/>
            <w:tcBorders>
              <w:top w:val="single" w:sz="4" w:space="0" w:color="auto"/>
              <w:bottom w:val="single" w:sz="4" w:space="0" w:color="auto"/>
            </w:tcBorders>
            <w:noWrap/>
            <w:vAlign w:val="center"/>
            <w:hideMark/>
          </w:tcPr>
          <w:p w14:paraId="493638E3"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Junta de Andalucía. (2023c). </w:t>
            </w:r>
            <w:r w:rsidRPr="0076520B">
              <w:rPr>
                <w:rFonts w:ascii="Times New Roman" w:hAnsi="Times New Roman"/>
                <w:i/>
                <w:iCs/>
                <w:color w:val="000000"/>
                <w:lang w:eastAsia="es-ES"/>
              </w:rPr>
              <w:t xml:space="preserve">Inventario de charcas de interés herpetológico de Cádiz: Catálogo de humedales de </w:t>
            </w:r>
            <w:r w:rsidRPr="0076520B">
              <w:rPr>
                <w:rFonts w:ascii="Times New Roman" w:hAnsi="Times New Roman"/>
                <w:i/>
                <w:iCs/>
                <w:color w:val="000000"/>
                <w:lang w:eastAsia="es-ES"/>
              </w:rPr>
              <w:lastRenderedPageBreak/>
              <w:t>Andalucía</w:t>
            </w:r>
            <w:r w:rsidRPr="0076520B">
              <w:rPr>
                <w:rFonts w:ascii="Times New Roman" w:hAnsi="Times New Roman"/>
                <w:color w:val="000000"/>
                <w:lang w:eastAsia="es-ES"/>
              </w:rPr>
              <w:t xml:space="preserve"> [Geospatial data]. Consejería de Sostenibilidad, Medio Ambiente y Economía Azul. https://portalrediam.cica.es/geonetwork/srv/api/records/4e67658c-c5e9-4f33-8942-defd81556fdd</w:t>
            </w:r>
          </w:p>
        </w:tc>
        <w:tc>
          <w:tcPr>
            <w:tcW w:w="1667" w:type="pct"/>
            <w:tcBorders>
              <w:top w:val="single" w:sz="4" w:space="0" w:color="auto"/>
              <w:bottom w:val="single" w:sz="4" w:space="0" w:color="auto"/>
            </w:tcBorders>
            <w:noWrap/>
            <w:vAlign w:val="center"/>
            <w:hideMark/>
          </w:tcPr>
          <w:p w14:paraId="3922D559"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lastRenderedPageBreak/>
              <w:t>https://portalrediam.cica.es/descargas/index.php/s/mxHMWXyHfrCxyNK/download?path=%2F04_RECURSOS_NATURALES%2F</w:t>
            </w:r>
            <w:r w:rsidRPr="0076520B">
              <w:rPr>
                <w:rFonts w:ascii="Times New Roman" w:hAnsi="Times New Roman"/>
                <w:color w:val="000000"/>
                <w:lang w:eastAsia="es-ES"/>
              </w:rPr>
              <w:lastRenderedPageBreak/>
              <w:t>04_AGUAS%2F01_SUPERFICIALES%2F01_HUMEDALES%2FCatalogo_Humedales%2FInfGeografica%2FInfVectorial%2FGpkg&amp;files=Catalogo_humedales.gpkg</w:t>
            </w:r>
          </w:p>
        </w:tc>
        <w:tc>
          <w:tcPr>
            <w:tcW w:w="1666" w:type="pct"/>
            <w:tcBorders>
              <w:top w:val="single" w:sz="4" w:space="0" w:color="auto"/>
              <w:bottom w:val="single" w:sz="4" w:space="0" w:color="auto"/>
            </w:tcBorders>
          </w:tcPr>
          <w:p w14:paraId="2F4C1E8B"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2C151B" w14:paraId="11A13F7F" w14:textId="1CB4A0BB" w:rsidTr="00A52B64">
        <w:trPr>
          <w:trHeight w:val="285"/>
        </w:trPr>
        <w:tc>
          <w:tcPr>
            <w:tcW w:w="1667" w:type="pct"/>
            <w:tcBorders>
              <w:top w:val="single" w:sz="4" w:space="0" w:color="auto"/>
              <w:bottom w:val="single" w:sz="4" w:space="0" w:color="auto"/>
            </w:tcBorders>
            <w:noWrap/>
            <w:vAlign w:val="center"/>
            <w:hideMark/>
          </w:tcPr>
          <w:p w14:paraId="5070367E"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Junta de Andalucía. (2023d).</w:t>
            </w:r>
            <w:r w:rsidRPr="0076520B">
              <w:rPr>
                <w:rFonts w:ascii="Times New Roman" w:hAnsi="Times New Roman"/>
                <w:i/>
                <w:iCs/>
                <w:color w:val="000000"/>
                <w:lang w:eastAsia="es-ES"/>
              </w:rPr>
              <w:t>Humedales Históricos de Jaen: Catálogo de humedales de Andalucía</w:t>
            </w:r>
            <w:r w:rsidRPr="0076520B">
              <w:rPr>
                <w:rFonts w:ascii="Times New Roman" w:hAnsi="Times New Roman"/>
                <w:color w:val="000000"/>
                <w:lang w:eastAsia="es-ES"/>
              </w:rPr>
              <w:t xml:space="preserve"> [Geospatial data]. Consejería de Sostenibilidad, Medio Ambiente y Economía Azul. https://portalrediam.cica.es/geonetwork/srv/api/records/4e67658c-c5e9-4f33-8942-defd81556fdd</w:t>
            </w:r>
          </w:p>
        </w:tc>
        <w:tc>
          <w:tcPr>
            <w:tcW w:w="1667" w:type="pct"/>
            <w:tcBorders>
              <w:top w:val="single" w:sz="4" w:space="0" w:color="auto"/>
              <w:bottom w:val="single" w:sz="4" w:space="0" w:color="auto"/>
            </w:tcBorders>
            <w:noWrap/>
            <w:vAlign w:val="center"/>
            <w:hideMark/>
          </w:tcPr>
          <w:p w14:paraId="76E6DC60"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https://portalrediam.cica.es/descargas/index.php/s/mxHMWXyHfrCxyNK?path=%2F04_RECURSOS_NATURALES%2F04_AGUAS%2F01_SUPERFICIALES%2F01_HUMEDALES%2FHumedales_Hist_Jaen%2FInfGeografica%2FInfVectorial%2FShapes%2FETRS89</w:t>
            </w:r>
          </w:p>
        </w:tc>
        <w:tc>
          <w:tcPr>
            <w:tcW w:w="1666" w:type="pct"/>
            <w:tcBorders>
              <w:top w:val="single" w:sz="4" w:space="0" w:color="auto"/>
              <w:bottom w:val="single" w:sz="4" w:space="0" w:color="auto"/>
            </w:tcBorders>
          </w:tcPr>
          <w:p w14:paraId="5886F19C"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2C151B" w14:paraId="09742922" w14:textId="317DB425" w:rsidTr="00A52B64">
        <w:trPr>
          <w:trHeight w:val="285"/>
        </w:trPr>
        <w:tc>
          <w:tcPr>
            <w:tcW w:w="1667" w:type="pct"/>
            <w:tcBorders>
              <w:top w:val="single" w:sz="4" w:space="0" w:color="auto"/>
              <w:bottom w:val="single" w:sz="4" w:space="0" w:color="auto"/>
            </w:tcBorders>
            <w:noWrap/>
            <w:vAlign w:val="center"/>
            <w:hideMark/>
          </w:tcPr>
          <w:p w14:paraId="0F963E31"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Junta de Castilla y León. (2024). </w:t>
            </w:r>
            <w:r w:rsidRPr="0076520B">
              <w:rPr>
                <w:rFonts w:ascii="Times New Roman" w:hAnsi="Times New Roman"/>
                <w:i/>
                <w:iCs/>
                <w:color w:val="000000"/>
                <w:lang w:eastAsia="es-ES"/>
              </w:rPr>
              <w:t>Catálogo Regional de Zonas Húmedas de Interés Especial (ZHIE)</w:t>
            </w:r>
            <w:r w:rsidRPr="0076520B">
              <w:rPr>
                <w:rFonts w:ascii="Times New Roman" w:hAnsi="Times New Roman"/>
                <w:color w:val="000000"/>
                <w:lang w:eastAsia="es-ES"/>
              </w:rPr>
              <w:t xml:space="preserve"> [Geospatial data]. Servicio de Espacios Naturales, Flora y Fauna de la Consejería de Fomento y Medio Ambiente de la Junta de Castilla y León. https://datosabiertos.jcyl.es/web/jcyl/set/es/medio-ambiente/zonas-humedad-catalogadas-cyl/1284688146063</w:t>
            </w:r>
          </w:p>
        </w:tc>
        <w:tc>
          <w:tcPr>
            <w:tcW w:w="1667" w:type="pct"/>
            <w:tcBorders>
              <w:top w:val="single" w:sz="4" w:space="0" w:color="auto"/>
              <w:bottom w:val="single" w:sz="4" w:space="0" w:color="auto"/>
            </w:tcBorders>
            <w:noWrap/>
            <w:vAlign w:val="center"/>
            <w:hideMark/>
          </w:tcPr>
          <w:p w14:paraId="58F9FD38"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https://datosabiertos.jcyl.es/web/jcyl/risp/es/medio-ambiente/zonas-humedad-catalogadas-cyl/1284688146063.shp</w:t>
            </w:r>
          </w:p>
        </w:tc>
        <w:tc>
          <w:tcPr>
            <w:tcW w:w="1666" w:type="pct"/>
            <w:tcBorders>
              <w:top w:val="single" w:sz="4" w:space="0" w:color="auto"/>
              <w:bottom w:val="single" w:sz="4" w:space="0" w:color="auto"/>
            </w:tcBorders>
          </w:tcPr>
          <w:p w14:paraId="3E74C89B"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2C151B" w14:paraId="55FF8B15" w14:textId="745E982E" w:rsidTr="00A52B64">
        <w:trPr>
          <w:trHeight w:val="285"/>
        </w:trPr>
        <w:tc>
          <w:tcPr>
            <w:tcW w:w="1667" w:type="pct"/>
            <w:tcBorders>
              <w:top w:val="single" w:sz="4" w:space="0" w:color="auto"/>
              <w:bottom w:val="single" w:sz="4" w:space="0" w:color="auto"/>
            </w:tcBorders>
            <w:noWrap/>
            <w:vAlign w:val="center"/>
            <w:hideMark/>
          </w:tcPr>
          <w:p w14:paraId="5D2CC4EF"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López-Albacete, I., De las Heras, M. A., Sánchez-Guillon, E., Hidalgo, P. J., &amp;&amp; MuñozRodríguez A.F. (2007). Aportaciones florísticas para Doñana. </w:t>
            </w:r>
            <w:r w:rsidRPr="0076520B">
              <w:rPr>
                <w:rFonts w:ascii="Times New Roman" w:hAnsi="Times New Roman"/>
                <w:i/>
                <w:iCs/>
                <w:color w:val="000000"/>
                <w:lang w:eastAsia="es-ES"/>
              </w:rPr>
              <w:t>Lagascalia, 27</w:t>
            </w:r>
            <w:r w:rsidRPr="0076520B">
              <w:rPr>
                <w:rFonts w:ascii="Times New Roman" w:hAnsi="Times New Roman"/>
                <w:color w:val="000000"/>
                <w:lang w:eastAsia="es-ES"/>
              </w:rPr>
              <w:t>, 390–403.</w:t>
            </w:r>
          </w:p>
        </w:tc>
        <w:tc>
          <w:tcPr>
            <w:tcW w:w="1667" w:type="pct"/>
            <w:tcBorders>
              <w:top w:val="single" w:sz="4" w:space="0" w:color="auto"/>
              <w:bottom w:val="single" w:sz="4" w:space="0" w:color="auto"/>
            </w:tcBorders>
            <w:noWrap/>
            <w:vAlign w:val="center"/>
            <w:hideMark/>
          </w:tcPr>
          <w:p w14:paraId="25A214AA"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https://doi.org/10.24310/abm.v32i0.7050</w:t>
            </w:r>
          </w:p>
        </w:tc>
        <w:tc>
          <w:tcPr>
            <w:tcW w:w="1666" w:type="pct"/>
            <w:tcBorders>
              <w:top w:val="single" w:sz="4" w:space="0" w:color="auto"/>
              <w:bottom w:val="single" w:sz="4" w:space="0" w:color="auto"/>
            </w:tcBorders>
          </w:tcPr>
          <w:p w14:paraId="6C010828"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56980446" w14:textId="68A487BB" w:rsidTr="00A52B64">
        <w:trPr>
          <w:trHeight w:val="285"/>
        </w:trPr>
        <w:tc>
          <w:tcPr>
            <w:tcW w:w="1667" w:type="pct"/>
            <w:tcBorders>
              <w:top w:val="single" w:sz="4" w:space="0" w:color="auto"/>
              <w:bottom w:val="single" w:sz="4" w:space="0" w:color="auto"/>
            </w:tcBorders>
            <w:noWrap/>
            <w:vAlign w:val="center"/>
            <w:hideMark/>
          </w:tcPr>
          <w:p w14:paraId="36A67543" w14:textId="77777777" w:rsidR="00177235" w:rsidRPr="0076520B" w:rsidRDefault="00177235" w:rsidP="00177235">
            <w:pPr>
              <w:spacing w:after="0" w:line="240" w:lineRule="auto"/>
              <w:jc w:val="center"/>
              <w:rPr>
                <w:rFonts w:ascii="Times New Roman" w:hAnsi="Times New Roman"/>
                <w:color w:val="000000"/>
                <w:lang w:val="en-US" w:eastAsia="es-ES"/>
              </w:rPr>
            </w:pPr>
            <w:r w:rsidRPr="0076520B">
              <w:rPr>
                <w:rFonts w:ascii="Times New Roman" w:hAnsi="Times New Roman"/>
                <w:color w:val="000000"/>
                <w:lang w:eastAsia="es-ES"/>
              </w:rPr>
              <w:t xml:space="preserve">López-González, P. J., Guerrero, F., &amp; Castro, M. C. (1998). </w:t>
            </w:r>
            <w:r w:rsidRPr="0076520B">
              <w:rPr>
                <w:rFonts w:ascii="Times New Roman" w:hAnsi="Times New Roman"/>
                <w:color w:val="000000"/>
                <w:lang w:val="en-US" w:eastAsia="es-ES"/>
              </w:rPr>
              <w:t xml:space="preserve">Seasonal fluctuations in the plankton community in a hypersaline temporary lake (Honda, southern Spain). </w:t>
            </w:r>
            <w:r w:rsidRPr="0076520B">
              <w:rPr>
                <w:rFonts w:ascii="Times New Roman" w:hAnsi="Times New Roman"/>
                <w:i/>
                <w:iCs/>
                <w:color w:val="000000"/>
                <w:lang w:val="en-US" w:eastAsia="es-ES"/>
              </w:rPr>
              <w:t>International Journal of Salt Lake Research, 6</w:t>
            </w:r>
            <w:r w:rsidRPr="0076520B">
              <w:rPr>
                <w:rFonts w:ascii="Times New Roman" w:hAnsi="Times New Roman"/>
                <w:color w:val="000000"/>
                <w:lang w:val="en-US" w:eastAsia="es-ES"/>
              </w:rPr>
              <w:t>(4), 353-371. https://doi.org/10.1023/A:1009057913154</w:t>
            </w:r>
          </w:p>
        </w:tc>
        <w:tc>
          <w:tcPr>
            <w:tcW w:w="1667" w:type="pct"/>
            <w:tcBorders>
              <w:top w:val="single" w:sz="4" w:space="0" w:color="auto"/>
              <w:bottom w:val="single" w:sz="4" w:space="0" w:color="auto"/>
            </w:tcBorders>
            <w:noWrap/>
            <w:vAlign w:val="center"/>
            <w:hideMark/>
          </w:tcPr>
          <w:p w14:paraId="70B122FC"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https://doi.org/10.1023/A:1009057913154</w:t>
            </w:r>
          </w:p>
        </w:tc>
        <w:tc>
          <w:tcPr>
            <w:tcW w:w="1666" w:type="pct"/>
            <w:tcBorders>
              <w:top w:val="single" w:sz="4" w:space="0" w:color="auto"/>
              <w:bottom w:val="single" w:sz="4" w:space="0" w:color="auto"/>
            </w:tcBorders>
          </w:tcPr>
          <w:p w14:paraId="0AF7F0B2" w14:textId="77777777" w:rsidR="00177235" w:rsidRPr="0076520B" w:rsidRDefault="00177235" w:rsidP="00177235">
            <w:pPr>
              <w:spacing w:after="0" w:line="240" w:lineRule="auto"/>
              <w:jc w:val="center"/>
              <w:rPr>
                <w:rFonts w:ascii="Times New Roman" w:hAnsi="Times New Roman"/>
                <w:color w:val="000000"/>
                <w:lang w:eastAsia="es-ES"/>
              </w:rPr>
            </w:pPr>
          </w:p>
        </w:tc>
      </w:tr>
      <w:tr w:rsidR="00177235" w:rsidRPr="0076520B" w14:paraId="15587AF0" w14:textId="0A2E417D" w:rsidTr="00A52B64">
        <w:trPr>
          <w:trHeight w:val="285"/>
        </w:trPr>
        <w:tc>
          <w:tcPr>
            <w:tcW w:w="1667" w:type="pct"/>
            <w:tcBorders>
              <w:top w:val="single" w:sz="4" w:space="0" w:color="auto"/>
              <w:bottom w:val="single" w:sz="4" w:space="0" w:color="auto"/>
            </w:tcBorders>
            <w:noWrap/>
            <w:vAlign w:val="center"/>
            <w:hideMark/>
          </w:tcPr>
          <w:p w14:paraId="1DF8E5AC" w14:textId="77777777" w:rsidR="00177235" w:rsidRPr="0076520B" w:rsidRDefault="00177235" w:rsidP="00177235">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López-Udias, S., &amp; Fabregat-Llueca, C. (2011). Nuevos datos para la Flora de Aragón. </w:t>
            </w:r>
            <w:r w:rsidRPr="0076520B">
              <w:rPr>
                <w:rFonts w:ascii="Times New Roman" w:hAnsi="Times New Roman"/>
                <w:i/>
                <w:iCs/>
                <w:color w:val="000000"/>
                <w:lang w:eastAsia="es-ES"/>
              </w:rPr>
              <w:t>Flora Montiberica, 49</w:t>
            </w:r>
            <w:r w:rsidRPr="0076520B">
              <w:rPr>
                <w:rFonts w:ascii="Times New Roman" w:hAnsi="Times New Roman"/>
                <w:color w:val="000000"/>
                <w:lang w:eastAsia="es-ES"/>
              </w:rPr>
              <w:t>, 85–95.</w:t>
            </w:r>
          </w:p>
        </w:tc>
        <w:tc>
          <w:tcPr>
            <w:tcW w:w="1667" w:type="pct"/>
            <w:tcBorders>
              <w:top w:val="single" w:sz="4" w:space="0" w:color="auto"/>
              <w:bottom w:val="single" w:sz="4" w:space="0" w:color="auto"/>
            </w:tcBorders>
            <w:noWrap/>
            <w:vAlign w:val="center"/>
            <w:hideMark/>
          </w:tcPr>
          <w:p w14:paraId="542B1F31" w14:textId="77777777" w:rsidR="00177235" w:rsidRPr="0076520B" w:rsidRDefault="00177235" w:rsidP="00177235">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2B931A80" w14:textId="77777777" w:rsidR="00177235" w:rsidRPr="0076520B" w:rsidRDefault="00177235" w:rsidP="00177235">
            <w:pPr>
              <w:spacing w:after="0" w:line="240" w:lineRule="auto"/>
              <w:jc w:val="center"/>
              <w:rPr>
                <w:rFonts w:ascii="Times New Roman" w:hAnsi="Times New Roman"/>
                <w:color w:val="000000"/>
                <w:lang w:eastAsia="es-ES"/>
              </w:rPr>
            </w:pPr>
          </w:p>
        </w:tc>
      </w:tr>
      <w:tr w:rsidR="002C151B" w:rsidRPr="0076520B" w14:paraId="3134BEDE" w14:textId="048FE694" w:rsidTr="00A52B64">
        <w:trPr>
          <w:trHeight w:val="285"/>
        </w:trPr>
        <w:tc>
          <w:tcPr>
            <w:tcW w:w="1667" w:type="pct"/>
            <w:tcBorders>
              <w:top w:val="single" w:sz="4" w:space="0" w:color="auto"/>
              <w:bottom w:val="single" w:sz="4" w:space="0" w:color="auto"/>
            </w:tcBorders>
            <w:noWrap/>
            <w:vAlign w:val="center"/>
            <w:hideMark/>
          </w:tcPr>
          <w:p w14:paraId="4FDBF474" w14:textId="2018AFC6" w:rsidR="002C151B" w:rsidRPr="002C151B" w:rsidRDefault="002C151B" w:rsidP="002C151B">
            <w:pPr>
              <w:spacing w:after="0" w:line="240" w:lineRule="auto"/>
              <w:jc w:val="center"/>
              <w:rPr>
                <w:rFonts w:ascii="Times New Roman" w:hAnsi="Times New Roman"/>
                <w:color w:val="000000"/>
                <w:lang w:val="en-US" w:eastAsia="es-ES"/>
              </w:rPr>
            </w:pPr>
            <w:r w:rsidRPr="002C151B">
              <w:rPr>
                <w:rFonts w:ascii="Times New Roman" w:hAnsi="Times New Roman"/>
                <w:color w:val="000000"/>
                <w:lang w:val="en-US" w:eastAsia="es-ES"/>
              </w:rPr>
              <w:t>Sahuquillo, M. (2009). </w:t>
            </w:r>
            <w:r w:rsidRPr="002C151B">
              <w:rPr>
                <w:rFonts w:ascii="Times New Roman" w:hAnsi="Times New Roman"/>
                <w:i/>
                <w:iCs/>
                <w:color w:val="000000"/>
                <w:lang w:val="en-US" w:eastAsia="es-ES"/>
              </w:rPr>
              <w:t>Distribution and diversity of crustacean communities in Mediterranean pon</w:t>
            </w:r>
            <w:r w:rsidRPr="002C151B">
              <w:rPr>
                <w:rFonts w:ascii="Times New Roman" w:hAnsi="Times New Roman"/>
                <w:i/>
                <w:iCs/>
                <w:color w:val="000000"/>
                <w:lang w:val="en-US" w:eastAsia="es-ES"/>
              </w:rPr>
              <w:lastRenderedPageBreak/>
              <w:t>ds (Eastern Spain): relationships with climatic and limnological factors</w:t>
            </w:r>
            <w:r w:rsidR="00095DAD">
              <w:rPr>
                <w:rFonts w:ascii="Times New Roman" w:hAnsi="Times New Roman"/>
                <w:i/>
                <w:iCs/>
                <w:color w:val="000000"/>
                <w:lang w:val="en-US" w:eastAsia="es-ES"/>
              </w:rPr>
              <w:t>.</w:t>
            </w:r>
            <w:r w:rsidRPr="002C151B">
              <w:rPr>
                <w:rFonts w:ascii="Times New Roman" w:hAnsi="Times New Roman"/>
                <w:color w:val="000000"/>
                <w:lang w:val="en-US" w:eastAsia="es-ES"/>
              </w:rPr>
              <w:t> [Doctoral dissertation, Universitat de València]. https://aplicaciones.ciencia.gob.es/teseo/#/tesis/O327701/detalle</w:t>
            </w:r>
          </w:p>
        </w:tc>
        <w:tc>
          <w:tcPr>
            <w:tcW w:w="1667" w:type="pct"/>
            <w:tcBorders>
              <w:top w:val="single" w:sz="4" w:space="0" w:color="auto"/>
              <w:bottom w:val="single" w:sz="4" w:space="0" w:color="auto"/>
            </w:tcBorders>
            <w:noWrap/>
            <w:vAlign w:val="center"/>
            <w:hideMark/>
          </w:tcPr>
          <w:p w14:paraId="17C30F75" w14:textId="77777777" w:rsidR="002C151B" w:rsidRPr="002C151B" w:rsidRDefault="002C151B" w:rsidP="002C151B">
            <w:pPr>
              <w:spacing w:after="0" w:line="240" w:lineRule="auto"/>
              <w:jc w:val="center"/>
              <w:rPr>
                <w:rFonts w:ascii="Times New Roman" w:hAnsi="Times New Roman"/>
                <w:color w:val="000000"/>
                <w:lang w:val="en-US" w:eastAsia="es-ES"/>
              </w:rPr>
            </w:pPr>
          </w:p>
        </w:tc>
        <w:tc>
          <w:tcPr>
            <w:tcW w:w="1666" w:type="pct"/>
            <w:tcBorders>
              <w:top w:val="single" w:sz="4" w:space="0" w:color="auto"/>
              <w:bottom w:val="single" w:sz="4" w:space="0" w:color="auto"/>
            </w:tcBorders>
          </w:tcPr>
          <w:p w14:paraId="1F8D64FA" w14:textId="63206ADB" w:rsidR="002C151B" w:rsidRPr="0076520B" w:rsidRDefault="002C151B" w:rsidP="002C151B">
            <w:pPr>
              <w:spacing w:after="0" w:line="240" w:lineRule="auto"/>
              <w:jc w:val="center"/>
              <w:rPr>
                <w:rFonts w:ascii="Times New Roman" w:hAnsi="Times New Roman"/>
                <w:color w:val="000000"/>
                <w:lang w:eastAsia="es-ES"/>
              </w:rPr>
            </w:pPr>
            <w:r w:rsidRPr="004A5382">
              <w:rPr>
                <w:rFonts w:ascii="Times New Roman" w:hAnsi="Times New Roman"/>
                <w:color w:val="000000"/>
                <w:lang w:eastAsia="es-ES"/>
              </w:rPr>
              <w:t>sahuquillo_marlli@gva.es</w:t>
            </w:r>
          </w:p>
        </w:tc>
      </w:tr>
      <w:tr w:rsidR="002C151B" w:rsidRPr="0076520B" w14:paraId="39EBAF8B" w14:textId="471BEC08" w:rsidTr="00A52B64">
        <w:trPr>
          <w:trHeight w:val="285"/>
        </w:trPr>
        <w:tc>
          <w:tcPr>
            <w:tcW w:w="1667" w:type="pct"/>
            <w:tcBorders>
              <w:top w:val="single" w:sz="4" w:space="0" w:color="auto"/>
              <w:bottom w:val="single" w:sz="4" w:space="0" w:color="auto"/>
            </w:tcBorders>
            <w:noWrap/>
            <w:vAlign w:val="center"/>
            <w:hideMark/>
          </w:tcPr>
          <w:p w14:paraId="23F5EFC5"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Martínez-García, B., Huert, P., Armenteros, I., &amp; Rodríguez-Lázaro, J. (2019). </w:t>
            </w:r>
            <w:r w:rsidRPr="0076520B">
              <w:rPr>
                <w:rFonts w:ascii="Times New Roman" w:hAnsi="Times New Roman"/>
                <w:color w:val="000000"/>
                <w:lang w:val="en-US" w:eastAsia="es-ES"/>
              </w:rPr>
              <w:t xml:space="preserve">Distribution &amp; ecology of recent ostracods from the Villafáfila lakes (Zamora, Spain). </w:t>
            </w:r>
            <w:r w:rsidRPr="0076520B">
              <w:rPr>
                <w:rFonts w:ascii="Times New Roman" w:hAnsi="Times New Roman"/>
                <w:i/>
                <w:iCs/>
                <w:color w:val="000000"/>
                <w:lang w:eastAsia="es-ES"/>
              </w:rPr>
              <w:t>Geogaceta, 66</w:t>
            </w:r>
            <w:r w:rsidRPr="0076520B">
              <w:rPr>
                <w:rFonts w:ascii="Times New Roman" w:hAnsi="Times New Roman"/>
                <w:color w:val="000000"/>
                <w:lang w:eastAsia="es-ES"/>
              </w:rPr>
              <w:t>, 75–78.</w:t>
            </w:r>
          </w:p>
        </w:tc>
        <w:tc>
          <w:tcPr>
            <w:tcW w:w="1667" w:type="pct"/>
            <w:tcBorders>
              <w:top w:val="single" w:sz="4" w:space="0" w:color="auto"/>
              <w:bottom w:val="single" w:sz="4" w:space="0" w:color="auto"/>
            </w:tcBorders>
            <w:noWrap/>
            <w:vAlign w:val="center"/>
            <w:hideMark/>
          </w:tcPr>
          <w:p w14:paraId="60D080D7"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153AD0C4"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2C151B" w14:paraId="55E7E5F5" w14:textId="777AE506" w:rsidTr="00A52B64">
        <w:trPr>
          <w:trHeight w:val="285"/>
        </w:trPr>
        <w:tc>
          <w:tcPr>
            <w:tcW w:w="1667" w:type="pct"/>
            <w:tcBorders>
              <w:top w:val="single" w:sz="4" w:space="0" w:color="auto"/>
              <w:bottom w:val="single" w:sz="4" w:space="0" w:color="auto"/>
            </w:tcBorders>
            <w:noWrap/>
            <w:vAlign w:val="center"/>
            <w:hideMark/>
          </w:tcPr>
          <w:p w14:paraId="7EBD30B1"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Martínez-Santos, M. (2007). </w:t>
            </w:r>
            <w:r w:rsidRPr="0076520B">
              <w:rPr>
                <w:rFonts w:ascii="Times New Roman" w:hAnsi="Times New Roman"/>
                <w:i/>
                <w:iCs/>
                <w:color w:val="000000"/>
                <w:lang w:eastAsia="es-ES"/>
              </w:rPr>
              <w:t xml:space="preserve">Dinámica espacio-temporal de la calidad de las aguas de la Zona Vulnerable de Vitoria-Gasteiz (País Vasco), funcionalidad del Humedal de Salburua en la atenuación de nitratos. </w:t>
            </w:r>
            <w:r w:rsidRPr="0076520B">
              <w:rPr>
                <w:rFonts w:ascii="Times New Roman" w:hAnsi="Times New Roman"/>
                <w:color w:val="000000"/>
                <w:lang w:eastAsia="es-ES"/>
              </w:rPr>
              <w:t>[Doctoral dissertation, Universidad del Pais Vasco]. https://ekoizpen-zientifikoa.ehu.eus/documentos/5ecb7f7e2999521315204115</w:t>
            </w:r>
          </w:p>
        </w:tc>
        <w:tc>
          <w:tcPr>
            <w:tcW w:w="1667" w:type="pct"/>
            <w:tcBorders>
              <w:top w:val="single" w:sz="4" w:space="0" w:color="auto"/>
              <w:bottom w:val="single" w:sz="4" w:space="0" w:color="auto"/>
            </w:tcBorders>
            <w:noWrap/>
            <w:vAlign w:val="center"/>
            <w:hideMark/>
          </w:tcPr>
          <w:p w14:paraId="52CB2218"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40B1101E"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095DAD" w14:paraId="56C9F2AC" w14:textId="469247DA" w:rsidTr="00A52B64">
        <w:trPr>
          <w:trHeight w:val="285"/>
        </w:trPr>
        <w:tc>
          <w:tcPr>
            <w:tcW w:w="1667" w:type="pct"/>
            <w:tcBorders>
              <w:top w:val="single" w:sz="4" w:space="0" w:color="auto"/>
              <w:bottom w:val="single" w:sz="4" w:space="0" w:color="auto"/>
            </w:tcBorders>
            <w:noWrap/>
            <w:vAlign w:val="center"/>
            <w:hideMark/>
          </w:tcPr>
          <w:p w14:paraId="5BC8F516"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Martínez-Solano, I. (2004). </w:t>
            </w:r>
            <w:r w:rsidRPr="0076520B">
              <w:rPr>
                <w:rFonts w:ascii="Times New Roman" w:hAnsi="Times New Roman"/>
                <w:i/>
                <w:iCs/>
                <w:color w:val="000000"/>
                <w:lang w:eastAsia="es-ES"/>
              </w:rPr>
              <w:t>La conservación de los anfibios de Madrid fundamentos corológicos y moleculares</w:t>
            </w:r>
            <w:r w:rsidRPr="0076520B">
              <w:rPr>
                <w:rFonts w:ascii="Times New Roman" w:hAnsi="Times New Roman"/>
                <w:color w:val="000000"/>
                <w:lang w:eastAsia="es-ES"/>
              </w:rPr>
              <w:t xml:space="preserve"> [Doctoral dissertation, Universidad Autonoma de Madrid]. https://repositorio.uam.es/handle/10486/672833</w:t>
            </w:r>
          </w:p>
        </w:tc>
        <w:tc>
          <w:tcPr>
            <w:tcW w:w="1667" w:type="pct"/>
            <w:tcBorders>
              <w:top w:val="single" w:sz="4" w:space="0" w:color="auto"/>
              <w:bottom w:val="single" w:sz="4" w:space="0" w:color="auto"/>
            </w:tcBorders>
            <w:noWrap/>
            <w:vAlign w:val="center"/>
            <w:hideMark/>
          </w:tcPr>
          <w:p w14:paraId="0E3D0A89"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74DB5FEB"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36C8E293" w14:textId="139FFE82" w:rsidTr="00A52B64">
        <w:trPr>
          <w:trHeight w:val="285"/>
        </w:trPr>
        <w:tc>
          <w:tcPr>
            <w:tcW w:w="1667" w:type="pct"/>
            <w:tcBorders>
              <w:top w:val="single" w:sz="4" w:space="0" w:color="auto"/>
              <w:bottom w:val="single" w:sz="4" w:space="0" w:color="auto"/>
            </w:tcBorders>
            <w:noWrap/>
            <w:vAlign w:val="center"/>
            <w:hideMark/>
          </w:tcPr>
          <w:p w14:paraId="02561313"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Martín-Gil, T. (2007). Aportaciones al conocimiento y distribución de la familia Alismataceae en la Sierra de Neila (Burgos). </w:t>
            </w:r>
            <w:r w:rsidRPr="0076520B">
              <w:rPr>
                <w:rFonts w:ascii="Times New Roman" w:hAnsi="Times New Roman"/>
                <w:i/>
                <w:iCs/>
                <w:color w:val="000000"/>
                <w:lang w:eastAsia="es-ES"/>
              </w:rPr>
              <w:t>Flora Montiberica, 36</w:t>
            </w:r>
            <w:r w:rsidRPr="0076520B">
              <w:rPr>
                <w:rFonts w:ascii="Times New Roman" w:hAnsi="Times New Roman"/>
                <w:color w:val="000000"/>
                <w:lang w:eastAsia="es-ES"/>
              </w:rPr>
              <w:t>, 69–76.</w:t>
            </w:r>
          </w:p>
        </w:tc>
        <w:tc>
          <w:tcPr>
            <w:tcW w:w="1667" w:type="pct"/>
            <w:tcBorders>
              <w:top w:val="single" w:sz="4" w:space="0" w:color="auto"/>
              <w:bottom w:val="single" w:sz="4" w:space="0" w:color="auto"/>
            </w:tcBorders>
            <w:noWrap/>
            <w:vAlign w:val="center"/>
            <w:hideMark/>
          </w:tcPr>
          <w:p w14:paraId="4A36E3AB"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7BF3730D"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095DAD" w14:paraId="16D982B7" w14:textId="4CE83EA8" w:rsidTr="00A52B64">
        <w:trPr>
          <w:trHeight w:val="285"/>
        </w:trPr>
        <w:tc>
          <w:tcPr>
            <w:tcW w:w="1667" w:type="pct"/>
            <w:tcBorders>
              <w:top w:val="single" w:sz="4" w:space="0" w:color="auto"/>
              <w:bottom w:val="single" w:sz="4" w:space="0" w:color="auto"/>
            </w:tcBorders>
            <w:noWrap/>
            <w:vAlign w:val="center"/>
            <w:hideMark/>
          </w:tcPr>
          <w:p w14:paraId="1439F105"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Martino-González, P.(1988). </w:t>
            </w:r>
            <w:r w:rsidRPr="0076520B">
              <w:rPr>
                <w:rFonts w:ascii="Times New Roman" w:hAnsi="Times New Roman"/>
                <w:i/>
                <w:iCs/>
                <w:color w:val="000000"/>
                <w:lang w:eastAsia="es-ES"/>
              </w:rPr>
              <w:t>Limnologia de las lagunas salinas españolas</w:t>
            </w:r>
            <w:r w:rsidRPr="0076520B">
              <w:rPr>
                <w:rFonts w:ascii="Times New Roman" w:hAnsi="Times New Roman"/>
                <w:color w:val="000000"/>
                <w:lang w:eastAsia="es-ES"/>
              </w:rPr>
              <w:t xml:space="preserve"> [Doctoral dissertation, Universidad Autónoma de Madrid]</w:t>
            </w:r>
          </w:p>
        </w:tc>
        <w:tc>
          <w:tcPr>
            <w:tcW w:w="1667" w:type="pct"/>
            <w:tcBorders>
              <w:top w:val="single" w:sz="4" w:space="0" w:color="auto"/>
              <w:bottom w:val="single" w:sz="4" w:space="0" w:color="auto"/>
            </w:tcBorders>
            <w:noWrap/>
            <w:vAlign w:val="center"/>
            <w:hideMark/>
          </w:tcPr>
          <w:p w14:paraId="64727AAF"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04B87F8A"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1757C06E" w14:textId="48A8B922" w:rsidTr="00A52B64">
        <w:trPr>
          <w:trHeight w:val="285"/>
        </w:trPr>
        <w:tc>
          <w:tcPr>
            <w:tcW w:w="1667" w:type="pct"/>
            <w:tcBorders>
              <w:top w:val="single" w:sz="4" w:space="0" w:color="auto"/>
              <w:bottom w:val="single" w:sz="4" w:space="0" w:color="auto"/>
            </w:tcBorders>
            <w:noWrap/>
            <w:vAlign w:val="center"/>
            <w:hideMark/>
          </w:tcPr>
          <w:p w14:paraId="70062A59"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Medina, L., &amp; S. Cirujano (1998) Sobre la distribución del género Marsilea L. en Castilla-La Mancha. </w:t>
            </w:r>
            <w:r w:rsidRPr="0076520B">
              <w:rPr>
                <w:rFonts w:ascii="Times New Roman" w:hAnsi="Times New Roman"/>
                <w:i/>
                <w:iCs/>
                <w:color w:val="000000"/>
                <w:lang w:eastAsia="es-ES"/>
              </w:rPr>
              <w:t>Anales Jard. Bot. Madrid 56</w:t>
            </w:r>
            <w:r w:rsidRPr="0076520B">
              <w:rPr>
                <w:rFonts w:ascii="Times New Roman" w:hAnsi="Times New Roman"/>
                <w:color w:val="000000"/>
                <w:lang w:eastAsia="es-ES"/>
              </w:rPr>
              <w:t>(1): 154-155</w:t>
            </w:r>
          </w:p>
        </w:tc>
        <w:tc>
          <w:tcPr>
            <w:tcW w:w="1667" w:type="pct"/>
            <w:tcBorders>
              <w:top w:val="single" w:sz="4" w:space="0" w:color="auto"/>
              <w:bottom w:val="single" w:sz="4" w:space="0" w:color="auto"/>
            </w:tcBorders>
            <w:noWrap/>
            <w:vAlign w:val="center"/>
            <w:hideMark/>
          </w:tcPr>
          <w:p w14:paraId="3186B197"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0BD3391A"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6E8332DE" w14:textId="358D2805" w:rsidTr="00A52B64">
        <w:trPr>
          <w:trHeight w:val="285"/>
        </w:trPr>
        <w:tc>
          <w:tcPr>
            <w:tcW w:w="1667" w:type="pct"/>
            <w:tcBorders>
              <w:top w:val="single" w:sz="4" w:space="0" w:color="auto"/>
              <w:bottom w:val="single" w:sz="4" w:space="0" w:color="auto"/>
            </w:tcBorders>
            <w:noWrap/>
            <w:vAlign w:val="center"/>
            <w:hideMark/>
          </w:tcPr>
          <w:p w14:paraId="274EA23D"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Medina, L., &amp; Cirujano, S. (1999). </w:t>
            </w:r>
            <w:r w:rsidRPr="0076520B">
              <w:rPr>
                <w:rFonts w:ascii="Times New Roman" w:hAnsi="Times New Roman"/>
                <w:i/>
                <w:iCs/>
                <w:color w:val="000000"/>
                <w:lang w:eastAsia="es-ES"/>
              </w:rPr>
              <w:t>Marsilea strigosa</w:t>
            </w:r>
            <w:r w:rsidRPr="0076520B">
              <w:rPr>
                <w:rFonts w:ascii="Times New Roman" w:hAnsi="Times New Roman"/>
                <w:color w:val="000000"/>
                <w:lang w:eastAsia="es-ES"/>
              </w:rPr>
              <w:t xml:space="preserve"> (Marsileaceae) en Castilla y León. </w:t>
            </w:r>
            <w:r w:rsidRPr="0076520B">
              <w:rPr>
                <w:rFonts w:ascii="Times New Roman" w:hAnsi="Times New Roman"/>
                <w:i/>
                <w:iCs/>
                <w:color w:val="000000"/>
                <w:lang w:eastAsia="es-ES"/>
              </w:rPr>
              <w:t>Anales del Jardín Botánico de Madrid, 57</w:t>
            </w:r>
            <w:r w:rsidRPr="0076520B">
              <w:rPr>
                <w:rFonts w:ascii="Times New Roman" w:hAnsi="Times New Roman"/>
                <w:color w:val="000000"/>
                <w:lang w:eastAsia="es-ES"/>
              </w:rPr>
              <w:t>(1), 195–198.</w:t>
            </w:r>
          </w:p>
        </w:tc>
        <w:tc>
          <w:tcPr>
            <w:tcW w:w="1667" w:type="pct"/>
            <w:tcBorders>
              <w:top w:val="single" w:sz="4" w:space="0" w:color="auto"/>
              <w:bottom w:val="single" w:sz="4" w:space="0" w:color="auto"/>
            </w:tcBorders>
            <w:noWrap/>
            <w:vAlign w:val="center"/>
            <w:hideMark/>
          </w:tcPr>
          <w:p w14:paraId="7CA55A39"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034515E5"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415A96D2" w14:textId="007D0B0B" w:rsidTr="00A52B64">
        <w:trPr>
          <w:trHeight w:val="285"/>
        </w:trPr>
        <w:tc>
          <w:tcPr>
            <w:tcW w:w="1667" w:type="pct"/>
            <w:tcBorders>
              <w:top w:val="single" w:sz="4" w:space="0" w:color="auto"/>
              <w:bottom w:val="single" w:sz="4" w:space="0" w:color="auto"/>
            </w:tcBorders>
            <w:noWrap/>
            <w:vAlign w:val="center"/>
            <w:hideMark/>
          </w:tcPr>
          <w:p w14:paraId="44D5D769"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Medina, L., García, R., &amp; </w:t>
            </w:r>
            <w:r w:rsidRPr="0076520B">
              <w:rPr>
                <w:rFonts w:ascii="Times New Roman" w:hAnsi="Times New Roman"/>
                <w:color w:val="000000"/>
                <w:lang w:eastAsia="es-ES"/>
              </w:rPr>
              <w:lastRenderedPageBreak/>
              <w:t xml:space="preserve">Draper, D. (2002). Notas sobre la flora acuática de Ciudad Real. </w:t>
            </w:r>
            <w:r w:rsidRPr="0076520B">
              <w:rPr>
                <w:rFonts w:ascii="Times New Roman" w:hAnsi="Times New Roman"/>
                <w:i/>
                <w:iCs/>
                <w:color w:val="000000"/>
                <w:lang w:eastAsia="es-ES"/>
              </w:rPr>
              <w:t>Botanica complutensis</w:t>
            </w:r>
            <w:r w:rsidRPr="0076520B">
              <w:rPr>
                <w:rFonts w:ascii="Times New Roman" w:hAnsi="Times New Roman"/>
                <w:color w:val="000000"/>
                <w:lang w:eastAsia="es-ES"/>
              </w:rPr>
              <w:t xml:space="preserve">, </w:t>
            </w:r>
            <w:r w:rsidRPr="0076520B">
              <w:rPr>
                <w:rFonts w:ascii="Times New Roman" w:hAnsi="Times New Roman"/>
                <w:i/>
                <w:iCs/>
                <w:color w:val="000000"/>
                <w:lang w:eastAsia="es-ES"/>
              </w:rPr>
              <w:t>26</w:t>
            </w:r>
            <w:r w:rsidRPr="0076520B">
              <w:rPr>
                <w:rFonts w:ascii="Times New Roman" w:hAnsi="Times New Roman"/>
                <w:color w:val="000000"/>
                <w:lang w:eastAsia="es-ES"/>
              </w:rPr>
              <w:t>(2002), 53-58.</w:t>
            </w:r>
          </w:p>
        </w:tc>
        <w:tc>
          <w:tcPr>
            <w:tcW w:w="1667" w:type="pct"/>
            <w:tcBorders>
              <w:top w:val="single" w:sz="4" w:space="0" w:color="auto"/>
              <w:bottom w:val="single" w:sz="4" w:space="0" w:color="auto"/>
            </w:tcBorders>
            <w:noWrap/>
            <w:vAlign w:val="center"/>
            <w:hideMark/>
          </w:tcPr>
          <w:p w14:paraId="09FCC692"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581D683E"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33F88CDB" w14:textId="0B92ACDF" w:rsidTr="00A52B64">
        <w:trPr>
          <w:trHeight w:val="285"/>
        </w:trPr>
        <w:tc>
          <w:tcPr>
            <w:tcW w:w="1667" w:type="pct"/>
            <w:tcBorders>
              <w:top w:val="single" w:sz="4" w:space="0" w:color="auto"/>
              <w:bottom w:val="single" w:sz="4" w:space="0" w:color="auto"/>
            </w:tcBorders>
            <w:noWrap/>
            <w:vAlign w:val="center"/>
            <w:hideMark/>
          </w:tcPr>
          <w:p w14:paraId="294692E3"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Medina-Domingo, L. (2003). </w:t>
            </w:r>
            <w:r w:rsidRPr="0076520B">
              <w:rPr>
                <w:rFonts w:ascii="Times New Roman" w:hAnsi="Times New Roman"/>
                <w:i/>
                <w:iCs/>
                <w:color w:val="000000"/>
                <w:lang w:eastAsia="es-ES"/>
              </w:rPr>
              <w:t>Flora y vegetación acuáticas de las lagunas y humedales de la provincia de Guadalajara (Castilla-La Mancha) </w:t>
            </w:r>
            <w:r w:rsidRPr="0076520B">
              <w:rPr>
                <w:rFonts w:ascii="Times New Roman" w:hAnsi="Times New Roman"/>
                <w:color w:val="000000"/>
                <w:lang w:eastAsia="es-ES"/>
              </w:rPr>
              <w:t>[Doctoral dissertation, Universidad Autónoma de Madrid]. Dialnet. https://dialnet.unirioja.es/servlet/tesis?codigo=31240</w:t>
            </w:r>
          </w:p>
        </w:tc>
        <w:tc>
          <w:tcPr>
            <w:tcW w:w="1667" w:type="pct"/>
            <w:tcBorders>
              <w:top w:val="single" w:sz="4" w:space="0" w:color="auto"/>
              <w:bottom w:val="single" w:sz="4" w:space="0" w:color="auto"/>
            </w:tcBorders>
            <w:noWrap/>
            <w:vAlign w:val="center"/>
            <w:hideMark/>
          </w:tcPr>
          <w:p w14:paraId="5C7FF576"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14FEADBF"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6E616604" w14:textId="287B6C27" w:rsidTr="00A52B64">
        <w:trPr>
          <w:trHeight w:val="285"/>
        </w:trPr>
        <w:tc>
          <w:tcPr>
            <w:tcW w:w="1667" w:type="pct"/>
            <w:tcBorders>
              <w:top w:val="single" w:sz="4" w:space="0" w:color="auto"/>
              <w:bottom w:val="single" w:sz="4" w:space="0" w:color="auto"/>
            </w:tcBorders>
            <w:noWrap/>
            <w:vAlign w:val="center"/>
            <w:hideMark/>
          </w:tcPr>
          <w:p w14:paraId="003BAC66"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Millán, A., Moreno, J.L., &amp; Velasco, J. (2001). Estudio faunístico y Ecológico de los Coleópteros y Heterópteros acuáticos de las lagunas y humedales de Albacete (Lagunas de Ruidera, Salinas de Pinilla, Laguna del Saladar, Laguna del Salobralejo, Lagunas de Corral Rubio, Fuente de Isso y Fuente de Agua</w:t>
            </w:r>
            <w:r w:rsidRPr="0076520B">
              <w:rPr>
                <w:rFonts w:ascii="Times New Roman" w:hAnsi="Times New Roman"/>
                <w:i/>
                <w:iCs/>
                <w:color w:val="000000"/>
                <w:lang w:eastAsia="es-ES"/>
              </w:rPr>
              <w:t>. SABUCO, 2</w:t>
            </w:r>
            <w:r w:rsidRPr="0076520B">
              <w:rPr>
                <w:rFonts w:ascii="Times New Roman" w:hAnsi="Times New Roman"/>
                <w:color w:val="000000"/>
                <w:lang w:eastAsia="es-ES"/>
              </w:rPr>
              <w:t>, 167–214.</w:t>
            </w:r>
          </w:p>
        </w:tc>
        <w:tc>
          <w:tcPr>
            <w:tcW w:w="1667" w:type="pct"/>
            <w:tcBorders>
              <w:top w:val="single" w:sz="4" w:space="0" w:color="auto"/>
              <w:bottom w:val="single" w:sz="4" w:space="0" w:color="auto"/>
            </w:tcBorders>
            <w:noWrap/>
            <w:vAlign w:val="center"/>
            <w:hideMark/>
          </w:tcPr>
          <w:p w14:paraId="2D27E3F8"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21F0EF95"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095DAD" w14:paraId="734ED807" w14:textId="42BC05E6" w:rsidTr="00A52B64">
        <w:trPr>
          <w:trHeight w:val="285"/>
        </w:trPr>
        <w:tc>
          <w:tcPr>
            <w:tcW w:w="1667" w:type="pct"/>
            <w:tcBorders>
              <w:top w:val="single" w:sz="4" w:space="0" w:color="auto"/>
              <w:bottom w:val="single" w:sz="4" w:space="0" w:color="auto"/>
            </w:tcBorders>
            <w:noWrap/>
            <w:vAlign w:val="center"/>
            <w:hideMark/>
          </w:tcPr>
          <w:p w14:paraId="1EEBACD2"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Ministerio para la Transición Ecológica y el Reto Demográfico. (2024). </w:t>
            </w:r>
            <w:r w:rsidRPr="0076520B">
              <w:rPr>
                <w:rFonts w:ascii="Times New Roman" w:hAnsi="Times New Roman"/>
                <w:i/>
                <w:iCs/>
                <w:color w:val="000000"/>
                <w:lang w:eastAsia="es-ES"/>
              </w:rPr>
              <w:t>Inventario Español de Zonas Húmedas</w:t>
            </w:r>
            <w:r w:rsidRPr="0076520B">
              <w:rPr>
                <w:rFonts w:ascii="Times New Roman" w:hAnsi="Times New Roman"/>
                <w:color w:val="000000"/>
                <w:lang w:eastAsia="es-ES"/>
              </w:rPr>
              <w:t xml:space="preserve"> [Geospatial data]. Ministerio para la Transición Ecológica y el Reto Demográfico. https://www.miteco.gob.es/es/biodiversidad/servicios/banco-datos-naturaleza/informacion-disponible/inventario_esp_zonas_humedas.html</w:t>
            </w:r>
          </w:p>
        </w:tc>
        <w:tc>
          <w:tcPr>
            <w:tcW w:w="1667" w:type="pct"/>
            <w:tcBorders>
              <w:top w:val="single" w:sz="4" w:space="0" w:color="auto"/>
              <w:bottom w:val="single" w:sz="4" w:space="0" w:color="auto"/>
            </w:tcBorders>
            <w:noWrap/>
            <w:vAlign w:val="center"/>
            <w:hideMark/>
          </w:tcPr>
          <w:p w14:paraId="212DC0EC"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https://www.miteco.gob.es/es/biodiversidad/servicios/banco-datos-naturaleza/informacion-disponible/inventario_esp_zonas_humedas.html</w:t>
            </w:r>
          </w:p>
        </w:tc>
        <w:tc>
          <w:tcPr>
            <w:tcW w:w="1666" w:type="pct"/>
            <w:tcBorders>
              <w:top w:val="single" w:sz="4" w:space="0" w:color="auto"/>
              <w:bottom w:val="single" w:sz="4" w:space="0" w:color="auto"/>
            </w:tcBorders>
          </w:tcPr>
          <w:p w14:paraId="423B1714"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275164B0" w14:textId="776F811A" w:rsidTr="00A52B64">
        <w:trPr>
          <w:trHeight w:val="285"/>
        </w:trPr>
        <w:tc>
          <w:tcPr>
            <w:tcW w:w="1667" w:type="pct"/>
            <w:tcBorders>
              <w:top w:val="single" w:sz="4" w:space="0" w:color="auto"/>
              <w:bottom w:val="single" w:sz="4" w:space="0" w:color="auto"/>
            </w:tcBorders>
            <w:noWrap/>
            <w:vAlign w:val="center"/>
            <w:hideMark/>
          </w:tcPr>
          <w:p w14:paraId="677D5265"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Miracle, M. R., Vicente, E., &amp; Pedrós-Alió, C. (1992). </w:t>
            </w:r>
            <w:r w:rsidRPr="0076520B">
              <w:rPr>
                <w:rFonts w:ascii="Times New Roman" w:hAnsi="Times New Roman"/>
                <w:color w:val="000000"/>
                <w:lang w:val="en-US" w:eastAsia="es-ES"/>
              </w:rPr>
              <w:t xml:space="preserve">Biological Studies of Spanish Meromictic and Stratified Karstic Lakes. </w:t>
            </w:r>
            <w:r w:rsidRPr="0076520B">
              <w:rPr>
                <w:rFonts w:ascii="Times New Roman" w:hAnsi="Times New Roman"/>
                <w:i/>
                <w:iCs/>
                <w:color w:val="000000"/>
                <w:lang w:eastAsia="es-ES"/>
              </w:rPr>
              <w:t>Limnetica, 8</w:t>
            </w:r>
            <w:r w:rsidRPr="0076520B">
              <w:rPr>
                <w:rFonts w:ascii="Times New Roman" w:hAnsi="Times New Roman"/>
                <w:color w:val="000000"/>
                <w:lang w:eastAsia="es-ES"/>
              </w:rPr>
              <w:t>(September), 59–77.</w:t>
            </w:r>
          </w:p>
        </w:tc>
        <w:tc>
          <w:tcPr>
            <w:tcW w:w="1667" w:type="pct"/>
            <w:tcBorders>
              <w:top w:val="single" w:sz="4" w:space="0" w:color="auto"/>
              <w:bottom w:val="single" w:sz="4" w:space="0" w:color="auto"/>
            </w:tcBorders>
            <w:noWrap/>
            <w:vAlign w:val="center"/>
            <w:hideMark/>
          </w:tcPr>
          <w:p w14:paraId="150CCE42"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https://doi.org/10.23818/limn.08.06</w:t>
            </w:r>
          </w:p>
        </w:tc>
        <w:tc>
          <w:tcPr>
            <w:tcW w:w="1666" w:type="pct"/>
            <w:tcBorders>
              <w:top w:val="single" w:sz="4" w:space="0" w:color="auto"/>
              <w:bottom w:val="single" w:sz="4" w:space="0" w:color="auto"/>
            </w:tcBorders>
          </w:tcPr>
          <w:p w14:paraId="0BB8BD2E"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523AE557" w14:textId="0B76ADD3" w:rsidTr="00A52B64">
        <w:trPr>
          <w:trHeight w:val="285"/>
        </w:trPr>
        <w:tc>
          <w:tcPr>
            <w:tcW w:w="1667" w:type="pct"/>
            <w:tcBorders>
              <w:top w:val="single" w:sz="4" w:space="0" w:color="auto"/>
              <w:bottom w:val="single" w:sz="4" w:space="0" w:color="auto"/>
            </w:tcBorders>
            <w:noWrap/>
            <w:vAlign w:val="center"/>
            <w:hideMark/>
          </w:tcPr>
          <w:p w14:paraId="59EFBBBE"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Miracle, M. R., Sahuquillo, M., &amp; Vicente, E. (2008). </w:t>
            </w:r>
            <w:r w:rsidRPr="0076520B">
              <w:rPr>
                <w:rFonts w:ascii="Times New Roman" w:hAnsi="Times New Roman"/>
                <w:color w:val="000000"/>
                <w:lang w:val="en-US" w:eastAsia="es-ES"/>
              </w:rPr>
              <w:t xml:space="preserve">Large branchiopods from freshwater temporary ponds of Eastern Spain. </w:t>
            </w:r>
            <w:r w:rsidRPr="0076520B">
              <w:rPr>
                <w:rFonts w:ascii="Times New Roman" w:hAnsi="Times New Roman"/>
                <w:i/>
                <w:iCs/>
                <w:color w:val="000000"/>
                <w:lang w:eastAsia="es-ES"/>
              </w:rPr>
              <w:t>Verh.Internat.Verein.Limnol., 30</w:t>
            </w:r>
            <w:r w:rsidRPr="0076520B">
              <w:rPr>
                <w:rFonts w:ascii="Times New Roman" w:hAnsi="Times New Roman"/>
                <w:color w:val="000000"/>
                <w:lang w:eastAsia="es-ES"/>
              </w:rPr>
              <w:t>(4), 501–505. https://doi.org/10.1080/03680770.2008.11902175</w:t>
            </w:r>
          </w:p>
        </w:tc>
        <w:tc>
          <w:tcPr>
            <w:tcW w:w="1667" w:type="pct"/>
            <w:tcBorders>
              <w:top w:val="single" w:sz="4" w:space="0" w:color="auto"/>
              <w:bottom w:val="single" w:sz="4" w:space="0" w:color="auto"/>
            </w:tcBorders>
            <w:noWrap/>
            <w:vAlign w:val="center"/>
            <w:hideMark/>
          </w:tcPr>
          <w:p w14:paraId="3DD5E83B"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https://doi.org/10.1080/03680770.2008.11902175</w:t>
            </w:r>
          </w:p>
        </w:tc>
        <w:tc>
          <w:tcPr>
            <w:tcW w:w="1666" w:type="pct"/>
            <w:tcBorders>
              <w:top w:val="single" w:sz="4" w:space="0" w:color="auto"/>
              <w:bottom w:val="single" w:sz="4" w:space="0" w:color="auto"/>
            </w:tcBorders>
          </w:tcPr>
          <w:p w14:paraId="62F738C3"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095DAD" w14:paraId="46569DB2" w14:textId="4F26E026" w:rsidTr="00A52B64">
        <w:trPr>
          <w:trHeight w:val="285"/>
        </w:trPr>
        <w:tc>
          <w:tcPr>
            <w:tcW w:w="1667" w:type="pct"/>
            <w:tcBorders>
              <w:top w:val="single" w:sz="4" w:space="0" w:color="auto"/>
              <w:bottom w:val="single" w:sz="4" w:space="0" w:color="auto"/>
            </w:tcBorders>
            <w:noWrap/>
            <w:vAlign w:val="center"/>
            <w:hideMark/>
          </w:tcPr>
          <w:p w14:paraId="343AEBEB"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Moglia, M. M., Marzo, J. M. D., </w:t>
            </w:r>
            <w:r w:rsidRPr="0076520B">
              <w:rPr>
                <w:rFonts w:ascii="Times New Roman" w:hAnsi="Times New Roman"/>
                <w:color w:val="000000"/>
                <w:lang w:eastAsia="es-ES"/>
              </w:rPr>
              <w:lastRenderedPageBreak/>
              <w:t xml:space="preserve">Almendro, A. J. S., &amp; Álvarez, J. M. (2001). Flora de interés corológico para Andalucía occidental. </w:t>
            </w:r>
            <w:r w:rsidRPr="0076520B">
              <w:rPr>
                <w:rFonts w:ascii="Times New Roman" w:hAnsi="Times New Roman"/>
                <w:i/>
                <w:iCs/>
                <w:color w:val="000000"/>
                <w:lang w:eastAsia="es-ES"/>
              </w:rPr>
              <w:t>Acta botánica malacitana</w:t>
            </w:r>
            <w:r w:rsidRPr="0076520B">
              <w:rPr>
                <w:rFonts w:ascii="Times New Roman" w:hAnsi="Times New Roman"/>
                <w:color w:val="000000"/>
                <w:lang w:eastAsia="es-ES"/>
              </w:rPr>
              <w:t>, (26), 260-263.</w:t>
            </w:r>
          </w:p>
        </w:tc>
        <w:tc>
          <w:tcPr>
            <w:tcW w:w="1667" w:type="pct"/>
            <w:tcBorders>
              <w:top w:val="single" w:sz="4" w:space="0" w:color="auto"/>
              <w:bottom w:val="single" w:sz="4" w:space="0" w:color="auto"/>
            </w:tcBorders>
            <w:noWrap/>
            <w:vAlign w:val="center"/>
            <w:hideMark/>
          </w:tcPr>
          <w:p w14:paraId="756532B1"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lastRenderedPageBreak/>
              <w:t>https://doi.org/10.24310/abm.v26</w:t>
            </w:r>
            <w:r w:rsidRPr="0076520B">
              <w:rPr>
                <w:rFonts w:ascii="Times New Roman" w:hAnsi="Times New Roman"/>
                <w:color w:val="000000"/>
                <w:lang w:eastAsia="es-ES"/>
              </w:rPr>
              <w:lastRenderedPageBreak/>
              <w:t>i0.7431</w:t>
            </w:r>
          </w:p>
        </w:tc>
        <w:tc>
          <w:tcPr>
            <w:tcW w:w="1666" w:type="pct"/>
            <w:tcBorders>
              <w:top w:val="single" w:sz="4" w:space="0" w:color="auto"/>
              <w:bottom w:val="single" w:sz="4" w:space="0" w:color="auto"/>
            </w:tcBorders>
          </w:tcPr>
          <w:p w14:paraId="2171E8CC"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61A67EE9" w14:textId="752AD61D" w:rsidTr="00A52B64">
        <w:trPr>
          <w:trHeight w:val="285"/>
        </w:trPr>
        <w:tc>
          <w:tcPr>
            <w:tcW w:w="1667" w:type="pct"/>
            <w:tcBorders>
              <w:top w:val="single" w:sz="4" w:space="0" w:color="auto"/>
              <w:bottom w:val="single" w:sz="4" w:space="0" w:color="auto"/>
            </w:tcBorders>
            <w:noWrap/>
            <w:vAlign w:val="center"/>
            <w:hideMark/>
          </w:tcPr>
          <w:p w14:paraId="26698C9B"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Molina-Martín, C., Montamarta-Prieto, G., &amp; Eugenio-Gozalbo, M. (2016a). Adiciones al catálogo florístico de la Provincia de Soria, III: Ampliaciones corologicas en el Sistema Iberico y valle del Ebro. </w:t>
            </w:r>
            <w:r w:rsidRPr="0076520B">
              <w:rPr>
                <w:rFonts w:ascii="Times New Roman" w:hAnsi="Times New Roman"/>
                <w:i/>
                <w:iCs/>
                <w:color w:val="000000"/>
                <w:lang w:eastAsia="es-ES"/>
              </w:rPr>
              <w:t>Flora Montiberica</w:t>
            </w:r>
            <w:r w:rsidRPr="0076520B">
              <w:rPr>
                <w:rFonts w:ascii="Times New Roman" w:hAnsi="Times New Roman"/>
                <w:color w:val="000000"/>
                <w:lang w:eastAsia="es-ES"/>
              </w:rPr>
              <w:t xml:space="preserve">, </w:t>
            </w:r>
            <w:r w:rsidRPr="0076520B">
              <w:rPr>
                <w:rFonts w:ascii="Times New Roman" w:hAnsi="Times New Roman"/>
                <w:i/>
                <w:iCs/>
                <w:color w:val="000000"/>
                <w:lang w:eastAsia="es-ES"/>
              </w:rPr>
              <w:t>64</w:t>
            </w:r>
            <w:r w:rsidRPr="0076520B">
              <w:rPr>
                <w:rFonts w:ascii="Times New Roman" w:hAnsi="Times New Roman"/>
                <w:color w:val="000000"/>
                <w:lang w:eastAsia="es-ES"/>
              </w:rPr>
              <w:t>, 3–19.</w:t>
            </w:r>
          </w:p>
        </w:tc>
        <w:tc>
          <w:tcPr>
            <w:tcW w:w="1667" w:type="pct"/>
            <w:tcBorders>
              <w:top w:val="single" w:sz="4" w:space="0" w:color="auto"/>
              <w:bottom w:val="single" w:sz="4" w:space="0" w:color="auto"/>
            </w:tcBorders>
            <w:noWrap/>
            <w:vAlign w:val="center"/>
            <w:hideMark/>
          </w:tcPr>
          <w:p w14:paraId="570B2565"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07651B63"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13FBDE35" w14:textId="49732BC1" w:rsidTr="00A52B64">
        <w:trPr>
          <w:trHeight w:val="285"/>
        </w:trPr>
        <w:tc>
          <w:tcPr>
            <w:tcW w:w="1667" w:type="pct"/>
            <w:tcBorders>
              <w:top w:val="single" w:sz="4" w:space="0" w:color="auto"/>
              <w:bottom w:val="single" w:sz="4" w:space="0" w:color="auto"/>
            </w:tcBorders>
            <w:noWrap/>
            <w:vAlign w:val="center"/>
            <w:hideMark/>
          </w:tcPr>
          <w:p w14:paraId="30A5EB4A"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Molina-Martín, C., Alcalde de Miguel, J. A., &amp; Eugenio-Gozalbo, M. (2016b). Primera cita de </w:t>
            </w:r>
            <w:r w:rsidRPr="0076520B">
              <w:rPr>
                <w:rFonts w:ascii="Times New Roman" w:hAnsi="Times New Roman"/>
                <w:i/>
                <w:iCs/>
                <w:color w:val="000000"/>
                <w:lang w:eastAsia="es-ES"/>
              </w:rPr>
              <w:t>Coronopus navasii</w:t>
            </w:r>
            <w:r w:rsidRPr="0076520B">
              <w:rPr>
                <w:rFonts w:ascii="Times New Roman" w:hAnsi="Times New Roman"/>
                <w:color w:val="000000"/>
                <w:lang w:eastAsia="es-ES"/>
              </w:rPr>
              <w:t xml:space="preserve"> pau (Brassicaceae) para la provincia de Soria. </w:t>
            </w:r>
            <w:r w:rsidRPr="0076520B">
              <w:rPr>
                <w:rFonts w:ascii="Times New Roman" w:hAnsi="Times New Roman"/>
                <w:i/>
                <w:iCs/>
                <w:color w:val="000000"/>
                <w:lang w:eastAsia="es-ES"/>
              </w:rPr>
              <w:t>Flora Montiberica, 63</w:t>
            </w:r>
            <w:r w:rsidRPr="0076520B">
              <w:rPr>
                <w:rFonts w:ascii="Times New Roman" w:hAnsi="Times New Roman"/>
                <w:color w:val="000000"/>
                <w:lang w:eastAsia="es-ES"/>
              </w:rPr>
              <w:t>, 122–129.</w:t>
            </w:r>
          </w:p>
        </w:tc>
        <w:tc>
          <w:tcPr>
            <w:tcW w:w="1667" w:type="pct"/>
            <w:tcBorders>
              <w:top w:val="single" w:sz="4" w:space="0" w:color="auto"/>
              <w:bottom w:val="single" w:sz="4" w:space="0" w:color="auto"/>
            </w:tcBorders>
            <w:noWrap/>
            <w:vAlign w:val="center"/>
            <w:hideMark/>
          </w:tcPr>
          <w:p w14:paraId="0608A057"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62626314"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2B26F90B" w14:textId="739FFF4B" w:rsidTr="00A52B64">
        <w:trPr>
          <w:trHeight w:val="285"/>
        </w:trPr>
        <w:tc>
          <w:tcPr>
            <w:tcW w:w="1667" w:type="pct"/>
            <w:tcBorders>
              <w:top w:val="single" w:sz="4" w:space="0" w:color="auto"/>
              <w:bottom w:val="single" w:sz="4" w:space="0" w:color="auto"/>
            </w:tcBorders>
            <w:noWrap/>
            <w:vAlign w:val="center"/>
            <w:hideMark/>
          </w:tcPr>
          <w:p w14:paraId="4A98D7B9"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Montes, Carlos, Díaz, Ramírez, &amp; Soler, A. G. (1978). Variación estacional de las taxocenosis de Odonatos, Coleópteros y Heterópteros acuáticos en algunos ecosistemas del bajo Guadalquivir (Sw.España) durante un ciclo anual. </w:t>
            </w:r>
            <w:r w:rsidRPr="0076520B">
              <w:rPr>
                <w:rFonts w:ascii="Times New Roman" w:hAnsi="Times New Roman"/>
                <w:i/>
                <w:iCs/>
                <w:color w:val="000000"/>
                <w:lang w:eastAsia="es-ES"/>
              </w:rPr>
              <w:t>Anales de la Universidad de Murcia (Ciencias),</w:t>
            </w:r>
            <w:r w:rsidRPr="0076520B">
              <w:rPr>
                <w:rFonts w:ascii="Times New Roman" w:hAnsi="Times New Roman"/>
                <w:color w:val="000000"/>
                <w:lang w:eastAsia="es-ES"/>
              </w:rPr>
              <w:t xml:space="preserve"> 19-100.</w:t>
            </w:r>
          </w:p>
        </w:tc>
        <w:tc>
          <w:tcPr>
            <w:tcW w:w="1667" w:type="pct"/>
            <w:tcBorders>
              <w:top w:val="single" w:sz="4" w:space="0" w:color="auto"/>
              <w:bottom w:val="single" w:sz="4" w:space="0" w:color="auto"/>
            </w:tcBorders>
            <w:noWrap/>
            <w:vAlign w:val="center"/>
            <w:hideMark/>
          </w:tcPr>
          <w:p w14:paraId="4F73DE60"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5C11DDAD"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35461E8B" w14:textId="5F2EB220" w:rsidTr="00A52B64">
        <w:trPr>
          <w:trHeight w:val="285"/>
        </w:trPr>
        <w:tc>
          <w:tcPr>
            <w:tcW w:w="1667" w:type="pct"/>
            <w:tcBorders>
              <w:top w:val="single" w:sz="4" w:space="0" w:color="auto"/>
              <w:bottom w:val="single" w:sz="4" w:space="0" w:color="auto"/>
            </w:tcBorders>
            <w:noWrap/>
            <w:vAlign w:val="center"/>
            <w:hideMark/>
          </w:tcPr>
          <w:p w14:paraId="043DECFB"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Morales, M. J., &amp; Fernández-Casas, J. (1989). Mapa 275. </w:t>
            </w:r>
            <w:r w:rsidRPr="0076520B">
              <w:rPr>
                <w:rFonts w:ascii="Times New Roman" w:hAnsi="Times New Roman"/>
                <w:i/>
                <w:iCs/>
                <w:color w:val="000000"/>
                <w:lang w:eastAsia="es-ES"/>
              </w:rPr>
              <w:t>Isoetes histrix</w:t>
            </w:r>
            <w:r w:rsidRPr="0076520B">
              <w:rPr>
                <w:rFonts w:ascii="Times New Roman" w:hAnsi="Times New Roman"/>
                <w:color w:val="000000"/>
                <w:lang w:eastAsia="es-ES"/>
              </w:rPr>
              <w:t xml:space="preserve"> Bory. En J. Fernández Casas (Ed.), Asientos para un atlas corológico de la flora occidental, 25. </w:t>
            </w:r>
            <w:r w:rsidRPr="0076520B">
              <w:rPr>
                <w:rFonts w:ascii="Times New Roman" w:hAnsi="Times New Roman"/>
                <w:i/>
                <w:iCs/>
                <w:color w:val="000000"/>
                <w:lang w:eastAsia="es-ES"/>
              </w:rPr>
              <w:t>Fontqueria 25</w:t>
            </w:r>
            <w:r w:rsidRPr="0076520B">
              <w:rPr>
                <w:rFonts w:ascii="Times New Roman" w:hAnsi="Times New Roman"/>
                <w:color w:val="000000"/>
                <w:lang w:eastAsia="es-ES"/>
              </w:rPr>
              <w:t>: 7–11.</w:t>
            </w:r>
          </w:p>
        </w:tc>
        <w:tc>
          <w:tcPr>
            <w:tcW w:w="1667" w:type="pct"/>
            <w:tcBorders>
              <w:top w:val="single" w:sz="4" w:space="0" w:color="auto"/>
              <w:bottom w:val="single" w:sz="4" w:space="0" w:color="auto"/>
            </w:tcBorders>
            <w:noWrap/>
            <w:vAlign w:val="center"/>
            <w:hideMark/>
          </w:tcPr>
          <w:p w14:paraId="11E5BB10"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1D745157"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5B17ED" w14:paraId="083A789A" w14:textId="49803628" w:rsidTr="00A52B64">
        <w:trPr>
          <w:trHeight w:val="285"/>
        </w:trPr>
        <w:tc>
          <w:tcPr>
            <w:tcW w:w="1667" w:type="pct"/>
            <w:tcBorders>
              <w:top w:val="single" w:sz="4" w:space="0" w:color="auto"/>
              <w:bottom w:val="single" w:sz="4" w:space="0" w:color="auto"/>
            </w:tcBorders>
            <w:noWrap/>
            <w:vAlign w:val="center"/>
            <w:hideMark/>
          </w:tcPr>
          <w:p w14:paraId="6ED68A80"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Morales, M. J. (1988). Mapa 70. Pilularia globulifera L. En J. Fernández Casas (Ed.) Asientos para un atlas corológico de la flora occidental, 8. </w:t>
            </w:r>
            <w:r w:rsidRPr="0076520B">
              <w:rPr>
                <w:rFonts w:ascii="Times New Roman" w:hAnsi="Times New Roman"/>
                <w:i/>
                <w:iCs/>
                <w:color w:val="000000"/>
                <w:lang w:eastAsia="es-ES"/>
              </w:rPr>
              <w:t>Fontqueria 17</w:t>
            </w:r>
            <w:r w:rsidRPr="0076520B">
              <w:rPr>
                <w:rFonts w:ascii="Times New Roman" w:hAnsi="Times New Roman"/>
                <w:color w:val="000000"/>
                <w:lang w:eastAsia="es-ES"/>
              </w:rPr>
              <w:t>: 26-27.</w:t>
            </w:r>
          </w:p>
        </w:tc>
        <w:tc>
          <w:tcPr>
            <w:tcW w:w="1667" w:type="pct"/>
            <w:tcBorders>
              <w:top w:val="single" w:sz="4" w:space="0" w:color="auto"/>
              <w:bottom w:val="single" w:sz="4" w:space="0" w:color="auto"/>
            </w:tcBorders>
            <w:noWrap/>
            <w:vAlign w:val="center"/>
            <w:hideMark/>
          </w:tcPr>
          <w:p w14:paraId="1AB0B5C8"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56AA704D"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8E7E43" w14:paraId="77D4D209" w14:textId="2D236308" w:rsidTr="00A52B64">
        <w:trPr>
          <w:trHeight w:val="285"/>
        </w:trPr>
        <w:tc>
          <w:tcPr>
            <w:tcW w:w="1667" w:type="pct"/>
            <w:tcBorders>
              <w:top w:val="single" w:sz="4" w:space="0" w:color="auto"/>
              <w:bottom w:val="single" w:sz="4" w:space="0" w:color="auto"/>
            </w:tcBorders>
            <w:noWrap/>
            <w:vAlign w:val="center"/>
            <w:hideMark/>
          </w:tcPr>
          <w:p w14:paraId="6CB99FD7"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Morales-Baquero, R. (1985).</w:t>
            </w:r>
            <w:r w:rsidRPr="0076520B">
              <w:rPr>
                <w:rFonts w:ascii="Times New Roman" w:hAnsi="Times New Roman"/>
                <w:i/>
                <w:iCs/>
                <w:color w:val="000000"/>
                <w:lang w:eastAsia="es-ES"/>
              </w:rPr>
              <w:t xml:space="preserve"> Estudio de las Comunidades de Rotiferos Monogontes de las Lagunas de Alta Montaña de Sierra Nevada</w:t>
            </w:r>
            <w:r w:rsidRPr="0076520B">
              <w:rPr>
                <w:rFonts w:ascii="Times New Roman" w:hAnsi="Times New Roman"/>
                <w:color w:val="000000"/>
                <w:lang w:eastAsia="es-ES"/>
              </w:rPr>
              <w:t xml:space="preserve"> [Doctoral dissertation, Universidad de Granada]. http://hdl.handle.net/10481/28605</w:t>
            </w:r>
          </w:p>
        </w:tc>
        <w:tc>
          <w:tcPr>
            <w:tcW w:w="1667" w:type="pct"/>
            <w:tcBorders>
              <w:top w:val="single" w:sz="4" w:space="0" w:color="auto"/>
              <w:bottom w:val="single" w:sz="4" w:space="0" w:color="auto"/>
            </w:tcBorders>
            <w:noWrap/>
            <w:vAlign w:val="center"/>
            <w:hideMark/>
          </w:tcPr>
          <w:p w14:paraId="3550CCFD"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419B065F"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387855D2" w14:textId="756E79EF" w:rsidTr="00A52B64">
        <w:trPr>
          <w:trHeight w:val="285"/>
        </w:trPr>
        <w:tc>
          <w:tcPr>
            <w:tcW w:w="1667" w:type="pct"/>
            <w:tcBorders>
              <w:top w:val="single" w:sz="4" w:space="0" w:color="auto"/>
              <w:bottom w:val="single" w:sz="4" w:space="0" w:color="auto"/>
            </w:tcBorders>
            <w:noWrap/>
            <w:vAlign w:val="center"/>
            <w:hideMark/>
          </w:tcPr>
          <w:p w14:paraId="711348B4"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Moreno, E., Conde-Porcuna, J. </w:t>
            </w:r>
            <w:r w:rsidRPr="0076520B">
              <w:rPr>
                <w:rFonts w:ascii="Times New Roman" w:hAnsi="Times New Roman"/>
                <w:color w:val="000000"/>
                <w:lang w:eastAsia="es-ES"/>
              </w:rPr>
              <w:lastRenderedPageBreak/>
              <w:t xml:space="preserve">M., &amp; Gómez, A. (2017). </w:t>
            </w:r>
            <w:r w:rsidRPr="0076520B">
              <w:rPr>
                <w:rFonts w:ascii="Times New Roman" w:hAnsi="Times New Roman"/>
                <w:color w:val="000000"/>
                <w:lang w:val="en-US" w:eastAsia="es-ES"/>
              </w:rPr>
              <w:t>Barcoding rotifer biodiversity in Mediterranean ponds using diapausing egg banks</w:t>
            </w:r>
            <w:r w:rsidRPr="0076520B">
              <w:rPr>
                <w:rFonts w:ascii="Times New Roman" w:hAnsi="Times New Roman"/>
                <w:i/>
                <w:iCs/>
                <w:color w:val="000000"/>
                <w:lang w:val="en-US" w:eastAsia="es-ES"/>
              </w:rPr>
              <w:t xml:space="preserve">. </w:t>
            </w:r>
            <w:r w:rsidRPr="0076520B">
              <w:rPr>
                <w:rFonts w:ascii="Times New Roman" w:hAnsi="Times New Roman"/>
                <w:i/>
                <w:iCs/>
                <w:color w:val="000000"/>
                <w:lang w:eastAsia="es-ES"/>
              </w:rPr>
              <w:t>Ecology and Evolution, 7</w:t>
            </w:r>
            <w:r w:rsidRPr="0076520B">
              <w:rPr>
                <w:rFonts w:ascii="Times New Roman" w:hAnsi="Times New Roman"/>
                <w:color w:val="000000"/>
                <w:lang w:eastAsia="es-ES"/>
              </w:rPr>
              <w:t>(13), 4855–4867. https://doi.org/10.1002/ece3.2986</w:t>
            </w:r>
          </w:p>
        </w:tc>
        <w:tc>
          <w:tcPr>
            <w:tcW w:w="1667" w:type="pct"/>
            <w:tcBorders>
              <w:top w:val="single" w:sz="4" w:space="0" w:color="auto"/>
              <w:bottom w:val="single" w:sz="4" w:space="0" w:color="auto"/>
            </w:tcBorders>
            <w:noWrap/>
            <w:vAlign w:val="center"/>
            <w:hideMark/>
          </w:tcPr>
          <w:p w14:paraId="2471AFF7"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lastRenderedPageBreak/>
              <w:t>https://doi.org/10.1002/ece3.2986</w:t>
            </w:r>
          </w:p>
        </w:tc>
        <w:tc>
          <w:tcPr>
            <w:tcW w:w="1666" w:type="pct"/>
            <w:tcBorders>
              <w:top w:val="single" w:sz="4" w:space="0" w:color="auto"/>
              <w:bottom w:val="single" w:sz="4" w:space="0" w:color="auto"/>
            </w:tcBorders>
          </w:tcPr>
          <w:p w14:paraId="2A48B6AB"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36281692" w14:textId="48842BF3" w:rsidTr="00A52B64">
        <w:trPr>
          <w:trHeight w:val="285"/>
        </w:trPr>
        <w:tc>
          <w:tcPr>
            <w:tcW w:w="1667" w:type="pct"/>
            <w:tcBorders>
              <w:top w:val="single" w:sz="4" w:space="0" w:color="auto"/>
              <w:bottom w:val="single" w:sz="4" w:space="0" w:color="auto"/>
            </w:tcBorders>
            <w:noWrap/>
            <w:vAlign w:val="center"/>
            <w:hideMark/>
          </w:tcPr>
          <w:p w14:paraId="263D0E8B" w14:textId="77777777" w:rsidR="002C151B" w:rsidRPr="0076520B" w:rsidRDefault="002C151B" w:rsidP="002C151B">
            <w:pPr>
              <w:spacing w:after="0" w:line="240" w:lineRule="auto"/>
              <w:jc w:val="center"/>
              <w:rPr>
                <w:rFonts w:ascii="Times New Roman" w:hAnsi="Times New Roman"/>
                <w:color w:val="000000"/>
                <w:lang w:val="en-US" w:eastAsia="es-ES"/>
              </w:rPr>
            </w:pPr>
            <w:r w:rsidRPr="008571BA">
              <w:rPr>
                <w:rFonts w:ascii="Times New Roman" w:hAnsi="Times New Roman"/>
                <w:color w:val="000000"/>
                <w:lang w:val="en-US" w:eastAsia="es-ES"/>
              </w:rPr>
              <w:t xml:space="preserve">Moss, B., Stephen, D., Álvarez, C., Becares, E., Van De Bund, W., Collings, S. E., Van Donk, E., De Eyto, E., Feldmann, T., Fernández-Aláez, C., Fernández-Aláez, M., Franken, R. J. M., García-Criado, F., Gross, E. M., Gyllström, M., Hansson, L. A., Irvine, K., Järvalt, A., Jensen, J. P., … </w:t>
            </w:r>
            <w:r w:rsidRPr="008E1B0A">
              <w:rPr>
                <w:rFonts w:ascii="Times New Roman" w:hAnsi="Times New Roman"/>
                <w:color w:val="000000"/>
                <w:lang w:val="en-US" w:eastAsia="es-ES"/>
              </w:rPr>
              <w:t xml:space="preserve">&amp; Wilson, D. (2003). </w:t>
            </w:r>
            <w:r w:rsidRPr="0076520B">
              <w:rPr>
                <w:rFonts w:ascii="Times New Roman" w:hAnsi="Times New Roman"/>
                <w:color w:val="000000"/>
                <w:lang w:val="en-US" w:eastAsia="es-ES"/>
              </w:rPr>
              <w:t>The determination of ecological status in shallow lakes - A tested system (ECOFRAME) for implementation of the European Water Framework Directive</w:t>
            </w:r>
            <w:r w:rsidRPr="0076520B">
              <w:rPr>
                <w:rFonts w:ascii="Times New Roman" w:hAnsi="Times New Roman"/>
                <w:i/>
                <w:iCs/>
                <w:color w:val="000000"/>
                <w:lang w:val="en-US" w:eastAsia="es-ES"/>
              </w:rPr>
              <w:t>. Aquatic Conservation: Marine and Freshwater Ecosystems, 13</w:t>
            </w:r>
            <w:r w:rsidRPr="0076520B">
              <w:rPr>
                <w:rFonts w:ascii="Times New Roman" w:hAnsi="Times New Roman"/>
                <w:color w:val="000000"/>
                <w:lang w:val="en-US" w:eastAsia="es-ES"/>
              </w:rPr>
              <w:t>(6), 507–549. https://doi.org/10.1002/aqc.592</w:t>
            </w:r>
          </w:p>
        </w:tc>
        <w:tc>
          <w:tcPr>
            <w:tcW w:w="1667" w:type="pct"/>
            <w:tcBorders>
              <w:top w:val="single" w:sz="4" w:space="0" w:color="auto"/>
              <w:bottom w:val="single" w:sz="4" w:space="0" w:color="auto"/>
            </w:tcBorders>
            <w:noWrap/>
            <w:vAlign w:val="center"/>
            <w:hideMark/>
          </w:tcPr>
          <w:p w14:paraId="7CE69D29"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https://doi.org/10.1002/aqc.592</w:t>
            </w:r>
          </w:p>
        </w:tc>
        <w:tc>
          <w:tcPr>
            <w:tcW w:w="1666" w:type="pct"/>
            <w:tcBorders>
              <w:top w:val="single" w:sz="4" w:space="0" w:color="auto"/>
              <w:bottom w:val="single" w:sz="4" w:space="0" w:color="auto"/>
            </w:tcBorders>
          </w:tcPr>
          <w:p w14:paraId="1196F52D"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8E7E43" w14:paraId="6999C4E5" w14:textId="44209C0E" w:rsidTr="00A52B64">
        <w:trPr>
          <w:trHeight w:val="285"/>
        </w:trPr>
        <w:tc>
          <w:tcPr>
            <w:tcW w:w="1667" w:type="pct"/>
            <w:tcBorders>
              <w:top w:val="single" w:sz="4" w:space="0" w:color="auto"/>
              <w:bottom w:val="single" w:sz="4" w:space="0" w:color="auto"/>
            </w:tcBorders>
            <w:noWrap/>
            <w:vAlign w:val="center"/>
            <w:hideMark/>
          </w:tcPr>
          <w:p w14:paraId="24B531B5"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Muñoz-Álvarez, J.M., Vega-Pozuelo, R., Delgado-Marzo, J.M., Díaz-Iglesias, M.L., &amp; Alcántara-Manzanares, J. (2016). Contribucion a la flora vascular de los humedales del sur de Cordoba (Andalucia, España</w:t>
            </w:r>
            <w:r w:rsidRPr="0076520B">
              <w:rPr>
                <w:rFonts w:ascii="Times New Roman" w:hAnsi="Times New Roman"/>
                <w:i/>
                <w:iCs/>
                <w:color w:val="000000"/>
                <w:lang w:eastAsia="es-ES"/>
              </w:rPr>
              <w:t>). Flora Montiberica, 65</w:t>
            </w:r>
            <w:r w:rsidRPr="0076520B">
              <w:rPr>
                <w:rFonts w:ascii="Times New Roman" w:hAnsi="Times New Roman"/>
                <w:color w:val="000000"/>
                <w:lang w:eastAsia="es-ES"/>
              </w:rPr>
              <w:t>, 8–16.</w:t>
            </w:r>
          </w:p>
        </w:tc>
        <w:tc>
          <w:tcPr>
            <w:tcW w:w="1667" w:type="pct"/>
            <w:tcBorders>
              <w:top w:val="single" w:sz="4" w:space="0" w:color="auto"/>
              <w:bottom w:val="single" w:sz="4" w:space="0" w:color="auto"/>
            </w:tcBorders>
            <w:noWrap/>
            <w:vAlign w:val="center"/>
            <w:hideMark/>
          </w:tcPr>
          <w:p w14:paraId="0B522673"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https://doi.org/10.24310/abm.v41i0.2474</w:t>
            </w:r>
          </w:p>
        </w:tc>
        <w:tc>
          <w:tcPr>
            <w:tcW w:w="1666" w:type="pct"/>
            <w:tcBorders>
              <w:top w:val="single" w:sz="4" w:space="0" w:color="auto"/>
              <w:bottom w:val="single" w:sz="4" w:space="0" w:color="auto"/>
            </w:tcBorders>
          </w:tcPr>
          <w:p w14:paraId="320F8C1E"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8E7E43" w14:paraId="03988EA4" w14:textId="6228DB55" w:rsidTr="00A52B64">
        <w:trPr>
          <w:trHeight w:val="285"/>
        </w:trPr>
        <w:tc>
          <w:tcPr>
            <w:tcW w:w="1667" w:type="pct"/>
            <w:tcBorders>
              <w:top w:val="single" w:sz="4" w:space="0" w:color="auto"/>
              <w:bottom w:val="single" w:sz="4" w:space="0" w:color="auto"/>
            </w:tcBorders>
            <w:noWrap/>
            <w:vAlign w:val="center"/>
            <w:hideMark/>
          </w:tcPr>
          <w:p w14:paraId="28D052C2"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Nieto, J.M., R.M. Conde-Álvarez, M.A. Arrebola-Bautista &amp; A. Flores-Moya. (1997). Nuevas citas de macrófitos acuáticos de las zonas húmedas de la provincia de Málaga. Acta Bot. Malacitana 22: 247-248.</w:t>
            </w:r>
          </w:p>
        </w:tc>
        <w:tc>
          <w:tcPr>
            <w:tcW w:w="1667" w:type="pct"/>
            <w:tcBorders>
              <w:top w:val="single" w:sz="4" w:space="0" w:color="auto"/>
              <w:bottom w:val="single" w:sz="4" w:space="0" w:color="auto"/>
            </w:tcBorders>
            <w:noWrap/>
            <w:vAlign w:val="center"/>
            <w:hideMark/>
          </w:tcPr>
          <w:p w14:paraId="36B2C767"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https://doi.org/10.24310/abm.v22i0.8650</w:t>
            </w:r>
          </w:p>
        </w:tc>
        <w:tc>
          <w:tcPr>
            <w:tcW w:w="1666" w:type="pct"/>
            <w:tcBorders>
              <w:top w:val="single" w:sz="4" w:space="0" w:color="auto"/>
              <w:bottom w:val="single" w:sz="4" w:space="0" w:color="auto"/>
            </w:tcBorders>
          </w:tcPr>
          <w:p w14:paraId="54733F91"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0F641420" w14:textId="1A64CE27" w:rsidTr="00A52B64">
        <w:trPr>
          <w:trHeight w:val="285"/>
        </w:trPr>
        <w:tc>
          <w:tcPr>
            <w:tcW w:w="1667" w:type="pct"/>
            <w:tcBorders>
              <w:top w:val="single" w:sz="4" w:space="0" w:color="auto"/>
              <w:bottom w:val="single" w:sz="4" w:space="0" w:color="auto"/>
            </w:tcBorders>
            <w:noWrap/>
            <w:vAlign w:val="center"/>
            <w:hideMark/>
          </w:tcPr>
          <w:p w14:paraId="66B2A8E4"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Núñez-Labra, G. (2015). </w:t>
            </w:r>
            <w:r w:rsidRPr="0076520B">
              <w:rPr>
                <w:rFonts w:ascii="Times New Roman" w:hAnsi="Times New Roman"/>
                <w:i/>
                <w:iCs/>
                <w:color w:val="000000"/>
                <w:lang w:eastAsia="es-ES"/>
              </w:rPr>
              <w:t>Papel ecológico de los macrófitos en lagos y lagunas de montaña y factores determinantes de la composición de sus comunidades </w:t>
            </w:r>
            <w:r w:rsidRPr="0076520B">
              <w:rPr>
                <w:rFonts w:ascii="Times New Roman" w:hAnsi="Times New Roman"/>
                <w:color w:val="000000"/>
                <w:lang w:eastAsia="es-ES"/>
              </w:rPr>
              <w:t>[Doctoral dissertation, Universidad de León]. Dialnet. https://dialnet.unirioja.es/servlet/tesis?codigo=65536</w:t>
            </w:r>
          </w:p>
        </w:tc>
        <w:tc>
          <w:tcPr>
            <w:tcW w:w="1667" w:type="pct"/>
            <w:tcBorders>
              <w:top w:val="single" w:sz="4" w:space="0" w:color="auto"/>
              <w:bottom w:val="single" w:sz="4" w:space="0" w:color="auto"/>
            </w:tcBorders>
            <w:noWrap/>
            <w:vAlign w:val="center"/>
            <w:hideMark/>
          </w:tcPr>
          <w:p w14:paraId="5BACCDE8"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28456039"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8E7E43" w14:paraId="6417AC72" w14:textId="6564A078" w:rsidTr="00A52B64">
        <w:trPr>
          <w:trHeight w:val="285"/>
        </w:trPr>
        <w:tc>
          <w:tcPr>
            <w:tcW w:w="1667" w:type="pct"/>
            <w:tcBorders>
              <w:top w:val="single" w:sz="4" w:space="0" w:color="auto"/>
              <w:bottom w:val="single" w:sz="4" w:space="0" w:color="auto"/>
            </w:tcBorders>
            <w:noWrap/>
            <w:vAlign w:val="center"/>
            <w:hideMark/>
          </w:tcPr>
          <w:p w14:paraId="709D0B96"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val="en-US" w:eastAsia="es-ES"/>
              </w:rPr>
              <w:t>Olmo, C., Armengol, X., &amp; Ortells, R. (2012). Re-</w:t>
            </w:r>
            <w:r w:rsidRPr="0076520B">
              <w:rPr>
                <w:rFonts w:ascii="Times New Roman" w:hAnsi="Times New Roman"/>
                <w:color w:val="000000"/>
                <w:lang w:val="en-US" w:eastAsia="es-ES"/>
              </w:rPr>
              <w:lastRenderedPageBreak/>
              <w:t xml:space="preserve">establishment of zooplankton communities in temporary ponds after autumn flooding: Does restoration age matter?. </w:t>
            </w:r>
            <w:r w:rsidRPr="0076520B">
              <w:rPr>
                <w:rFonts w:ascii="Times New Roman" w:hAnsi="Times New Roman"/>
                <w:i/>
                <w:iCs/>
                <w:color w:val="000000"/>
                <w:lang w:eastAsia="es-ES"/>
              </w:rPr>
              <w:t>Limnologica, 42</w:t>
            </w:r>
            <w:r w:rsidRPr="0076520B">
              <w:rPr>
                <w:rFonts w:ascii="Times New Roman" w:hAnsi="Times New Roman"/>
                <w:color w:val="000000"/>
                <w:lang w:eastAsia="es-ES"/>
              </w:rPr>
              <w:t>(4), 310–319. https://doi.org/10.1016/j.limno.2012.08.005</w:t>
            </w:r>
          </w:p>
        </w:tc>
        <w:tc>
          <w:tcPr>
            <w:tcW w:w="1667" w:type="pct"/>
            <w:tcBorders>
              <w:top w:val="single" w:sz="4" w:space="0" w:color="auto"/>
              <w:bottom w:val="single" w:sz="4" w:space="0" w:color="auto"/>
            </w:tcBorders>
            <w:noWrap/>
            <w:vAlign w:val="center"/>
            <w:hideMark/>
          </w:tcPr>
          <w:p w14:paraId="4897013F"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lastRenderedPageBreak/>
              <w:t>https://doi.org/10.1016/j.limno.2012.08.005</w:t>
            </w:r>
          </w:p>
        </w:tc>
        <w:tc>
          <w:tcPr>
            <w:tcW w:w="1666" w:type="pct"/>
            <w:tcBorders>
              <w:top w:val="single" w:sz="4" w:space="0" w:color="auto"/>
              <w:bottom w:val="single" w:sz="4" w:space="0" w:color="auto"/>
            </w:tcBorders>
          </w:tcPr>
          <w:p w14:paraId="606D1ABF"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72054B4E" w14:textId="40FDC3BF" w:rsidTr="00A52B64">
        <w:trPr>
          <w:trHeight w:val="285"/>
        </w:trPr>
        <w:tc>
          <w:tcPr>
            <w:tcW w:w="1667" w:type="pct"/>
            <w:tcBorders>
              <w:top w:val="single" w:sz="4" w:space="0" w:color="auto"/>
              <w:bottom w:val="single" w:sz="4" w:space="0" w:color="auto"/>
            </w:tcBorders>
            <w:noWrap/>
            <w:vAlign w:val="center"/>
            <w:hideMark/>
          </w:tcPr>
          <w:p w14:paraId="4C559F06"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Olmo, C., Fandos, D., Armengol, X., &amp; Ortells, R. (2015). </w:t>
            </w:r>
            <w:r w:rsidRPr="0076520B">
              <w:rPr>
                <w:rFonts w:ascii="Times New Roman" w:hAnsi="Times New Roman"/>
                <w:color w:val="000000"/>
                <w:lang w:val="en-US" w:eastAsia="es-ES"/>
              </w:rPr>
              <w:t xml:space="preserve">Combining field observations and laboratory experiments to assess the ecological preferences of </w:t>
            </w:r>
            <w:r w:rsidRPr="0076520B">
              <w:rPr>
                <w:rFonts w:ascii="Times New Roman" w:hAnsi="Times New Roman"/>
                <w:i/>
                <w:iCs/>
                <w:color w:val="000000"/>
                <w:lang w:val="en-US" w:eastAsia="es-ES"/>
              </w:rPr>
              <w:t>Tanymastix stagnalis</w:t>
            </w:r>
            <w:r w:rsidRPr="0076520B">
              <w:rPr>
                <w:rFonts w:ascii="Times New Roman" w:hAnsi="Times New Roman"/>
                <w:color w:val="000000"/>
                <w:lang w:val="en-US" w:eastAsia="es-ES"/>
              </w:rPr>
              <w:t xml:space="preserve"> (L., 1758)(Crustacea, Branchiopoda) in Mediterranean temporary ponds</w:t>
            </w:r>
            <w:r w:rsidRPr="0076520B">
              <w:rPr>
                <w:rFonts w:ascii="Times New Roman" w:hAnsi="Times New Roman"/>
                <w:i/>
                <w:iCs/>
                <w:color w:val="000000"/>
                <w:lang w:val="en-US" w:eastAsia="es-ES"/>
              </w:rPr>
              <w:t>. </w:t>
            </w:r>
            <w:r w:rsidRPr="0076520B">
              <w:rPr>
                <w:rFonts w:ascii="Times New Roman" w:hAnsi="Times New Roman"/>
                <w:i/>
                <w:iCs/>
                <w:color w:val="000000"/>
                <w:lang w:eastAsia="es-ES"/>
              </w:rPr>
              <w:t>Ecological Research, 30</w:t>
            </w:r>
            <w:r w:rsidRPr="0076520B">
              <w:rPr>
                <w:rFonts w:ascii="Times New Roman" w:hAnsi="Times New Roman"/>
                <w:color w:val="000000"/>
                <w:lang w:eastAsia="es-ES"/>
              </w:rPr>
              <w:t>, 663-674.</w:t>
            </w:r>
          </w:p>
        </w:tc>
        <w:tc>
          <w:tcPr>
            <w:tcW w:w="1667" w:type="pct"/>
            <w:tcBorders>
              <w:top w:val="single" w:sz="4" w:space="0" w:color="auto"/>
              <w:bottom w:val="single" w:sz="4" w:space="0" w:color="auto"/>
            </w:tcBorders>
            <w:noWrap/>
            <w:vAlign w:val="center"/>
            <w:hideMark/>
          </w:tcPr>
          <w:p w14:paraId="41F513CC"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https://doi.org/10.1007/s11284-015-1266-2</w:t>
            </w:r>
          </w:p>
        </w:tc>
        <w:tc>
          <w:tcPr>
            <w:tcW w:w="1666" w:type="pct"/>
            <w:tcBorders>
              <w:top w:val="single" w:sz="4" w:space="0" w:color="auto"/>
              <w:bottom w:val="single" w:sz="4" w:space="0" w:color="auto"/>
            </w:tcBorders>
          </w:tcPr>
          <w:p w14:paraId="624B4D14"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8E7E43" w14:paraId="10A54B42" w14:textId="659BF44A" w:rsidTr="00A52B64">
        <w:trPr>
          <w:trHeight w:val="285"/>
        </w:trPr>
        <w:tc>
          <w:tcPr>
            <w:tcW w:w="1667" w:type="pct"/>
            <w:tcBorders>
              <w:top w:val="single" w:sz="4" w:space="0" w:color="auto"/>
              <w:bottom w:val="single" w:sz="4" w:space="0" w:color="auto"/>
            </w:tcBorders>
            <w:noWrap/>
            <w:vAlign w:val="center"/>
            <w:hideMark/>
          </w:tcPr>
          <w:p w14:paraId="7C7EE3D1"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Olmo, C., Armengol, X., Antón-Pardo, M., &amp; Ortells, R. (2016). </w:t>
            </w:r>
            <w:r w:rsidRPr="0076520B">
              <w:rPr>
                <w:rFonts w:ascii="Times New Roman" w:hAnsi="Times New Roman"/>
                <w:color w:val="000000"/>
                <w:lang w:val="en-US" w:eastAsia="es-ES"/>
              </w:rPr>
              <w:t xml:space="preserve">The environmental and zooplankton community changes in restored ponds over 4 years. </w:t>
            </w:r>
            <w:r w:rsidRPr="0076520B">
              <w:rPr>
                <w:rFonts w:ascii="Times New Roman" w:hAnsi="Times New Roman"/>
                <w:i/>
                <w:iCs/>
                <w:color w:val="000000"/>
                <w:lang w:eastAsia="es-ES"/>
              </w:rPr>
              <w:t>Journal of Plankton Research, 38</w:t>
            </w:r>
            <w:r w:rsidRPr="0076520B">
              <w:rPr>
                <w:rFonts w:ascii="Times New Roman" w:hAnsi="Times New Roman"/>
                <w:color w:val="000000"/>
                <w:lang w:eastAsia="es-ES"/>
              </w:rPr>
              <w:t>(3), 490–501. https://doi.org/10.1093/plankt/fbw021</w:t>
            </w:r>
          </w:p>
        </w:tc>
        <w:tc>
          <w:tcPr>
            <w:tcW w:w="1667" w:type="pct"/>
            <w:tcBorders>
              <w:top w:val="single" w:sz="4" w:space="0" w:color="auto"/>
              <w:bottom w:val="single" w:sz="4" w:space="0" w:color="auto"/>
            </w:tcBorders>
            <w:noWrap/>
            <w:vAlign w:val="center"/>
            <w:hideMark/>
          </w:tcPr>
          <w:p w14:paraId="56D6FC99"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https://doi.org/10.1093/plankt/fbw021</w:t>
            </w:r>
          </w:p>
        </w:tc>
        <w:tc>
          <w:tcPr>
            <w:tcW w:w="1666" w:type="pct"/>
            <w:tcBorders>
              <w:top w:val="single" w:sz="4" w:space="0" w:color="auto"/>
              <w:bottom w:val="single" w:sz="4" w:space="0" w:color="auto"/>
            </w:tcBorders>
          </w:tcPr>
          <w:p w14:paraId="2AF7AE6D"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8E7E43" w14:paraId="7B8B032F" w14:textId="035F1D46" w:rsidTr="00A52B64">
        <w:trPr>
          <w:trHeight w:val="285"/>
        </w:trPr>
        <w:tc>
          <w:tcPr>
            <w:tcW w:w="1667" w:type="pct"/>
            <w:tcBorders>
              <w:top w:val="single" w:sz="4" w:space="0" w:color="auto"/>
              <w:bottom w:val="single" w:sz="4" w:space="0" w:color="auto"/>
            </w:tcBorders>
            <w:noWrap/>
            <w:vAlign w:val="center"/>
            <w:hideMark/>
          </w:tcPr>
          <w:p w14:paraId="5BD2B296"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Olmo, C., Antón-Pardo, M., Ortells, R., &amp; Armengol, X. (2019). </w:t>
            </w:r>
            <w:r w:rsidRPr="0076520B">
              <w:rPr>
                <w:rFonts w:ascii="Times New Roman" w:hAnsi="Times New Roman"/>
                <w:color w:val="000000"/>
                <w:lang w:val="en-US" w:eastAsia="es-ES"/>
              </w:rPr>
              <w:t>Tracking environmental changes in restored Mediterranean dune slacks. </w:t>
            </w:r>
            <w:r w:rsidRPr="0076520B">
              <w:rPr>
                <w:rFonts w:ascii="Times New Roman" w:hAnsi="Times New Roman"/>
                <w:i/>
                <w:iCs/>
                <w:color w:val="000000"/>
                <w:lang w:eastAsia="es-ES"/>
              </w:rPr>
              <w:t>Science of The Total Environment, 691</w:t>
            </w:r>
            <w:r w:rsidRPr="0076520B">
              <w:rPr>
                <w:rFonts w:ascii="Times New Roman" w:hAnsi="Times New Roman"/>
                <w:color w:val="000000"/>
                <w:lang w:eastAsia="es-ES"/>
              </w:rPr>
              <w:t>, 332-340.</w:t>
            </w:r>
          </w:p>
        </w:tc>
        <w:tc>
          <w:tcPr>
            <w:tcW w:w="1667" w:type="pct"/>
            <w:tcBorders>
              <w:top w:val="single" w:sz="4" w:space="0" w:color="auto"/>
              <w:bottom w:val="single" w:sz="4" w:space="0" w:color="auto"/>
            </w:tcBorders>
            <w:noWrap/>
            <w:vAlign w:val="center"/>
            <w:hideMark/>
          </w:tcPr>
          <w:p w14:paraId="2CE22AA7"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https://doi.org/10.1016/j.scitotenv.2019.07.112</w:t>
            </w:r>
          </w:p>
        </w:tc>
        <w:tc>
          <w:tcPr>
            <w:tcW w:w="1666" w:type="pct"/>
            <w:tcBorders>
              <w:top w:val="single" w:sz="4" w:space="0" w:color="auto"/>
              <w:bottom w:val="single" w:sz="4" w:space="0" w:color="auto"/>
            </w:tcBorders>
          </w:tcPr>
          <w:p w14:paraId="72F2C66A"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29E52077" w14:textId="772B4EDC" w:rsidTr="00A52B64">
        <w:trPr>
          <w:trHeight w:val="285"/>
        </w:trPr>
        <w:tc>
          <w:tcPr>
            <w:tcW w:w="1667" w:type="pct"/>
            <w:tcBorders>
              <w:top w:val="single" w:sz="4" w:space="0" w:color="auto"/>
              <w:bottom w:val="single" w:sz="4" w:space="0" w:color="auto"/>
            </w:tcBorders>
            <w:noWrap/>
            <w:vAlign w:val="center"/>
            <w:hideMark/>
          </w:tcPr>
          <w:p w14:paraId="4891B8A6"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Ortega, F., Guerrero, F. (2003). </w:t>
            </w:r>
            <w:r w:rsidRPr="0076520B">
              <w:rPr>
                <w:rFonts w:ascii="Times New Roman" w:hAnsi="Times New Roman"/>
                <w:i/>
                <w:iCs/>
                <w:color w:val="000000"/>
                <w:lang w:eastAsia="es-ES"/>
              </w:rPr>
              <w:t xml:space="preserve">Vegetacion de las lagunas y humedales del alto Guadalquivir. El complejo lagunar de Alcaudete-Valenzuela. </w:t>
            </w:r>
            <w:r w:rsidRPr="0076520B">
              <w:rPr>
                <w:rFonts w:ascii="Times New Roman" w:hAnsi="Times New Roman"/>
                <w:color w:val="000000"/>
                <w:lang w:eastAsia="es-ES"/>
              </w:rPr>
              <w:t>In In memoriam al Prof. Dr. Isidoro Ruiz Martínez. (pp. 101–116). Universidad de Jaen.</w:t>
            </w:r>
          </w:p>
        </w:tc>
        <w:tc>
          <w:tcPr>
            <w:tcW w:w="1667" w:type="pct"/>
            <w:tcBorders>
              <w:top w:val="single" w:sz="4" w:space="0" w:color="auto"/>
              <w:bottom w:val="single" w:sz="4" w:space="0" w:color="auto"/>
            </w:tcBorders>
            <w:noWrap/>
            <w:vAlign w:val="center"/>
            <w:hideMark/>
          </w:tcPr>
          <w:p w14:paraId="666E2097"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537D559E"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03D1638A" w14:textId="791E8064" w:rsidTr="00A52B64">
        <w:trPr>
          <w:trHeight w:val="285"/>
        </w:trPr>
        <w:tc>
          <w:tcPr>
            <w:tcW w:w="1667" w:type="pct"/>
            <w:tcBorders>
              <w:top w:val="single" w:sz="4" w:space="0" w:color="auto"/>
              <w:bottom w:val="single" w:sz="4" w:space="0" w:color="auto"/>
            </w:tcBorders>
            <w:noWrap/>
            <w:vAlign w:val="center"/>
            <w:hideMark/>
          </w:tcPr>
          <w:p w14:paraId="6F67C636"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Ortega, F., Guerrero, F. (2007). Vegetación de los humedales del Alto Guadalquivir : lagunas asociadas a materiales sedimentarios y olitostromas. </w:t>
            </w:r>
            <w:r w:rsidRPr="0076520B">
              <w:rPr>
                <w:rFonts w:ascii="Times New Roman" w:hAnsi="Times New Roman"/>
                <w:i/>
                <w:iCs/>
                <w:color w:val="000000"/>
                <w:lang w:eastAsia="es-ES"/>
              </w:rPr>
              <w:t>Acta Granatense, 6,</w:t>
            </w:r>
            <w:r w:rsidRPr="0076520B">
              <w:rPr>
                <w:rFonts w:ascii="Times New Roman" w:hAnsi="Times New Roman"/>
                <w:color w:val="000000"/>
                <w:lang w:eastAsia="es-ES"/>
              </w:rPr>
              <w:t xml:space="preserve"> 15–31.</w:t>
            </w:r>
          </w:p>
        </w:tc>
        <w:tc>
          <w:tcPr>
            <w:tcW w:w="1667" w:type="pct"/>
            <w:tcBorders>
              <w:top w:val="single" w:sz="4" w:space="0" w:color="auto"/>
              <w:bottom w:val="single" w:sz="4" w:space="0" w:color="auto"/>
            </w:tcBorders>
            <w:noWrap/>
            <w:vAlign w:val="center"/>
            <w:hideMark/>
          </w:tcPr>
          <w:p w14:paraId="5FBD7F81"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223067ED"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8E7E43" w14:paraId="298EFC61" w14:textId="5B87C27F" w:rsidTr="00A52B64">
        <w:trPr>
          <w:trHeight w:val="285"/>
        </w:trPr>
        <w:tc>
          <w:tcPr>
            <w:tcW w:w="1667" w:type="pct"/>
            <w:tcBorders>
              <w:top w:val="single" w:sz="4" w:space="0" w:color="auto"/>
              <w:bottom w:val="single" w:sz="4" w:space="0" w:color="auto"/>
            </w:tcBorders>
            <w:noWrap/>
            <w:vAlign w:val="center"/>
            <w:hideMark/>
          </w:tcPr>
          <w:p w14:paraId="5D42092E"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Ortega, F., Castro, M.C., Parra, G., Conradi, M., &amp; Guerrero, F. (2001). Vegetacion de las lagunas endorreicas del Alto Guadalquivir. El complejo lagunar de Martos. In E. Cano, </w:t>
            </w:r>
            <w:r w:rsidRPr="0076520B">
              <w:rPr>
                <w:rFonts w:ascii="Times New Roman" w:hAnsi="Times New Roman"/>
                <w:color w:val="000000"/>
                <w:lang w:eastAsia="es-ES"/>
              </w:rPr>
              <w:lastRenderedPageBreak/>
              <w:t xml:space="preserve">A. García-Fuentes, J.A. Torres Cordero y C. Salazar (Ed.), Valoración y gestión de espacios naturales. </w:t>
            </w:r>
            <w:r w:rsidRPr="0076520B">
              <w:rPr>
                <w:rFonts w:ascii="Times New Roman" w:hAnsi="Times New Roman"/>
                <w:i/>
                <w:iCs/>
                <w:color w:val="000000"/>
                <w:lang w:eastAsia="es-ES"/>
              </w:rPr>
              <w:t xml:space="preserve">Actas de las XVII jornadas de fitosociologia </w:t>
            </w:r>
            <w:r w:rsidRPr="0076520B">
              <w:rPr>
                <w:rFonts w:ascii="Times New Roman" w:hAnsi="Times New Roman"/>
                <w:color w:val="000000"/>
                <w:lang w:eastAsia="es-ES"/>
              </w:rPr>
              <w:t>(pp. 229–240). Universidad de Jaen.</w:t>
            </w:r>
          </w:p>
        </w:tc>
        <w:tc>
          <w:tcPr>
            <w:tcW w:w="1667" w:type="pct"/>
            <w:tcBorders>
              <w:top w:val="single" w:sz="4" w:space="0" w:color="auto"/>
              <w:bottom w:val="single" w:sz="4" w:space="0" w:color="auto"/>
            </w:tcBorders>
            <w:noWrap/>
            <w:vAlign w:val="center"/>
            <w:hideMark/>
          </w:tcPr>
          <w:p w14:paraId="101FA87A"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023D5742"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8E7E43" w14:paraId="1B353CE9" w14:textId="0881B1B5" w:rsidTr="00A52B64">
        <w:trPr>
          <w:trHeight w:val="285"/>
        </w:trPr>
        <w:tc>
          <w:tcPr>
            <w:tcW w:w="1667" w:type="pct"/>
            <w:tcBorders>
              <w:top w:val="single" w:sz="4" w:space="0" w:color="auto"/>
              <w:bottom w:val="single" w:sz="4" w:space="0" w:color="auto"/>
            </w:tcBorders>
            <w:noWrap/>
            <w:vAlign w:val="center"/>
            <w:hideMark/>
          </w:tcPr>
          <w:p w14:paraId="38E530DF"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Ortega, F., Parra, G., &amp; Guerrero, F. (2002a). Ampliacion al conocimiento de los macrofitos acuaticos de la provincia de Malaga. </w:t>
            </w:r>
            <w:r w:rsidRPr="0076520B">
              <w:rPr>
                <w:rFonts w:ascii="Times New Roman" w:hAnsi="Times New Roman"/>
                <w:i/>
                <w:iCs/>
                <w:color w:val="000000"/>
                <w:lang w:eastAsia="es-ES"/>
              </w:rPr>
              <w:t>Acta Botanica Malacitana, 27</w:t>
            </w:r>
            <w:r w:rsidRPr="0076520B">
              <w:rPr>
                <w:rFonts w:ascii="Times New Roman" w:hAnsi="Times New Roman"/>
                <w:color w:val="000000"/>
                <w:lang w:eastAsia="es-ES"/>
              </w:rPr>
              <w:t>, 313–317.</w:t>
            </w:r>
          </w:p>
        </w:tc>
        <w:tc>
          <w:tcPr>
            <w:tcW w:w="1667" w:type="pct"/>
            <w:tcBorders>
              <w:top w:val="single" w:sz="4" w:space="0" w:color="auto"/>
              <w:bottom w:val="single" w:sz="4" w:space="0" w:color="auto"/>
            </w:tcBorders>
            <w:noWrap/>
            <w:vAlign w:val="center"/>
            <w:hideMark/>
          </w:tcPr>
          <w:p w14:paraId="07EFF276"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https://doi.org/10.24310/abm.v27i0.7362</w:t>
            </w:r>
          </w:p>
        </w:tc>
        <w:tc>
          <w:tcPr>
            <w:tcW w:w="1666" w:type="pct"/>
            <w:tcBorders>
              <w:top w:val="single" w:sz="4" w:space="0" w:color="auto"/>
              <w:bottom w:val="single" w:sz="4" w:space="0" w:color="auto"/>
            </w:tcBorders>
          </w:tcPr>
          <w:p w14:paraId="728B17D6"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2B502B7D" w14:textId="27569DC9" w:rsidTr="00A52B64">
        <w:trPr>
          <w:trHeight w:val="285"/>
        </w:trPr>
        <w:tc>
          <w:tcPr>
            <w:tcW w:w="1667" w:type="pct"/>
            <w:tcBorders>
              <w:top w:val="single" w:sz="4" w:space="0" w:color="auto"/>
              <w:bottom w:val="single" w:sz="4" w:space="0" w:color="auto"/>
            </w:tcBorders>
            <w:noWrap/>
            <w:vAlign w:val="center"/>
            <w:hideMark/>
          </w:tcPr>
          <w:p w14:paraId="7D09407D"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Ortega, F., Parra, G., &amp; Guerrero, F. (2003). Los humedales del Alto Guadalquivir: inventario, tipologías y estado de conservación. In Humedales del Alto Guadalquivir.</w:t>
            </w:r>
          </w:p>
        </w:tc>
        <w:tc>
          <w:tcPr>
            <w:tcW w:w="1667" w:type="pct"/>
            <w:tcBorders>
              <w:top w:val="single" w:sz="4" w:space="0" w:color="auto"/>
              <w:bottom w:val="single" w:sz="4" w:space="0" w:color="auto"/>
            </w:tcBorders>
            <w:noWrap/>
            <w:vAlign w:val="center"/>
            <w:hideMark/>
          </w:tcPr>
          <w:p w14:paraId="6A21BCAD"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40EFF678"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4411E3D8" w14:textId="7F558613" w:rsidTr="00A52B64">
        <w:trPr>
          <w:trHeight w:val="285"/>
        </w:trPr>
        <w:tc>
          <w:tcPr>
            <w:tcW w:w="1667" w:type="pct"/>
            <w:tcBorders>
              <w:top w:val="single" w:sz="4" w:space="0" w:color="auto"/>
              <w:bottom w:val="single" w:sz="4" w:space="0" w:color="auto"/>
            </w:tcBorders>
            <w:noWrap/>
            <w:vAlign w:val="center"/>
            <w:hideMark/>
          </w:tcPr>
          <w:p w14:paraId="6BDA12DE"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Ortega, F., Paracuellos, M., &amp; Guerrero, F. (2004). Corología de macrófitos acuáticos en Andalucía oriental</w:t>
            </w:r>
            <w:r w:rsidRPr="0076520B">
              <w:rPr>
                <w:rFonts w:ascii="Times New Roman" w:hAnsi="Times New Roman"/>
                <w:i/>
                <w:iCs/>
                <w:color w:val="000000"/>
                <w:lang w:eastAsia="es-ES"/>
              </w:rPr>
              <w:t>. Lazaroa, 25</w:t>
            </w:r>
            <w:r w:rsidRPr="0076520B">
              <w:rPr>
                <w:rFonts w:ascii="Times New Roman" w:hAnsi="Times New Roman"/>
                <w:color w:val="000000"/>
                <w:lang w:eastAsia="es-ES"/>
              </w:rPr>
              <w:t>, 179–185.</w:t>
            </w:r>
          </w:p>
        </w:tc>
        <w:tc>
          <w:tcPr>
            <w:tcW w:w="1667" w:type="pct"/>
            <w:tcBorders>
              <w:top w:val="single" w:sz="4" w:space="0" w:color="auto"/>
              <w:bottom w:val="single" w:sz="4" w:space="0" w:color="auto"/>
            </w:tcBorders>
            <w:noWrap/>
            <w:vAlign w:val="center"/>
            <w:hideMark/>
          </w:tcPr>
          <w:p w14:paraId="742ED798"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0F057739"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1EFF5CE2" w14:textId="452AF608" w:rsidTr="00A52B64">
        <w:trPr>
          <w:trHeight w:val="285"/>
        </w:trPr>
        <w:tc>
          <w:tcPr>
            <w:tcW w:w="1667" w:type="pct"/>
            <w:tcBorders>
              <w:top w:val="single" w:sz="4" w:space="0" w:color="auto"/>
              <w:bottom w:val="single" w:sz="4" w:space="0" w:color="auto"/>
            </w:tcBorders>
            <w:noWrap/>
            <w:vAlign w:val="center"/>
            <w:hideMark/>
          </w:tcPr>
          <w:p w14:paraId="35DCAB56"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Ortega, F., Parra, G., &amp; Guerrero, F. (2006). Usos del suelo en las cuencas hidrográficas de los humedales del Alto Guadalquivir: Importancia de una adecuada gestión. </w:t>
            </w:r>
            <w:r w:rsidRPr="0076520B">
              <w:rPr>
                <w:rFonts w:ascii="Times New Roman" w:hAnsi="Times New Roman"/>
                <w:i/>
                <w:iCs/>
                <w:color w:val="000000"/>
                <w:lang w:eastAsia="es-ES"/>
              </w:rPr>
              <w:t>Limnetica, 25</w:t>
            </w:r>
            <w:r w:rsidRPr="0076520B">
              <w:rPr>
                <w:rFonts w:ascii="Times New Roman" w:hAnsi="Times New Roman"/>
                <w:color w:val="000000"/>
                <w:lang w:eastAsia="es-ES"/>
              </w:rPr>
              <w:t>(3), 723–732.</w:t>
            </w:r>
          </w:p>
        </w:tc>
        <w:tc>
          <w:tcPr>
            <w:tcW w:w="1667" w:type="pct"/>
            <w:tcBorders>
              <w:top w:val="single" w:sz="4" w:space="0" w:color="auto"/>
              <w:bottom w:val="single" w:sz="4" w:space="0" w:color="auto"/>
            </w:tcBorders>
            <w:noWrap/>
            <w:vAlign w:val="center"/>
            <w:hideMark/>
          </w:tcPr>
          <w:p w14:paraId="0D15F908"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https://doi.org/10.23818/limn.25.49</w:t>
            </w:r>
          </w:p>
        </w:tc>
        <w:tc>
          <w:tcPr>
            <w:tcW w:w="1666" w:type="pct"/>
            <w:tcBorders>
              <w:top w:val="single" w:sz="4" w:space="0" w:color="auto"/>
              <w:bottom w:val="single" w:sz="4" w:space="0" w:color="auto"/>
            </w:tcBorders>
          </w:tcPr>
          <w:p w14:paraId="1C2D6EB8"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3D78C0DC" w14:textId="7CAF2413" w:rsidTr="00A52B64">
        <w:trPr>
          <w:trHeight w:val="285"/>
        </w:trPr>
        <w:tc>
          <w:tcPr>
            <w:tcW w:w="1667" w:type="pct"/>
            <w:tcBorders>
              <w:top w:val="single" w:sz="4" w:space="0" w:color="auto"/>
              <w:bottom w:val="single" w:sz="4" w:space="0" w:color="auto"/>
            </w:tcBorders>
            <w:noWrap/>
            <w:vAlign w:val="center"/>
            <w:hideMark/>
          </w:tcPr>
          <w:p w14:paraId="6868ECA1"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Ortega, F., Salazar, C., &amp; Guerrero, F. (2007). Vegetación de los humedales del Alto Guadalquivir: las lagunas de origen kárstico y lagunas sobre rañas del noreste de la provincia de Jaén</w:t>
            </w:r>
            <w:r w:rsidRPr="0076520B">
              <w:rPr>
                <w:rFonts w:ascii="Times New Roman" w:hAnsi="Times New Roman"/>
                <w:i/>
                <w:iCs/>
                <w:color w:val="000000"/>
                <w:lang w:eastAsia="es-ES"/>
              </w:rPr>
              <w:t>. Acta Granatense, 6</w:t>
            </w:r>
            <w:r w:rsidRPr="0076520B">
              <w:rPr>
                <w:rFonts w:ascii="Times New Roman" w:hAnsi="Times New Roman"/>
                <w:color w:val="000000"/>
                <w:lang w:eastAsia="es-ES"/>
              </w:rPr>
              <w:t>, 1–14.</w:t>
            </w:r>
          </w:p>
        </w:tc>
        <w:tc>
          <w:tcPr>
            <w:tcW w:w="1667" w:type="pct"/>
            <w:tcBorders>
              <w:top w:val="single" w:sz="4" w:space="0" w:color="auto"/>
              <w:bottom w:val="single" w:sz="4" w:space="0" w:color="auto"/>
            </w:tcBorders>
            <w:noWrap/>
            <w:vAlign w:val="center"/>
            <w:hideMark/>
          </w:tcPr>
          <w:p w14:paraId="7E632B15"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6607E430"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64954EC3" w14:textId="2E59AD00" w:rsidTr="00A52B64">
        <w:trPr>
          <w:trHeight w:val="285"/>
        </w:trPr>
        <w:tc>
          <w:tcPr>
            <w:tcW w:w="1667" w:type="pct"/>
            <w:tcBorders>
              <w:top w:val="single" w:sz="4" w:space="0" w:color="auto"/>
              <w:bottom w:val="single" w:sz="4" w:space="0" w:color="auto"/>
            </w:tcBorders>
            <w:noWrap/>
            <w:vAlign w:val="center"/>
            <w:hideMark/>
          </w:tcPr>
          <w:p w14:paraId="72552CA5"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Pérez-Bilbao, A., Benetti, C.J., &amp; Garrido, J. (2009). Nuevas aportaciones al conocimiento de la familia Hydrochidae (Coleoptera) en Galicia (noroeste de España</w:t>
            </w:r>
            <w:r w:rsidRPr="0076520B">
              <w:rPr>
                <w:rFonts w:ascii="Times New Roman" w:hAnsi="Times New Roman"/>
                <w:i/>
                <w:iCs/>
                <w:color w:val="000000"/>
                <w:lang w:eastAsia="es-ES"/>
              </w:rPr>
              <w:t>). Boletin - Asociacion Española de Entomologia, 45,</w:t>
            </w:r>
            <w:r w:rsidRPr="0076520B">
              <w:rPr>
                <w:rFonts w:ascii="Times New Roman" w:hAnsi="Times New Roman"/>
                <w:color w:val="000000"/>
                <w:lang w:eastAsia="es-ES"/>
              </w:rPr>
              <w:t xml:space="preserve"> 241–244.</w:t>
            </w:r>
          </w:p>
        </w:tc>
        <w:tc>
          <w:tcPr>
            <w:tcW w:w="1667" w:type="pct"/>
            <w:tcBorders>
              <w:top w:val="single" w:sz="4" w:space="0" w:color="auto"/>
              <w:bottom w:val="single" w:sz="4" w:space="0" w:color="auto"/>
            </w:tcBorders>
            <w:noWrap/>
            <w:vAlign w:val="center"/>
            <w:hideMark/>
          </w:tcPr>
          <w:p w14:paraId="0B8ABD85"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414EA1E8"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7CA520FA" w14:textId="2A44E3FA" w:rsidTr="00A52B64">
        <w:trPr>
          <w:trHeight w:val="285"/>
        </w:trPr>
        <w:tc>
          <w:tcPr>
            <w:tcW w:w="1667" w:type="pct"/>
            <w:tcBorders>
              <w:top w:val="single" w:sz="4" w:space="0" w:color="auto"/>
              <w:bottom w:val="single" w:sz="4" w:space="0" w:color="auto"/>
            </w:tcBorders>
            <w:noWrap/>
            <w:vAlign w:val="center"/>
            <w:hideMark/>
          </w:tcPr>
          <w:p w14:paraId="204D1178"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Pérez-Bilbao, A., Benetti, C. J., &amp; Garrido, J. (2010a). Nuevos datos sobre la familia Hydraenidae (Insecta, Coleoptera) en espacios protegidos de la Red Natura 2000 de Galicia (NO España). </w:t>
            </w:r>
            <w:r w:rsidRPr="0076520B">
              <w:rPr>
                <w:rFonts w:ascii="Times New Roman" w:hAnsi="Times New Roman"/>
                <w:i/>
                <w:iCs/>
                <w:color w:val="000000"/>
                <w:lang w:eastAsia="es-ES"/>
              </w:rPr>
              <w:t xml:space="preserve">Boletín </w:t>
            </w:r>
            <w:r w:rsidRPr="0076520B">
              <w:rPr>
                <w:rFonts w:ascii="Times New Roman" w:hAnsi="Times New Roman"/>
                <w:i/>
                <w:iCs/>
                <w:color w:val="000000"/>
                <w:lang w:eastAsia="es-ES"/>
              </w:rPr>
              <w:lastRenderedPageBreak/>
              <w:t>de La Asociación Española de Entomología, 34</w:t>
            </w:r>
            <w:r w:rsidRPr="0076520B">
              <w:rPr>
                <w:rFonts w:ascii="Times New Roman" w:hAnsi="Times New Roman"/>
                <w:color w:val="000000"/>
                <w:lang w:eastAsia="es-ES"/>
              </w:rPr>
              <w:t>(1–2), 15–28.</w:t>
            </w:r>
          </w:p>
        </w:tc>
        <w:tc>
          <w:tcPr>
            <w:tcW w:w="1667" w:type="pct"/>
            <w:tcBorders>
              <w:top w:val="single" w:sz="4" w:space="0" w:color="auto"/>
              <w:bottom w:val="single" w:sz="4" w:space="0" w:color="auto"/>
            </w:tcBorders>
            <w:noWrap/>
            <w:vAlign w:val="center"/>
            <w:hideMark/>
          </w:tcPr>
          <w:p w14:paraId="757AA1FB"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lastRenderedPageBreak/>
              <w:t>https://doi.org/10.3406/bsef.2010.2878</w:t>
            </w:r>
          </w:p>
        </w:tc>
        <w:tc>
          <w:tcPr>
            <w:tcW w:w="1666" w:type="pct"/>
            <w:tcBorders>
              <w:top w:val="single" w:sz="4" w:space="0" w:color="auto"/>
              <w:bottom w:val="single" w:sz="4" w:space="0" w:color="auto"/>
            </w:tcBorders>
          </w:tcPr>
          <w:p w14:paraId="2FEABB5F"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00F43E00" w14:textId="1126C8A7" w:rsidTr="00A52B64">
        <w:trPr>
          <w:trHeight w:val="285"/>
        </w:trPr>
        <w:tc>
          <w:tcPr>
            <w:tcW w:w="1667" w:type="pct"/>
            <w:tcBorders>
              <w:top w:val="single" w:sz="4" w:space="0" w:color="auto"/>
              <w:bottom w:val="single" w:sz="4" w:space="0" w:color="auto"/>
            </w:tcBorders>
            <w:noWrap/>
            <w:vAlign w:val="center"/>
            <w:hideMark/>
          </w:tcPr>
          <w:p w14:paraId="1F05A1EE"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Pérez-Bilbao, A., Benetti, C. J., &amp; Garrido, J. (2010b). Coleópteros acuáticos (Polyphaga, Hydrophilidae) en lagunas de la Red Natura 2000 de Galicia (noroeste de España). </w:t>
            </w:r>
            <w:r w:rsidRPr="0076520B">
              <w:rPr>
                <w:rFonts w:ascii="Times New Roman" w:hAnsi="Times New Roman"/>
                <w:i/>
                <w:iCs/>
                <w:color w:val="000000"/>
                <w:lang w:eastAsia="es-ES"/>
              </w:rPr>
              <w:t>Boletin de La Sociedad Entomologica Aragonesa, 46</w:t>
            </w:r>
            <w:r w:rsidRPr="0076520B">
              <w:rPr>
                <w:rFonts w:ascii="Times New Roman" w:hAnsi="Times New Roman"/>
                <w:color w:val="000000"/>
                <w:lang w:eastAsia="es-ES"/>
              </w:rPr>
              <w:t>, 255–260.</w:t>
            </w:r>
          </w:p>
        </w:tc>
        <w:tc>
          <w:tcPr>
            <w:tcW w:w="1667" w:type="pct"/>
            <w:tcBorders>
              <w:top w:val="single" w:sz="4" w:space="0" w:color="auto"/>
              <w:bottom w:val="single" w:sz="4" w:space="0" w:color="auto"/>
            </w:tcBorders>
            <w:noWrap/>
            <w:vAlign w:val="center"/>
            <w:hideMark/>
          </w:tcPr>
          <w:p w14:paraId="4F797116"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https://doi.org/10.3406/bsef.2010.2878</w:t>
            </w:r>
          </w:p>
        </w:tc>
        <w:tc>
          <w:tcPr>
            <w:tcW w:w="1666" w:type="pct"/>
            <w:tcBorders>
              <w:top w:val="single" w:sz="4" w:space="0" w:color="auto"/>
              <w:bottom w:val="single" w:sz="4" w:space="0" w:color="auto"/>
            </w:tcBorders>
          </w:tcPr>
          <w:p w14:paraId="17EC5628"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7946DF82" w14:textId="0B44EDE2" w:rsidTr="00A52B64">
        <w:trPr>
          <w:trHeight w:val="285"/>
        </w:trPr>
        <w:tc>
          <w:tcPr>
            <w:tcW w:w="1667" w:type="pct"/>
            <w:tcBorders>
              <w:top w:val="single" w:sz="4" w:space="0" w:color="auto"/>
              <w:bottom w:val="single" w:sz="4" w:space="0" w:color="auto"/>
            </w:tcBorders>
            <w:noWrap/>
            <w:vAlign w:val="center"/>
            <w:hideMark/>
          </w:tcPr>
          <w:p w14:paraId="23FE58D3"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Pérez-Bilbao, A., Benetti, C. J., &amp; Garrido, J. (2010c). Nuevos datos sobre las familias Elmidae y Dryopidae en lagunas de la Red Natura 2000 de Galicia (NO España) (Coleoptera, Polyphaga). </w:t>
            </w:r>
            <w:r w:rsidRPr="0076520B">
              <w:rPr>
                <w:rFonts w:ascii="Times New Roman" w:hAnsi="Times New Roman"/>
                <w:i/>
                <w:iCs/>
                <w:color w:val="000000"/>
                <w:lang w:eastAsia="es-ES"/>
              </w:rPr>
              <w:t>Bulletin de La Société Entomologique de France, 115</w:t>
            </w:r>
            <w:r w:rsidRPr="0076520B">
              <w:rPr>
                <w:rFonts w:ascii="Times New Roman" w:hAnsi="Times New Roman"/>
                <w:color w:val="000000"/>
                <w:lang w:eastAsia="es-ES"/>
              </w:rPr>
              <w:t>(2), 185–191.</w:t>
            </w:r>
          </w:p>
        </w:tc>
        <w:tc>
          <w:tcPr>
            <w:tcW w:w="1667" w:type="pct"/>
            <w:tcBorders>
              <w:top w:val="single" w:sz="4" w:space="0" w:color="auto"/>
              <w:bottom w:val="single" w:sz="4" w:space="0" w:color="auto"/>
            </w:tcBorders>
            <w:noWrap/>
            <w:vAlign w:val="center"/>
            <w:hideMark/>
          </w:tcPr>
          <w:p w14:paraId="429C17B9"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https://doi.org/10.3406/bsef.2010.2878</w:t>
            </w:r>
          </w:p>
        </w:tc>
        <w:tc>
          <w:tcPr>
            <w:tcW w:w="1666" w:type="pct"/>
            <w:tcBorders>
              <w:top w:val="single" w:sz="4" w:space="0" w:color="auto"/>
              <w:bottom w:val="single" w:sz="4" w:space="0" w:color="auto"/>
            </w:tcBorders>
          </w:tcPr>
          <w:p w14:paraId="6E66B6DD"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35807244" w14:textId="5857518F" w:rsidTr="00A52B64">
        <w:trPr>
          <w:trHeight w:val="285"/>
        </w:trPr>
        <w:tc>
          <w:tcPr>
            <w:tcW w:w="1667" w:type="pct"/>
            <w:tcBorders>
              <w:top w:val="single" w:sz="4" w:space="0" w:color="auto"/>
              <w:bottom w:val="single" w:sz="4" w:space="0" w:color="auto"/>
            </w:tcBorders>
            <w:noWrap/>
            <w:vAlign w:val="center"/>
            <w:hideMark/>
          </w:tcPr>
          <w:p w14:paraId="31DC1182"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Pérez-Bilbao, A., Benetti, C. J., &amp; Garrido, J. (2011). Nuevas aportaciones al conocimiento de la familia Hydrochidae en Galicia (NO España) (Coleoptera).</w:t>
            </w:r>
            <w:r w:rsidRPr="0076520B">
              <w:rPr>
                <w:rFonts w:ascii="Times New Roman" w:hAnsi="Times New Roman"/>
                <w:i/>
                <w:iCs/>
                <w:color w:val="000000"/>
                <w:lang w:eastAsia="es-ES"/>
              </w:rPr>
              <w:t xml:space="preserve"> Bulletin de La Société Entomologique de France, 116</w:t>
            </w:r>
            <w:r w:rsidRPr="0076520B">
              <w:rPr>
                <w:rFonts w:ascii="Times New Roman" w:hAnsi="Times New Roman"/>
                <w:color w:val="000000"/>
                <w:lang w:eastAsia="es-ES"/>
              </w:rPr>
              <w:t>, 35–41.</w:t>
            </w:r>
          </w:p>
        </w:tc>
        <w:tc>
          <w:tcPr>
            <w:tcW w:w="1667" w:type="pct"/>
            <w:tcBorders>
              <w:top w:val="single" w:sz="4" w:space="0" w:color="auto"/>
              <w:bottom w:val="single" w:sz="4" w:space="0" w:color="auto"/>
            </w:tcBorders>
            <w:noWrap/>
            <w:vAlign w:val="center"/>
            <w:hideMark/>
          </w:tcPr>
          <w:p w14:paraId="0EA044EA"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https://doi.org/10.3406/bsef.2011.2899</w:t>
            </w:r>
          </w:p>
        </w:tc>
        <w:tc>
          <w:tcPr>
            <w:tcW w:w="1666" w:type="pct"/>
            <w:tcBorders>
              <w:top w:val="single" w:sz="4" w:space="0" w:color="auto"/>
              <w:bottom w:val="single" w:sz="4" w:space="0" w:color="auto"/>
            </w:tcBorders>
          </w:tcPr>
          <w:p w14:paraId="28E0C9B2"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24E6DE92" w14:textId="4277FC1E" w:rsidTr="00A52B64">
        <w:trPr>
          <w:trHeight w:val="285"/>
        </w:trPr>
        <w:tc>
          <w:tcPr>
            <w:tcW w:w="1667" w:type="pct"/>
            <w:tcBorders>
              <w:top w:val="single" w:sz="4" w:space="0" w:color="auto"/>
              <w:bottom w:val="single" w:sz="4" w:space="0" w:color="auto"/>
            </w:tcBorders>
            <w:noWrap/>
            <w:vAlign w:val="center"/>
            <w:hideMark/>
          </w:tcPr>
          <w:p w14:paraId="40565D4F"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Pérez-Bilbao, A., Benetti, C. J., &amp; Garrido, J. (2012). Nuevas aportaciones al conocimiento de los heterópteros acuáticos (Heteroptera : Gerromorpha y Nepomorpha) en humedales de Galicia ( N . O . España ). </w:t>
            </w:r>
            <w:r w:rsidRPr="0076520B">
              <w:rPr>
                <w:rFonts w:ascii="Times New Roman" w:hAnsi="Times New Roman"/>
                <w:i/>
                <w:iCs/>
                <w:color w:val="000000"/>
                <w:lang w:eastAsia="es-ES"/>
              </w:rPr>
              <w:t>Boletim Asoc. Esp. Entom., 36</w:t>
            </w:r>
            <w:r w:rsidRPr="0076520B">
              <w:rPr>
                <w:rFonts w:ascii="Times New Roman" w:hAnsi="Times New Roman"/>
                <w:color w:val="000000"/>
                <w:lang w:eastAsia="es-ES"/>
              </w:rPr>
              <w:t>(1–2), 87–107.</w:t>
            </w:r>
          </w:p>
        </w:tc>
        <w:tc>
          <w:tcPr>
            <w:tcW w:w="1667" w:type="pct"/>
            <w:tcBorders>
              <w:top w:val="single" w:sz="4" w:space="0" w:color="auto"/>
              <w:bottom w:val="single" w:sz="4" w:space="0" w:color="auto"/>
            </w:tcBorders>
            <w:noWrap/>
            <w:vAlign w:val="center"/>
            <w:hideMark/>
          </w:tcPr>
          <w:p w14:paraId="460ABC4E"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100FE591"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38AC8E43" w14:textId="193ECD86" w:rsidTr="00A52B64">
        <w:trPr>
          <w:trHeight w:val="285"/>
        </w:trPr>
        <w:tc>
          <w:tcPr>
            <w:tcW w:w="1667" w:type="pct"/>
            <w:tcBorders>
              <w:top w:val="single" w:sz="4" w:space="0" w:color="auto"/>
              <w:bottom w:val="single" w:sz="4" w:space="0" w:color="auto"/>
            </w:tcBorders>
            <w:noWrap/>
            <w:vAlign w:val="center"/>
            <w:hideMark/>
          </w:tcPr>
          <w:p w14:paraId="269342F6" w14:textId="77777777" w:rsidR="002C151B" w:rsidRPr="0076520B" w:rsidRDefault="002C151B" w:rsidP="002C151B">
            <w:pPr>
              <w:spacing w:after="0" w:line="240" w:lineRule="auto"/>
              <w:jc w:val="center"/>
              <w:rPr>
                <w:rFonts w:ascii="Times New Roman" w:hAnsi="Times New Roman"/>
                <w:color w:val="000000"/>
                <w:lang w:val="en-US" w:eastAsia="es-ES"/>
              </w:rPr>
            </w:pPr>
            <w:r w:rsidRPr="0076520B">
              <w:rPr>
                <w:rFonts w:ascii="Times New Roman" w:hAnsi="Times New Roman"/>
                <w:color w:val="000000"/>
                <w:lang w:eastAsia="es-ES"/>
              </w:rPr>
              <w:t xml:space="preserve">Pérez-Bilbao, A., Benetti, C. J., &amp; Garrido, J. (2015b). </w:t>
            </w:r>
            <w:r w:rsidRPr="0076520B">
              <w:rPr>
                <w:rFonts w:ascii="Times New Roman" w:hAnsi="Times New Roman"/>
                <w:i/>
                <w:iCs/>
                <w:color w:val="000000"/>
                <w:lang w:val="en-US" w:eastAsia="es-ES"/>
              </w:rPr>
              <w:t>Biodiversity and Conservation of Temporary Ponds — Assessment of the Conservation Status of “Veiga de Ponteliñares”, NW Spain (Natura 2000 Network), Using Freshwater Invertebrates</w:t>
            </w:r>
            <w:r w:rsidRPr="0076520B">
              <w:rPr>
                <w:rFonts w:ascii="Times New Roman" w:hAnsi="Times New Roman"/>
                <w:color w:val="000000"/>
                <w:lang w:val="en-US" w:eastAsia="es-ES"/>
              </w:rPr>
              <w:t>. In Biodiversity in Ecosystems - Linking Structure and Function (Issue April). https://doi.org/10.5772/59104</w:t>
            </w:r>
          </w:p>
        </w:tc>
        <w:tc>
          <w:tcPr>
            <w:tcW w:w="1667" w:type="pct"/>
            <w:tcBorders>
              <w:top w:val="single" w:sz="4" w:space="0" w:color="auto"/>
              <w:bottom w:val="single" w:sz="4" w:space="0" w:color="auto"/>
            </w:tcBorders>
            <w:noWrap/>
            <w:vAlign w:val="center"/>
            <w:hideMark/>
          </w:tcPr>
          <w:p w14:paraId="1B737DC4"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https://doi.org/10.5772/59104</w:t>
            </w:r>
          </w:p>
        </w:tc>
        <w:tc>
          <w:tcPr>
            <w:tcW w:w="1666" w:type="pct"/>
            <w:tcBorders>
              <w:top w:val="single" w:sz="4" w:space="0" w:color="auto"/>
              <w:bottom w:val="single" w:sz="4" w:space="0" w:color="auto"/>
            </w:tcBorders>
          </w:tcPr>
          <w:p w14:paraId="195F590F"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61330DF6" w14:textId="7000B210" w:rsidTr="00A52B64">
        <w:trPr>
          <w:trHeight w:val="285"/>
        </w:trPr>
        <w:tc>
          <w:tcPr>
            <w:tcW w:w="1667" w:type="pct"/>
            <w:tcBorders>
              <w:top w:val="single" w:sz="4" w:space="0" w:color="auto"/>
              <w:bottom w:val="single" w:sz="4" w:space="0" w:color="auto"/>
            </w:tcBorders>
            <w:noWrap/>
            <w:vAlign w:val="center"/>
            <w:hideMark/>
          </w:tcPr>
          <w:p w14:paraId="2D99B360"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Pérez-Bote, J. L., &amp; Corbacho, P. (2002). </w:t>
            </w:r>
            <w:r w:rsidRPr="0076520B">
              <w:rPr>
                <w:rFonts w:ascii="Times New Roman" w:hAnsi="Times New Roman"/>
                <w:color w:val="000000"/>
                <w:lang w:val="en-US" w:eastAsia="es-ES"/>
              </w:rPr>
              <w:t xml:space="preserve">New records </w:t>
            </w:r>
            <w:r w:rsidRPr="0076520B">
              <w:rPr>
                <w:rFonts w:ascii="Times New Roman" w:hAnsi="Times New Roman"/>
                <w:i/>
                <w:iCs/>
                <w:color w:val="000000"/>
                <w:lang w:val="en-US" w:eastAsia="es-ES"/>
              </w:rPr>
              <w:t>of Triops cancriformis</w:t>
            </w:r>
            <w:r w:rsidRPr="0076520B">
              <w:rPr>
                <w:rFonts w:ascii="Times New Roman" w:hAnsi="Times New Roman"/>
                <w:color w:val="000000"/>
                <w:lang w:val="en-US" w:eastAsia="es-ES"/>
              </w:rPr>
              <w:t xml:space="preserve"> (Bosc, 1801-1802) (Branchiopoda, Notostraca) from </w:t>
            </w:r>
            <w:r w:rsidRPr="0076520B">
              <w:rPr>
                <w:rFonts w:ascii="Times New Roman" w:hAnsi="Times New Roman"/>
                <w:color w:val="000000"/>
                <w:lang w:val="en-US" w:eastAsia="es-ES"/>
              </w:rPr>
              <w:lastRenderedPageBreak/>
              <w:t xml:space="preserve">the Iberian Peninsula. </w:t>
            </w:r>
            <w:r w:rsidRPr="0076520B">
              <w:rPr>
                <w:rFonts w:ascii="Times New Roman" w:hAnsi="Times New Roman"/>
                <w:i/>
                <w:iCs/>
                <w:color w:val="000000"/>
                <w:lang w:eastAsia="es-ES"/>
              </w:rPr>
              <w:t>Crustaceana, 75</w:t>
            </w:r>
            <w:r w:rsidRPr="0076520B">
              <w:rPr>
                <w:rFonts w:ascii="Times New Roman" w:hAnsi="Times New Roman"/>
                <w:color w:val="000000"/>
                <w:lang w:eastAsia="es-ES"/>
              </w:rPr>
              <w:t>(2), 183–185. https://doi.org/10.1163/15685400252902399</w:t>
            </w:r>
          </w:p>
        </w:tc>
        <w:tc>
          <w:tcPr>
            <w:tcW w:w="1667" w:type="pct"/>
            <w:tcBorders>
              <w:top w:val="single" w:sz="4" w:space="0" w:color="auto"/>
              <w:bottom w:val="single" w:sz="4" w:space="0" w:color="auto"/>
            </w:tcBorders>
            <w:noWrap/>
            <w:vAlign w:val="center"/>
            <w:hideMark/>
          </w:tcPr>
          <w:p w14:paraId="5378ED43"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lastRenderedPageBreak/>
              <w:t>https://doi.org/10.1163/15685400252902399</w:t>
            </w:r>
          </w:p>
        </w:tc>
        <w:tc>
          <w:tcPr>
            <w:tcW w:w="1666" w:type="pct"/>
            <w:tcBorders>
              <w:top w:val="single" w:sz="4" w:space="0" w:color="auto"/>
              <w:bottom w:val="single" w:sz="4" w:space="0" w:color="auto"/>
            </w:tcBorders>
          </w:tcPr>
          <w:p w14:paraId="65BBF710"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8E7E43" w14:paraId="56831586" w14:textId="34F12C17" w:rsidTr="00A52B64">
        <w:trPr>
          <w:trHeight w:val="285"/>
        </w:trPr>
        <w:tc>
          <w:tcPr>
            <w:tcW w:w="1667" w:type="pct"/>
            <w:tcBorders>
              <w:top w:val="single" w:sz="4" w:space="0" w:color="auto"/>
              <w:bottom w:val="single" w:sz="4" w:space="0" w:color="auto"/>
            </w:tcBorders>
            <w:noWrap/>
            <w:vAlign w:val="center"/>
            <w:hideMark/>
          </w:tcPr>
          <w:p w14:paraId="14B6F381"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Pérez-Bote, J. L., Pula, H. J., &amp; Cascos, G. (2000). Distribución del cangrejo rojo </w:t>
            </w:r>
            <w:r w:rsidRPr="0076520B">
              <w:rPr>
                <w:rFonts w:ascii="Times New Roman" w:hAnsi="Times New Roman"/>
                <w:i/>
                <w:iCs/>
                <w:color w:val="000000"/>
                <w:lang w:eastAsia="es-ES"/>
              </w:rPr>
              <w:t>Procambarus clarkii</w:t>
            </w:r>
            <w:r w:rsidRPr="0076520B">
              <w:rPr>
                <w:rFonts w:ascii="Times New Roman" w:hAnsi="Times New Roman"/>
                <w:color w:val="000000"/>
                <w:lang w:eastAsia="es-ES"/>
              </w:rPr>
              <w:t xml:space="preserve"> Girard, 1859 (Decapoda, Cambaridae) en Extremadura</w:t>
            </w:r>
            <w:r w:rsidRPr="0076520B">
              <w:rPr>
                <w:rFonts w:ascii="Times New Roman" w:hAnsi="Times New Roman"/>
                <w:i/>
                <w:iCs/>
                <w:color w:val="000000"/>
                <w:lang w:eastAsia="es-ES"/>
              </w:rPr>
              <w:t>. Graellsia, 56</w:t>
            </w:r>
            <w:r w:rsidRPr="0076520B">
              <w:rPr>
                <w:rFonts w:ascii="Times New Roman" w:hAnsi="Times New Roman"/>
                <w:color w:val="000000"/>
                <w:lang w:eastAsia="es-ES"/>
              </w:rPr>
              <w:t>(0), 71–78. https://doi.org/10.3989/graellsia.2000.v56.i0.311</w:t>
            </w:r>
          </w:p>
        </w:tc>
        <w:tc>
          <w:tcPr>
            <w:tcW w:w="1667" w:type="pct"/>
            <w:tcBorders>
              <w:top w:val="single" w:sz="4" w:space="0" w:color="auto"/>
              <w:bottom w:val="single" w:sz="4" w:space="0" w:color="auto"/>
            </w:tcBorders>
            <w:noWrap/>
            <w:vAlign w:val="center"/>
            <w:hideMark/>
          </w:tcPr>
          <w:p w14:paraId="5851D5C7"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https://doi.org/10.3989/graellsia.2000.v56.i0.311</w:t>
            </w:r>
          </w:p>
        </w:tc>
        <w:tc>
          <w:tcPr>
            <w:tcW w:w="1666" w:type="pct"/>
            <w:tcBorders>
              <w:top w:val="single" w:sz="4" w:space="0" w:color="auto"/>
              <w:bottom w:val="single" w:sz="4" w:space="0" w:color="auto"/>
            </w:tcBorders>
          </w:tcPr>
          <w:p w14:paraId="2335383D"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5C73C4E4" w14:textId="4155F963" w:rsidTr="00A52B64">
        <w:trPr>
          <w:trHeight w:val="285"/>
        </w:trPr>
        <w:tc>
          <w:tcPr>
            <w:tcW w:w="1667" w:type="pct"/>
            <w:tcBorders>
              <w:top w:val="single" w:sz="4" w:space="0" w:color="auto"/>
              <w:bottom w:val="single" w:sz="4" w:space="0" w:color="auto"/>
            </w:tcBorders>
            <w:noWrap/>
            <w:vAlign w:val="center"/>
            <w:hideMark/>
          </w:tcPr>
          <w:p w14:paraId="38984A53"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Pérez-Bote, J.L., Muñoz, A., Romero, A. J., Roso, R., Méndez, E., Martín, A.B., &amp; López, M. T. (2004). Nuevos datos sobre la biología de </w:t>
            </w:r>
            <w:r w:rsidRPr="0076520B">
              <w:rPr>
                <w:rFonts w:ascii="Times New Roman" w:hAnsi="Times New Roman"/>
                <w:i/>
                <w:iCs/>
                <w:color w:val="000000"/>
                <w:lang w:eastAsia="es-ES"/>
              </w:rPr>
              <w:t>Cyzicus grubei</w:t>
            </w:r>
            <w:r w:rsidRPr="0076520B">
              <w:rPr>
                <w:rFonts w:ascii="Times New Roman" w:hAnsi="Times New Roman"/>
                <w:color w:val="000000"/>
                <w:lang w:eastAsia="es-ES"/>
              </w:rPr>
              <w:t xml:space="preserve"> (Simon, 1886) en la Península Ibérica (Crustacea, Spinicaudata). </w:t>
            </w:r>
            <w:r w:rsidRPr="0076520B">
              <w:rPr>
                <w:rFonts w:ascii="Times New Roman" w:hAnsi="Times New Roman"/>
                <w:i/>
                <w:iCs/>
                <w:color w:val="000000"/>
                <w:lang w:eastAsia="es-ES"/>
              </w:rPr>
              <w:t>Boletim Asoc. Esp. Entom., 28</w:t>
            </w:r>
            <w:r w:rsidRPr="0076520B">
              <w:rPr>
                <w:rFonts w:ascii="Times New Roman" w:hAnsi="Times New Roman"/>
                <w:color w:val="000000"/>
                <w:lang w:eastAsia="es-ES"/>
              </w:rPr>
              <w:t>(3–4), 81–87.</w:t>
            </w:r>
          </w:p>
        </w:tc>
        <w:tc>
          <w:tcPr>
            <w:tcW w:w="1667" w:type="pct"/>
            <w:tcBorders>
              <w:top w:val="single" w:sz="4" w:space="0" w:color="auto"/>
              <w:bottom w:val="single" w:sz="4" w:space="0" w:color="auto"/>
            </w:tcBorders>
            <w:noWrap/>
            <w:vAlign w:val="center"/>
            <w:hideMark/>
          </w:tcPr>
          <w:p w14:paraId="473BCEA7"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1A4D2BED"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49919164" w14:textId="558BA6E3" w:rsidTr="00A52B64">
        <w:trPr>
          <w:trHeight w:val="285"/>
        </w:trPr>
        <w:tc>
          <w:tcPr>
            <w:tcW w:w="1667" w:type="pct"/>
            <w:tcBorders>
              <w:top w:val="single" w:sz="4" w:space="0" w:color="auto"/>
              <w:bottom w:val="single" w:sz="4" w:space="0" w:color="auto"/>
            </w:tcBorders>
            <w:noWrap/>
            <w:vAlign w:val="center"/>
            <w:hideMark/>
          </w:tcPr>
          <w:p w14:paraId="443A3DF4"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Pérez-Bote, J. L., Viejo, A. M. D., Garcia, J. M., &amp; Rodríguez, S. P. (2005). </w:t>
            </w:r>
            <w:r w:rsidRPr="0076520B">
              <w:rPr>
                <w:rFonts w:ascii="Times New Roman" w:hAnsi="Times New Roman"/>
                <w:color w:val="000000"/>
                <w:lang w:val="en-US" w:eastAsia="es-ES"/>
              </w:rPr>
              <w:t xml:space="preserve">Evidence of dissemination of </w:t>
            </w:r>
            <w:r w:rsidRPr="0076520B">
              <w:rPr>
                <w:rFonts w:ascii="Times New Roman" w:hAnsi="Times New Roman"/>
                <w:i/>
                <w:iCs/>
                <w:color w:val="000000"/>
                <w:lang w:val="en-US" w:eastAsia="es-ES"/>
              </w:rPr>
              <w:t>Triops cancriformis</w:t>
            </w:r>
            <w:r w:rsidRPr="0076520B">
              <w:rPr>
                <w:rFonts w:ascii="Times New Roman" w:hAnsi="Times New Roman"/>
                <w:color w:val="000000"/>
                <w:lang w:val="en-US" w:eastAsia="es-ES"/>
              </w:rPr>
              <w:t xml:space="preserve"> </w:t>
            </w:r>
            <w:r w:rsidRPr="0076520B">
              <w:rPr>
                <w:rFonts w:ascii="Times New Roman" w:hAnsi="Times New Roman"/>
                <w:i/>
                <w:iCs/>
                <w:color w:val="000000"/>
                <w:lang w:val="en-US" w:eastAsia="es-ES"/>
              </w:rPr>
              <w:t>mauritanicus</w:t>
            </w:r>
            <w:r w:rsidRPr="0076520B">
              <w:rPr>
                <w:rFonts w:ascii="Times New Roman" w:hAnsi="Times New Roman"/>
                <w:color w:val="000000"/>
                <w:lang w:val="en-US" w:eastAsia="es-ES"/>
              </w:rPr>
              <w:t xml:space="preserve"> Ghigi, 1921 (Branchiopoda, Notostraca) cysts by the red swamp crayfish, </w:t>
            </w:r>
            <w:r w:rsidRPr="0076520B">
              <w:rPr>
                <w:rFonts w:ascii="Times New Roman" w:hAnsi="Times New Roman"/>
                <w:i/>
                <w:iCs/>
                <w:color w:val="000000"/>
                <w:lang w:val="en-US" w:eastAsia="es-ES"/>
              </w:rPr>
              <w:t>Procambarus clarkii</w:t>
            </w:r>
            <w:r w:rsidRPr="0076520B">
              <w:rPr>
                <w:rFonts w:ascii="Times New Roman" w:hAnsi="Times New Roman"/>
                <w:color w:val="000000"/>
                <w:lang w:val="en-US" w:eastAsia="es-ES"/>
              </w:rPr>
              <w:t xml:space="preserve"> (Girard, 1852)(Decapoda, Cambaridae</w:t>
            </w:r>
            <w:r w:rsidRPr="0076520B">
              <w:rPr>
                <w:rFonts w:ascii="Times New Roman" w:hAnsi="Times New Roman"/>
                <w:i/>
                <w:iCs/>
                <w:color w:val="000000"/>
                <w:lang w:val="en-US" w:eastAsia="es-ES"/>
              </w:rPr>
              <w:t>). </w:t>
            </w:r>
            <w:r w:rsidRPr="0076520B">
              <w:rPr>
                <w:rFonts w:ascii="Times New Roman" w:hAnsi="Times New Roman"/>
                <w:i/>
                <w:iCs/>
                <w:color w:val="000000"/>
                <w:lang w:eastAsia="es-ES"/>
              </w:rPr>
              <w:t>Crustaceana</w:t>
            </w:r>
            <w:r w:rsidRPr="0076520B">
              <w:rPr>
                <w:rFonts w:ascii="Times New Roman" w:hAnsi="Times New Roman"/>
                <w:color w:val="000000"/>
                <w:lang w:eastAsia="es-ES"/>
              </w:rPr>
              <w:t>, 481-485.</w:t>
            </w:r>
          </w:p>
        </w:tc>
        <w:tc>
          <w:tcPr>
            <w:tcW w:w="1667" w:type="pct"/>
            <w:tcBorders>
              <w:top w:val="single" w:sz="4" w:space="0" w:color="auto"/>
              <w:bottom w:val="single" w:sz="4" w:space="0" w:color="auto"/>
            </w:tcBorders>
            <w:noWrap/>
            <w:vAlign w:val="center"/>
            <w:hideMark/>
          </w:tcPr>
          <w:p w14:paraId="631C23AD"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https://doi.org/10.1163/1568540054473477</w:t>
            </w:r>
          </w:p>
        </w:tc>
        <w:tc>
          <w:tcPr>
            <w:tcW w:w="1666" w:type="pct"/>
            <w:tcBorders>
              <w:top w:val="single" w:sz="4" w:space="0" w:color="auto"/>
              <w:bottom w:val="single" w:sz="4" w:space="0" w:color="auto"/>
            </w:tcBorders>
          </w:tcPr>
          <w:p w14:paraId="698E28EE"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50094D56" w14:textId="1070F001" w:rsidTr="00A52B64">
        <w:trPr>
          <w:trHeight w:val="285"/>
        </w:trPr>
        <w:tc>
          <w:tcPr>
            <w:tcW w:w="1667" w:type="pct"/>
            <w:tcBorders>
              <w:top w:val="single" w:sz="4" w:space="0" w:color="auto"/>
              <w:bottom w:val="single" w:sz="4" w:space="0" w:color="auto"/>
            </w:tcBorders>
            <w:noWrap/>
            <w:vAlign w:val="center"/>
            <w:hideMark/>
          </w:tcPr>
          <w:p w14:paraId="0381F54F"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Pérez-Bote, J., Muñoz, A., García, J. M., Rodríguez, S. P., Romero Castaño, A., Corbacho, P., &amp; Fernández, J. (2006). Distribución, estatus y conservación de los grandes branquiópodos (Crustacea, Branchiopoda) en Extremadura (SO de la Península Ibérica). </w:t>
            </w:r>
            <w:r w:rsidRPr="0076520B">
              <w:rPr>
                <w:rFonts w:ascii="Times New Roman" w:hAnsi="Times New Roman"/>
                <w:i/>
                <w:iCs/>
                <w:color w:val="000000"/>
                <w:lang w:eastAsia="es-ES"/>
              </w:rPr>
              <w:t>Boletín de La Asociación Española de Entomología, 30</w:t>
            </w:r>
            <w:r w:rsidRPr="0076520B">
              <w:rPr>
                <w:rFonts w:ascii="Times New Roman" w:hAnsi="Times New Roman"/>
                <w:color w:val="000000"/>
                <w:lang w:eastAsia="es-ES"/>
              </w:rPr>
              <w:t>(1), 41–57.</w:t>
            </w:r>
          </w:p>
        </w:tc>
        <w:tc>
          <w:tcPr>
            <w:tcW w:w="1667" w:type="pct"/>
            <w:tcBorders>
              <w:top w:val="single" w:sz="4" w:space="0" w:color="auto"/>
              <w:bottom w:val="single" w:sz="4" w:space="0" w:color="auto"/>
            </w:tcBorders>
            <w:noWrap/>
            <w:vAlign w:val="center"/>
            <w:hideMark/>
          </w:tcPr>
          <w:p w14:paraId="16EAFD6F"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57B400C6"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59E41874" w14:textId="55847C43" w:rsidTr="00A52B64">
        <w:trPr>
          <w:trHeight w:val="285"/>
        </w:trPr>
        <w:tc>
          <w:tcPr>
            <w:tcW w:w="1667" w:type="pct"/>
            <w:tcBorders>
              <w:top w:val="single" w:sz="4" w:space="0" w:color="auto"/>
              <w:bottom w:val="single" w:sz="4" w:space="0" w:color="auto"/>
            </w:tcBorders>
            <w:noWrap/>
            <w:vAlign w:val="center"/>
            <w:hideMark/>
          </w:tcPr>
          <w:p w14:paraId="6DC3739E"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Pérez-Bote, J. L., Muñoz, A., García, J. M., Rodríguez, S., &amp; Romero, A. J. (2008). Distribución y abundancia de los huevos de resistencia de </w:t>
            </w:r>
            <w:r w:rsidRPr="0076520B">
              <w:rPr>
                <w:rFonts w:ascii="Times New Roman" w:hAnsi="Times New Roman"/>
                <w:i/>
                <w:iCs/>
                <w:color w:val="000000"/>
                <w:lang w:eastAsia="es-ES"/>
              </w:rPr>
              <w:t>Triops cancriformis mauritanicus</w:t>
            </w:r>
            <w:r w:rsidRPr="0076520B">
              <w:rPr>
                <w:rFonts w:ascii="Times New Roman" w:hAnsi="Times New Roman"/>
                <w:color w:val="000000"/>
                <w:lang w:eastAsia="es-ES"/>
              </w:rPr>
              <w:t xml:space="preserve"> Ghigi, 1921 y </w:t>
            </w:r>
            <w:r w:rsidRPr="0076520B">
              <w:rPr>
                <w:rFonts w:ascii="Times New Roman" w:hAnsi="Times New Roman"/>
                <w:i/>
                <w:iCs/>
                <w:color w:val="000000"/>
                <w:lang w:eastAsia="es-ES"/>
              </w:rPr>
              <w:t>Branchipus cortesi</w:t>
            </w:r>
            <w:r w:rsidRPr="0076520B">
              <w:rPr>
                <w:rFonts w:ascii="Times New Roman" w:hAnsi="Times New Roman"/>
                <w:color w:val="000000"/>
                <w:lang w:eastAsia="es-ES"/>
              </w:rPr>
              <w:t xml:space="preserve"> Alonso &amp; Jaume, 1991 (Crustacea, Branchiopoda) en </w:t>
            </w:r>
            <w:r w:rsidRPr="0076520B">
              <w:rPr>
                <w:rFonts w:ascii="Times New Roman" w:hAnsi="Times New Roman"/>
                <w:color w:val="000000"/>
                <w:lang w:eastAsia="es-ES"/>
              </w:rPr>
              <w:lastRenderedPageBreak/>
              <w:t xml:space="preserve">una laguna temporal del suroeste de la península Ibérica. </w:t>
            </w:r>
            <w:r w:rsidRPr="0076520B">
              <w:rPr>
                <w:rFonts w:ascii="Times New Roman" w:hAnsi="Times New Roman"/>
                <w:i/>
                <w:iCs/>
                <w:color w:val="000000"/>
                <w:lang w:eastAsia="es-ES"/>
              </w:rPr>
              <w:t>Limnetica, 27</w:t>
            </w:r>
            <w:r w:rsidRPr="0076520B">
              <w:rPr>
                <w:rFonts w:ascii="Times New Roman" w:hAnsi="Times New Roman"/>
                <w:color w:val="000000"/>
                <w:lang w:eastAsia="es-ES"/>
              </w:rPr>
              <w:t>(1), 57–64.</w:t>
            </w:r>
          </w:p>
        </w:tc>
        <w:tc>
          <w:tcPr>
            <w:tcW w:w="1667" w:type="pct"/>
            <w:tcBorders>
              <w:top w:val="single" w:sz="4" w:space="0" w:color="auto"/>
              <w:bottom w:val="single" w:sz="4" w:space="0" w:color="auto"/>
            </w:tcBorders>
            <w:noWrap/>
            <w:vAlign w:val="center"/>
            <w:hideMark/>
          </w:tcPr>
          <w:p w14:paraId="2E2844CC"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lastRenderedPageBreak/>
              <w:t>https://doi.org/10.23818/limn.27.05</w:t>
            </w:r>
          </w:p>
        </w:tc>
        <w:tc>
          <w:tcPr>
            <w:tcW w:w="1666" w:type="pct"/>
            <w:tcBorders>
              <w:top w:val="single" w:sz="4" w:space="0" w:color="auto"/>
              <w:bottom w:val="single" w:sz="4" w:space="0" w:color="auto"/>
            </w:tcBorders>
          </w:tcPr>
          <w:p w14:paraId="56A00C93"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3F3BDA53" w14:textId="7AD59958" w:rsidTr="00A52B64">
        <w:trPr>
          <w:trHeight w:val="285"/>
        </w:trPr>
        <w:tc>
          <w:tcPr>
            <w:tcW w:w="1667" w:type="pct"/>
            <w:tcBorders>
              <w:top w:val="single" w:sz="4" w:space="0" w:color="auto"/>
              <w:bottom w:val="single" w:sz="4" w:space="0" w:color="auto"/>
            </w:tcBorders>
            <w:noWrap/>
            <w:vAlign w:val="center"/>
            <w:hideMark/>
          </w:tcPr>
          <w:p w14:paraId="5753AC99"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Pérez-Bote, J.L., González-Piriz, J.P., &amp; Galeano-Solis, A. (2014). </w:t>
            </w:r>
            <w:r w:rsidRPr="0076520B">
              <w:rPr>
                <w:rFonts w:ascii="Times New Roman" w:hAnsi="Times New Roman"/>
                <w:color w:val="000000"/>
                <w:lang w:val="en-US" w:eastAsia="es-ES"/>
              </w:rPr>
              <w:t xml:space="preserve">Biological traits of </w:t>
            </w:r>
            <w:r w:rsidRPr="0076520B">
              <w:rPr>
                <w:rFonts w:ascii="Times New Roman" w:hAnsi="Times New Roman"/>
                <w:i/>
                <w:iCs/>
                <w:color w:val="000000"/>
                <w:lang w:val="en-US" w:eastAsia="es-ES"/>
              </w:rPr>
              <w:t>Cyzicus grubei</w:t>
            </w:r>
            <w:r w:rsidRPr="0076520B">
              <w:rPr>
                <w:rFonts w:ascii="Times New Roman" w:hAnsi="Times New Roman"/>
                <w:color w:val="000000"/>
                <w:lang w:val="en-US" w:eastAsia="es-ES"/>
              </w:rPr>
              <w:t xml:space="preserve"> (Crustacea, Spinicaudata, Cyzicidae) in south-western Iberian Peninsula. </w:t>
            </w:r>
            <w:r w:rsidRPr="0076520B">
              <w:rPr>
                <w:rFonts w:ascii="Times New Roman" w:hAnsi="Times New Roman"/>
                <w:i/>
                <w:iCs/>
                <w:color w:val="000000"/>
                <w:lang w:eastAsia="es-ES"/>
              </w:rPr>
              <w:t>Limnetica, 33</w:t>
            </w:r>
            <w:r w:rsidRPr="0076520B">
              <w:rPr>
                <w:rFonts w:ascii="Times New Roman" w:hAnsi="Times New Roman"/>
                <w:color w:val="000000"/>
                <w:lang w:eastAsia="es-ES"/>
              </w:rPr>
              <w:t>(2), 227–236.</w:t>
            </w:r>
          </w:p>
        </w:tc>
        <w:tc>
          <w:tcPr>
            <w:tcW w:w="1667" w:type="pct"/>
            <w:tcBorders>
              <w:top w:val="single" w:sz="4" w:space="0" w:color="auto"/>
              <w:bottom w:val="single" w:sz="4" w:space="0" w:color="auto"/>
            </w:tcBorders>
            <w:noWrap/>
            <w:vAlign w:val="center"/>
            <w:hideMark/>
          </w:tcPr>
          <w:p w14:paraId="7579082F"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https://doi.org/10.23818/limn.33.18</w:t>
            </w:r>
          </w:p>
        </w:tc>
        <w:tc>
          <w:tcPr>
            <w:tcW w:w="1666" w:type="pct"/>
            <w:tcBorders>
              <w:top w:val="single" w:sz="4" w:space="0" w:color="auto"/>
              <w:bottom w:val="single" w:sz="4" w:space="0" w:color="auto"/>
            </w:tcBorders>
          </w:tcPr>
          <w:p w14:paraId="6F68BF19"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0C8FCC6A" w14:textId="41F1C8B0" w:rsidTr="00A52B64">
        <w:trPr>
          <w:trHeight w:val="285"/>
        </w:trPr>
        <w:tc>
          <w:tcPr>
            <w:tcW w:w="1667" w:type="pct"/>
            <w:tcBorders>
              <w:top w:val="single" w:sz="4" w:space="0" w:color="auto"/>
              <w:bottom w:val="single" w:sz="4" w:space="0" w:color="auto"/>
            </w:tcBorders>
            <w:noWrap/>
            <w:vAlign w:val="center"/>
            <w:hideMark/>
          </w:tcPr>
          <w:p w14:paraId="31E8FCC6"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Pérez-Bote, J.L. (2001). Primera cita de </w:t>
            </w:r>
            <w:r w:rsidRPr="0076520B">
              <w:rPr>
                <w:rFonts w:ascii="Times New Roman" w:hAnsi="Times New Roman"/>
                <w:i/>
                <w:iCs/>
                <w:color w:val="000000"/>
                <w:lang w:eastAsia="es-ES"/>
              </w:rPr>
              <w:t>Cyzicus grubei</w:t>
            </w:r>
            <w:r w:rsidRPr="0076520B">
              <w:rPr>
                <w:rFonts w:ascii="Times New Roman" w:hAnsi="Times New Roman"/>
                <w:color w:val="000000"/>
                <w:lang w:eastAsia="es-ES"/>
              </w:rPr>
              <w:t xml:space="preserve"> ( Simón , 1886 ) ( Spinicaudata , Cyzicidae ) en la cuenca del Guadiana. </w:t>
            </w:r>
            <w:r w:rsidRPr="0076520B">
              <w:rPr>
                <w:rFonts w:ascii="Times New Roman" w:hAnsi="Times New Roman"/>
                <w:i/>
                <w:iCs/>
                <w:color w:val="000000"/>
                <w:lang w:eastAsia="es-ES"/>
              </w:rPr>
              <w:t>Boletim Asoc. Esp. Entom., 25</w:t>
            </w:r>
            <w:r w:rsidRPr="0076520B">
              <w:rPr>
                <w:rFonts w:ascii="Times New Roman" w:hAnsi="Times New Roman"/>
                <w:color w:val="000000"/>
                <w:lang w:eastAsia="es-ES"/>
              </w:rPr>
              <w:t>(3–4), 133–134.</w:t>
            </w:r>
          </w:p>
        </w:tc>
        <w:tc>
          <w:tcPr>
            <w:tcW w:w="1667" w:type="pct"/>
            <w:tcBorders>
              <w:top w:val="single" w:sz="4" w:space="0" w:color="auto"/>
              <w:bottom w:val="single" w:sz="4" w:space="0" w:color="auto"/>
            </w:tcBorders>
            <w:noWrap/>
            <w:vAlign w:val="center"/>
            <w:hideMark/>
          </w:tcPr>
          <w:p w14:paraId="7AEDB6EE"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73ACE106"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8E7E43" w14:paraId="4DFE5AF3" w14:textId="72FAFA75" w:rsidTr="00A52B64">
        <w:trPr>
          <w:trHeight w:val="285"/>
        </w:trPr>
        <w:tc>
          <w:tcPr>
            <w:tcW w:w="1667" w:type="pct"/>
            <w:tcBorders>
              <w:top w:val="single" w:sz="4" w:space="0" w:color="auto"/>
              <w:bottom w:val="single" w:sz="4" w:space="0" w:color="auto"/>
            </w:tcBorders>
            <w:noWrap/>
            <w:vAlign w:val="center"/>
            <w:hideMark/>
          </w:tcPr>
          <w:p w14:paraId="6C782AC0"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Pérez-Latorre, A. V, Caballero, G., Casimiro-Soriguer, F., &amp; Gavira, O., Cabezudo, B. (2009). Vegetación De La Cordillera Antequerana Oriental (Subsector Torcalense). Málaga-Granada (España). </w:t>
            </w:r>
            <w:r w:rsidRPr="0076520B">
              <w:rPr>
                <w:rFonts w:ascii="Times New Roman" w:hAnsi="Times New Roman"/>
                <w:i/>
                <w:iCs/>
                <w:color w:val="000000"/>
                <w:lang w:eastAsia="es-ES"/>
              </w:rPr>
              <w:t>Acta Botanica Malacitana, 34,</w:t>
            </w:r>
            <w:r w:rsidRPr="0076520B">
              <w:rPr>
                <w:rFonts w:ascii="Times New Roman" w:hAnsi="Times New Roman"/>
                <w:color w:val="000000"/>
                <w:lang w:eastAsia="es-ES"/>
              </w:rPr>
              <w:t xml:space="preserve"> 145–173.</w:t>
            </w:r>
          </w:p>
        </w:tc>
        <w:tc>
          <w:tcPr>
            <w:tcW w:w="1667" w:type="pct"/>
            <w:tcBorders>
              <w:top w:val="single" w:sz="4" w:space="0" w:color="auto"/>
              <w:bottom w:val="single" w:sz="4" w:space="0" w:color="auto"/>
            </w:tcBorders>
            <w:noWrap/>
            <w:vAlign w:val="center"/>
            <w:hideMark/>
          </w:tcPr>
          <w:p w14:paraId="6469E836"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https://doi.org/10.24310/abm.v34i0.6941</w:t>
            </w:r>
          </w:p>
        </w:tc>
        <w:tc>
          <w:tcPr>
            <w:tcW w:w="1666" w:type="pct"/>
            <w:tcBorders>
              <w:top w:val="single" w:sz="4" w:space="0" w:color="auto"/>
              <w:bottom w:val="single" w:sz="4" w:space="0" w:color="auto"/>
            </w:tcBorders>
          </w:tcPr>
          <w:p w14:paraId="2167497A"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2C151B" w14:paraId="7100C55E" w14:textId="72F4C463" w:rsidTr="00A52B64">
        <w:trPr>
          <w:trHeight w:val="285"/>
        </w:trPr>
        <w:tc>
          <w:tcPr>
            <w:tcW w:w="1667" w:type="pct"/>
            <w:tcBorders>
              <w:top w:val="single" w:sz="4" w:space="0" w:color="auto"/>
              <w:bottom w:val="single" w:sz="4" w:space="0" w:color="auto"/>
            </w:tcBorders>
            <w:noWrap/>
            <w:vAlign w:val="center"/>
            <w:hideMark/>
          </w:tcPr>
          <w:p w14:paraId="7718EFDC"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Pizarro, J.M. (1993). </w:t>
            </w:r>
            <w:r w:rsidRPr="0076520B">
              <w:rPr>
                <w:rFonts w:ascii="Times New Roman" w:hAnsi="Times New Roman"/>
                <w:i/>
                <w:iCs/>
                <w:color w:val="000000"/>
                <w:lang w:eastAsia="es-ES"/>
              </w:rPr>
              <w:t>Sistemática y ecología del subgénero Batrachium (DC.) A.Gray (Ranunculus L.) en el Sistema Central (Península Ibérica)</w:t>
            </w:r>
            <w:r w:rsidRPr="0076520B">
              <w:rPr>
                <w:rFonts w:ascii="Times New Roman" w:hAnsi="Times New Roman"/>
                <w:color w:val="000000"/>
                <w:lang w:eastAsia="es-ES"/>
              </w:rPr>
              <w:t xml:space="preserve"> [Doctoral dissertation, Universidad Autónoma de Madrid]. http://repositorio.uam.es/xmlui/handle/10486/672919</w:t>
            </w:r>
          </w:p>
        </w:tc>
        <w:tc>
          <w:tcPr>
            <w:tcW w:w="1667" w:type="pct"/>
            <w:tcBorders>
              <w:top w:val="single" w:sz="4" w:space="0" w:color="auto"/>
              <w:bottom w:val="single" w:sz="4" w:space="0" w:color="auto"/>
            </w:tcBorders>
            <w:noWrap/>
            <w:vAlign w:val="center"/>
            <w:hideMark/>
          </w:tcPr>
          <w:p w14:paraId="09F7583D"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331F00CE"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5BF464ED" w14:textId="35439042" w:rsidTr="00A52B64">
        <w:trPr>
          <w:trHeight w:val="285"/>
        </w:trPr>
        <w:tc>
          <w:tcPr>
            <w:tcW w:w="1667" w:type="pct"/>
            <w:tcBorders>
              <w:top w:val="single" w:sz="4" w:space="0" w:color="auto"/>
              <w:bottom w:val="single" w:sz="4" w:space="0" w:color="auto"/>
            </w:tcBorders>
            <w:noWrap/>
            <w:vAlign w:val="center"/>
            <w:hideMark/>
          </w:tcPr>
          <w:p w14:paraId="3EB13FE9"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Pizarro, J. (1995). Contribución al estudio taxonómico de Ranunculus L. sub-gen. Batrachium (DC.) A. Gray (Ranunculaceae). </w:t>
            </w:r>
            <w:r w:rsidRPr="0076520B">
              <w:rPr>
                <w:rFonts w:ascii="Times New Roman" w:hAnsi="Times New Roman"/>
                <w:i/>
                <w:iCs/>
                <w:color w:val="000000"/>
                <w:lang w:eastAsia="es-ES"/>
              </w:rPr>
              <w:t>Lazaroa, 15</w:t>
            </w:r>
            <w:r w:rsidRPr="0076520B">
              <w:rPr>
                <w:rFonts w:ascii="Times New Roman" w:hAnsi="Times New Roman"/>
                <w:color w:val="000000"/>
                <w:lang w:eastAsia="es-ES"/>
              </w:rPr>
              <w:t>: 21-113.</w:t>
            </w:r>
          </w:p>
        </w:tc>
        <w:tc>
          <w:tcPr>
            <w:tcW w:w="1667" w:type="pct"/>
            <w:tcBorders>
              <w:top w:val="single" w:sz="4" w:space="0" w:color="auto"/>
              <w:bottom w:val="single" w:sz="4" w:space="0" w:color="auto"/>
            </w:tcBorders>
            <w:noWrap/>
            <w:vAlign w:val="center"/>
            <w:hideMark/>
          </w:tcPr>
          <w:p w14:paraId="259B901D"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7C01FEFA"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66BA71A5" w14:textId="7F3FC09B" w:rsidTr="00A52B64">
        <w:trPr>
          <w:trHeight w:val="285"/>
        </w:trPr>
        <w:tc>
          <w:tcPr>
            <w:tcW w:w="1667" w:type="pct"/>
            <w:tcBorders>
              <w:top w:val="single" w:sz="4" w:space="0" w:color="auto"/>
              <w:bottom w:val="single" w:sz="4" w:space="0" w:color="auto"/>
            </w:tcBorders>
            <w:noWrap/>
            <w:vAlign w:val="center"/>
            <w:hideMark/>
          </w:tcPr>
          <w:p w14:paraId="68973B37"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Pons, P., Gonçalves, M. S. S., Gil-Delgado, J. A., &amp; Ortells, R. (2018). </w:t>
            </w:r>
            <w:r w:rsidRPr="0076520B">
              <w:rPr>
                <w:rFonts w:ascii="Times New Roman" w:hAnsi="Times New Roman"/>
                <w:color w:val="000000"/>
                <w:lang w:val="en-US" w:eastAsia="es-ES"/>
              </w:rPr>
              <w:t xml:space="preserve">Spatial distribution of </w:t>
            </w:r>
            <w:r w:rsidRPr="0076520B">
              <w:rPr>
                <w:rFonts w:ascii="Times New Roman" w:hAnsi="Times New Roman"/>
                <w:i/>
                <w:iCs/>
                <w:color w:val="000000"/>
                <w:lang w:val="en-US" w:eastAsia="es-ES"/>
              </w:rPr>
              <w:t>Branchinectella media</w:t>
            </w:r>
            <w:r w:rsidRPr="0076520B">
              <w:rPr>
                <w:rFonts w:ascii="Times New Roman" w:hAnsi="Times New Roman"/>
                <w:color w:val="000000"/>
                <w:lang w:val="en-US" w:eastAsia="es-ES"/>
              </w:rPr>
              <w:t xml:space="preserve"> (Crustacea, branchiopoda) in a saline pond from"la mancha húmeda": A case of habitat selection? </w:t>
            </w:r>
            <w:r w:rsidRPr="0076520B">
              <w:rPr>
                <w:rFonts w:ascii="Times New Roman" w:hAnsi="Times New Roman"/>
                <w:i/>
                <w:iCs/>
                <w:color w:val="000000"/>
                <w:lang w:eastAsia="es-ES"/>
              </w:rPr>
              <w:t>Limnetica, 37</w:t>
            </w:r>
            <w:r w:rsidRPr="0076520B">
              <w:rPr>
                <w:rFonts w:ascii="Times New Roman" w:hAnsi="Times New Roman"/>
                <w:color w:val="000000"/>
                <w:lang w:eastAsia="es-ES"/>
              </w:rPr>
              <w:t>(1), 69–83. https://doi.org/10.23818/limn.37.07</w:t>
            </w:r>
          </w:p>
        </w:tc>
        <w:tc>
          <w:tcPr>
            <w:tcW w:w="1667" w:type="pct"/>
            <w:tcBorders>
              <w:top w:val="single" w:sz="4" w:space="0" w:color="auto"/>
              <w:bottom w:val="single" w:sz="4" w:space="0" w:color="auto"/>
            </w:tcBorders>
            <w:noWrap/>
            <w:vAlign w:val="center"/>
            <w:hideMark/>
          </w:tcPr>
          <w:p w14:paraId="627CBF0E"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https://doi.org/10.23818/limn.37.07</w:t>
            </w:r>
          </w:p>
        </w:tc>
        <w:tc>
          <w:tcPr>
            <w:tcW w:w="1666" w:type="pct"/>
            <w:tcBorders>
              <w:top w:val="single" w:sz="4" w:space="0" w:color="auto"/>
              <w:bottom w:val="single" w:sz="4" w:space="0" w:color="auto"/>
            </w:tcBorders>
          </w:tcPr>
          <w:p w14:paraId="4BCCFA23"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8E7E43" w14:paraId="06DA40CD" w14:textId="5EECBAED" w:rsidTr="00A52B64">
        <w:trPr>
          <w:trHeight w:val="285"/>
        </w:trPr>
        <w:tc>
          <w:tcPr>
            <w:tcW w:w="1667" w:type="pct"/>
            <w:tcBorders>
              <w:top w:val="single" w:sz="4" w:space="0" w:color="auto"/>
              <w:bottom w:val="single" w:sz="4" w:space="0" w:color="auto"/>
            </w:tcBorders>
            <w:noWrap/>
            <w:vAlign w:val="center"/>
            <w:hideMark/>
          </w:tcPr>
          <w:p w14:paraId="2E2A0881"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Prunier, F., &amp; Delgado-Marzo, J. M. (2010). Contribuciones a la </w:t>
            </w:r>
            <w:r w:rsidRPr="0076520B">
              <w:rPr>
                <w:rFonts w:ascii="Times New Roman" w:hAnsi="Times New Roman"/>
                <w:color w:val="000000"/>
                <w:lang w:eastAsia="es-ES"/>
              </w:rPr>
              <w:lastRenderedPageBreak/>
              <w:t xml:space="preserve">flora vascular de Andalucia (España) (154-159). </w:t>
            </w:r>
            <w:r w:rsidRPr="0076520B">
              <w:rPr>
                <w:rFonts w:ascii="Times New Roman" w:hAnsi="Times New Roman"/>
                <w:i/>
                <w:iCs/>
                <w:color w:val="000000"/>
                <w:lang w:eastAsia="es-ES"/>
              </w:rPr>
              <w:t>Acta Botanica Malacitana, 35</w:t>
            </w:r>
            <w:r w:rsidRPr="0076520B">
              <w:rPr>
                <w:rFonts w:ascii="Times New Roman" w:hAnsi="Times New Roman"/>
                <w:color w:val="000000"/>
                <w:lang w:eastAsia="es-ES"/>
              </w:rPr>
              <w:t>, 187–206. https://doi.org/10.24310/abm.v43i0.4962</w:t>
            </w:r>
          </w:p>
        </w:tc>
        <w:tc>
          <w:tcPr>
            <w:tcW w:w="1667" w:type="pct"/>
            <w:tcBorders>
              <w:top w:val="single" w:sz="4" w:space="0" w:color="auto"/>
              <w:bottom w:val="single" w:sz="4" w:space="0" w:color="auto"/>
            </w:tcBorders>
            <w:noWrap/>
            <w:vAlign w:val="center"/>
            <w:hideMark/>
          </w:tcPr>
          <w:p w14:paraId="779E16B6"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lastRenderedPageBreak/>
              <w:t>https://doi.org/10.24310/abm.v43i0.4962</w:t>
            </w:r>
          </w:p>
        </w:tc>
        <w:tc>
          <w:tcPr>
            <w:tcW w:w="1666" w:type="pct"/>
            <w:tcBorders>
              <w:top w:val="single" w:sz="4" w:space="0" w:color="auto"/>
              <w:bottom w:val="single" w:sz="4" w:space="0" w:color="auto"/>
            </w:tcBorders>
          </w:tcPr>
          <w:p w14:paraId="3ACBF448"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531BF819" w14:textId="11B6970D" w:rsidTr="00A52B64">
        <w:trPr>
          <w:trHeight w:val="285"/>
        </w:trPr>
        <w:tc>
          <w:tcPr>
            <w:tcW w:w="1667" w:type="pct"/>
            <w:tcBorders>
              <w:top w:val="single" w:sz="4" w:space="0" w:color="auto"/>
              <w:bottom w:val="single" w:sz="4" w:space="0" w:color="auto"/>
            </w:tcBorders>
            <w:noWrap/>
            <w:vAlign w:val="center"/>
            <w:hideMark/>
          </w:tcPr>
          <w:p w14:paraId="2FE54A66"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Prunier, F., &amp; Saldaña, S. (2010). Grandes branquiópodos (Crustacea: Branchiopoda: Anostraca, Spinicaudata, Notostraca) en la provincia de córdoba (España) (año hidrológico 2009/2010). </w:t>
            </w:r>
            <w:r w:rsidRPr="0076520B">
              <w:rPr>
                <w:rFonts w:ascii="Times New Roman" w:hAnsi="Times New Roman"/>
                <w:i/>
                <w:iCs/>
                <w:color w:val="000000"/>
                <w:lang w:eastAsia="es-ES"/>
              </w:rPr>
              <w:t>Boletín de la Sociedad Entomológica Aragonesa, 47,</w:t>
            </w:r>
            <w:r w:rsidRPr="0076520B">
              <w:rPr>
                <w:rFonts w:ascii="Times New Roman" w:hAnsi="Times New Roman"/>
                <w:color w:val="000000"/>
                <w:lang w:eastAsia="es-ES"/>
              </w:rPr>
              <w:t xml:space="preserve"> 349-355.</w:t>
            </w:r>
          </w:p>
        </w:tc>
        <w:tc>
          <w:tcPr>
            <w:tcW w:w="1667" w:type="pct"/>
            <w:tcBorders>
              <w:top w:val="single" w:sz="4" w:space="0" w:color="auto"/>
              <w:bottom w:val="single" w:sz="4" w:space="0" w:color="auto"/>
            </w:tcBorders>
            <w:noWrap/>
            <w:vAlign w:val="center"/>
            <w:hideMark/>
          </w:tcPr>
          <w:p w14:paraId="35C1490B"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24CD8D0A"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5BAB92EB" w14:textId="054319B6" w:rsidTr="00A52B64">
        <w:trPr>
          <w:trHeight w:val="285"/>
        </w:trPr>
        <w:tc>
          <w:tcPr>
            <w:tcW w:w="1667" w:type="pct"/>
            <w:tcBorders>
              <w:top w:val="single" w:sz="4" w:space="0" w:color="auto"/>
              <w:bottom w:val="single" w:sz="4" w:space="0" w:color="auto"/>
            </w:tcBorders>
            <w:noWrap/>
            <w:vAlign w:val="center"/>
            <w:hideMark/>
          </w:tcPr>
          <w:p w14:paraId="554E057C"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Prunier, F., Sosa, R., &amp; Saldaña, S. (2011). Grandes branquiópodos (Crustacea: Branchiopoda: Anostraca, Spinicaudata, Notostraca) en la provincia de Córdoba (España) (año hidrológico 2010/2011</w:t>
            </w:r>
            <w:r w:rsidRPr="0076520B">
              <w:rPr>
                <w:rFonts w:ascii="Times New Roman" w:hAnsi="Times New Roman"/>
                <w:i/>
                <w:iCs/>
                <w:color w:val="000000"/>
                <w:lang w:eastAsia="es-ES"/>
              </w:rPr>
              <w:t>). Boletin de La Sociedad Entomologica Aragonesa, 49</w:t>
            </w:r>
            <w:r w:rsidRPr="0076520B">
              <w:rPr>
                <w:rFonts w:ascii="Times New Roman" w:hAnsi="Times New Roman"/>
                <w:color w:val="000000"/>
                <w:lang w:eastAsia="es-ES"/>
              </w:rPr>
              <w:t>, 223–226.</w:t>
            </w:r>
          </w:p>
        </w:tc>
        <w:tc>
          <w:tcPr>
            <w:tcW w:w="1667" w:type="pct"/>
            <w:tcBorders>
              <w:top w:val="single" w:sz="4" w:space="0" w:color="auto"/>
              <w:bottom w:val="single" w:sz="4" w:space="0" w:color="auto"/>
            </w:tcBorders>
            <w:noWrap/>
            <w:vAlign w:val="center"/>
            <w:hideMark/>
          </w:tcPr>
          <w:p w14:paraId="6F1A368C"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7A3E1A81"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2E5FD202" w14:textId="687AF4AD" w:rsidTr="00A52B64">
        <w:trPr>
          <w:trHeight w:val="285"/>
        </w:trPr>
        <w:tc>
          <w:tcPr>
            <w:tcW w:w="1667" w:type="pct"/>
            <w:tcBorders>
              <w:top w:val="single" w:sz="4" w:space="0" w:color="auto"/>
              <w:bottom w:val="single" w:sz="4" w:space="0" w:color="auto"/>
            </w:tcBorders>
            <w:noWrap/>
            <w:vAlign w:val="center"/>
            <w:hideMark/>
          </w:tcPr>
          <w:p w14:paraId="2FF57F46"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Puente-Cabezas, J. (2015). Oscilación interanual del área de dos haloterófitos en las saladas Amargas de Peñalba (Huesca). </w:t>
            </w:r>
            <w:r w:rsidRPr="0076520B">
              <w:rPr>
                <w:rFonts w:ascii="Times New Roman" w:hAnsi="Times New Roman"/>
                <w:i/>
                <w:iCs/>
                <w:color w:val="000000"/>
                <w:lang w:eastAsia="es-ES"/>
              </w:rPr>
              <w:t>Flora Montiberica, 61</w:t>
            </w:r>
            <w:r w:rsidRPr="0076520B">
              <w:rPr>
                <w:rFonts w:ascii="Times New Roman" w:hAnsi="Times New Roman"/>
                <w:color w:val="000000"/>
                <w:lang w:eastAsia="es-ES"/>
              </w:rPr>
              <w:t>, 90–95.</w:t>
            </w:r>
          </w:p>
        </w:tc>
        <w:tc>
          <w:tcPr>
            <w:tcW w:w="1667" w:type="pct"/>
            <w:tcBorders>
              <w:top w:val="single" w:sz="4" w:space="0" w:color="auto"/>
              <w:bottom w:val="single" w:sz="4" w:space="0" w:color="auto"/>
            </w:tcBorders>
            <w:noWrap/>
            <w:vAlign w:val="center"/>
            <w:hideMark/>
          </w:tcPr>
          <w:p w14:paraId="0FC908B5"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50098E5A"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5005122F" w14:textId="12AAF18F" w:rsidTr="00A52B64">
        <w:trPr>
          <w:trHeight w:val="285"/>
        </w:trPr>
        <w:tc>
          <w:tcPr>
            <w:tcW w:w="1667" w:type="pct"/>
            <w:tcBorders>
              <w:top w:val="single" w:sz="4" w:space="0" w:color="auto"/>
              <w:bottom w:val="single" w:sz="4" w:space="0" w:color="auto"/>
            </w:tcBorders>
            <w:noWrap/>
            <w:vAlign w:val="center"/>
            <w:hideMark/>
          </w:tcPr>
          <w:p w14:paraId="37DBDBF6"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Pujol-Buxó, E., Riaño, G. M., &amp; Llorente, G. A. (2019). </w:t>
            </w:r>
            <w:r w:rsidRPr="0076520B">
              <w:rPr>
                <w:rFonts w:ascii="Times New Roman" w:hAnsi="Times New Roman"/>
                <w:color w:val="000000"/>
                <w:lang w:val="en-US" w:eastAsia="es-ES"/>
              </w:rPr>
              <w:t>Mild segregation in the breeding preferences of an invasive anuran (</w:t>
            </w:r>
            <w:r w:rsidRPr="0076520B">
              <w:rPr>
                <w:rFonts w:ascii="Times New Roman" w:hAnsi="Times New Roman"/>
                <w:i/>
                <w:iCs/>
                <w:color w:val="000000"/>
                <w:lang w:val="en-US" w:eastAsia="es-ES"/>
              </w:rPr>
              <w:t>Discoglossus pictus</w:t>
            </w:r>
            <w:r w:rsidRPr="0076520B">
              <w:rPr>
                <w:rFonts w:ascii="Times New Roman" w:hAnsi="Times New Roman"/>
                <w:color w:val="000000"/>
                <w:lang w:val="en-US" w:eastAsia="es-ES"/>
              </w:rPr>
              <w:t>) and its main native competitor (</w:t>
            </w:r>
            <w:r w:rsidRPr="0076520B">
              <w:rPr>
                <w:rFonts w:ascii="Times New Roman" w:hAnsi="Times New Roman"/>
                <w:i/>
                <w:iCs/>
                <w:color w:val="000000"/>
                <w:lang w:val="en-US" w:eastAsia="es-ES"/>
              </w:rPr>
              <w:t>Epidalea calamita</w:t>
            </w:r>
            <w:r w:rsidRPr="0076520B">
              <w:rPr>
                <w:rFonts w:ascii="Times New Roman" w:hAnsi="Times New Roman"/>
                <w:color w:val="000000"/>
                <w:lang w:val="en-US" w:eastAsia="es-ES"/>
              </w:rPr>
              <w:t xml:space="preserve">) in ephemeral ponds. </w:t>
            </w:r>
            <w:r w:rsidRPr="0076520B">
              <w:rPr>
                <w:rFonts w:ascii="Times New Roman" w:hAnsi="Times New Roman"/>
                <w:i/>
                <w:iCs/>
                <w:color w:val="000000"/>
                <w:lang w:eastAsia="es-ES"/>
              </w:rPr>
              <w:t>Amphibia-Reptilia, 40</w:t>
            </w:r>
            <w:r w:rsidRPr="0076520B">
              <w:rPr>
                <w:rFonts w:ascii="Times New Roman" w:hAnsi="Times New Roman"/>
                <w:color w:val="000000"/>
                <w:lang w:eastAsia="es-ES"/>
              </w:rPr>
              <w:t>(4), 425-435. https://doi.org/10.1163/15685381-20191149</w:t>
            </w:r>
          </w:p>
        </w:tc>
        <w:tc>
          <w:tcPr>
            <w:tcW w:w="1667" w:type="pct"/>
            <w:tcBorders>
              <w:top w:val="single" w:sz="4" w:space="0" w:color="auto"/>
              <w:bottom w:val="single" w:sz="4" w:space="0" w:color="auto"/>
            </w:tcBorders>
            <w:noWrap/>
            <w:vAlign w:val="center"/>
            <w:hideMark/>
          </w:tcPr>
          <w:p w14:paraId="6CB0A70A"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https://doi.org/10.1163/15685381-20191149</w:t>
            </w:r>
          </w:p>
        </w:tc>
        <w:tc>
          <w:tcPr>
            <w:tcW w:w="1666" w:type="pct"/>
            <w:tcBorders>
              <w:top w:val="single" w:sz="4" w:space="0" w:color="auto"/>
              <w:bottom w:val="single" w:sz="4" w:space="0" w:color="auto"/>
            </w:tcBorders>
          </w:tcPr>
          <w:p w14:paraId="4301AC07"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0F704B6D" w14:textId="6BC7C53D" w:rsidTr="00A52B64">
        <w:trPr>
          <w:trHeight w:val="285"/>
        </w:trPr>
        <w:tc>
          <w:tcPr>
            <w:tcW w:w="1667" w:type="pct"/>
            <w:tcBorders>
              <w:top w:val="single" w:sz="4" w:space="0" w:color="auto"/>
              <w:bottom w:val="single" w:sz="4" w:space="0" w:color="auto"/>
            </w:tcBorders>
            <w:noWrap/>
            <w:vAlign w:val="center"/>
            <w:hideMark/>
          </w:tcPr>
          <w:p w14:paraId="65B4D69C"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Regil-Cueto, J.A., &amp; Garrido, J. (1993). Fauna acuática de las Lagunas de Villafàfila ( Zamora , España ) (Coleoptera, Adephaga</w:t>
            </w:r>
            <w:r w:rsidRPr="0076520B">
              <w:rPr>
                <w:rFonts w:ascii="Times New Roman" w:hAnsi="Times New Roman"/>
                <w:i/>
                <w:iCs/>
                <w:color w:val="000000"/>
                <w:lang w:eastAsia="es-ES"/>
              </w:rPr>
              <w:t>). Bulletin de La Société Entomologique de France, 98</w:t>
            </w:r>
            <w:r w:rsidRPr="0076520B">
              <w:rPr>
                <w:rFonts w:ascii="Times New Roman" w:hAnsi="Times New Roman"/>
                <w:color w:val="000000"/>
                <w:lang w:eastAsia="es-ES"/>
              </w:rPr>
              <w:t>(4), 371–380.</w:t>
            </w:r>
          </w:p>
        </w:tc>
        <w:tc>
          <w:tcPr>
            <w:tcW w:w="1667" w:type="pct"/>
            <w:tcBorders>
              <w:top w:val="single" w:sz="4" w:space="0" w:color="auto"/>
              <w:bottom w:val="single" w:sz="4" w:space="0" w:color="auto"/>
            </w:tcBorders>
            <w:noWrap/>
            <w:vAlign w:val="center"/>
            <w:hideMark/>
          </w:tcPr>
          <w:p w14:paraId="6071F928"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https://doi.org/10.3406/bsef.1993.17910</w:t>
            </w:r>
          </w:p>
        </w:tc>
        <w:tc>
          <w:tcPr>
            <w:tcW w:w="1666" w:type="pct"/>
            <w:tcBorders>
              <w:top w:val="single" w:sz="4" w:space="0" w:color="auto"/>
              <w:bottom w:val="single" w:sz="4" w:space="0" w:color="auto"/>
            </w:tcBorders>
          </w:tcPr>
          <w:p w14:paraId="69E6A4E0"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7C548E62" w14:textId="15B7EBB4" w:rsidTr="00A52B64">
        <w:trPr>
          <w:trHeight w:val="285"/>
        </w:trPr>
        <w:tc>
          <w:tcPr>
            <w:tcW w:w="1667" w:type="pct"/>
            <w:tcBorders>
              <w:top w:val="single" w:sz="4" w:space="0" w:color="auto"/>
              <w:bottom w:val="single" w:sz="4" w:space="0" w:color="auto"/>
            </w:tcBorders>
            <w:noWrap/>
            <w:vAlign w:val="center"/>
            <w:hideMark/>
          </w:tcPr>
          <w:p w14:paraId="3FDAAE4F"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Reques, R. (2004). Hábitats reproductivos de anfibios en la provincia de Cádiz: perspectivas para su conservacion</w:t>
            </w:r>
            <w:r w:rsidRPr="0076520B">
              <w:rPr>
                <w:rFonts w:ascii="Times New Roman" w:hAnsi="Times New Roman"/>
                <w:i/>
                <w:iCs/>
                <w:color w:val="000000"/>
                <w:lang w:eastAsia="es-ES"/>
              </w:rPr>
              <w:t xml:space="preserve">. Revista de La Sociedad Gaditana de </w:t>
            </w:r>
            <w:r w:rsidRPr="0076520B">
              <w:rPr>
                <w:rFonts w:ascii="Times New Roman" w:hAnsi="Times New Roman"/>
                <w:i/>
                <w:iCs/>
                <w:color w:val="000000"/>
                <w:lang w:eastAsia="es-ES"/>
              </w:rPr>
              <w:lastRenderedPageBreak/>
              <w:t>Historia Natural,</w:t>
            </w:r>
            <w:r w:rsidRPr="0076520B">
              <w:rPr>
                <w:rFonts w:ascii="Times New Roman" w:hAnsi="Times New Roman"/>
                <w:color w:val="000000"/>
                <w:lang w:eastAsia="es-ES"/>
              </w:rPr>
              <w:t xml:space="preserve"> 83–104.</w:t>
            </w:r>
          </w:p>
        </w:tc>
        <w:tc>
          <w:tcPr>
            <w:tcW w:w="1667" w:type="pct"/>
            <w:tcBorders>
              <w:top w:val="single" w:sz="4" w:space="0" w:color="auto"/>
              <w:bottom w:val="single" w:sz="4" w:space="0" w:color="auto"/>
            </w:tcBorders>
            <w:noWrap/>
            <w:vAlign w:val="center"/>
            <w:hideMark/>
          </w:tcPr>
          <w:p w14:paraId="012ED2AB"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4BDA05A6"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2889B912" w14:textId="48F0E61B" w:rsidTr="00A52B64">
        <w:trPr>
          <w:trHeight w:val="285"/>
        </w:trPr>
        <w:tc>
          <w:tcPr>
            <w:tcW w:w="1667" w:type="pct"/>
            <w:tcBorders>
              <w:top w:val="single" w:sz="4" w:space="0" w:color="auto"/>
              <w:bottom w:val="single" w:sz="4" w:space="0" w:color="auto"/>
            </w:tcBorders>
            <w:noWrap/>
            <w:vAlign w:val="center"/>
            <w:hideMark/>
          </w:tcPr>
          <w:p w14:paraId="0CEF52D1"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Reques, R. (2012a). Programas de conservación de anfibios en la provincia de Cádiz. </w:t>
            </w:r>
            <w:r w:rsidRPr="0076520B">
              <w:rPr>
                <w:rFonts w:ascii="Times New Roman" w:hAnsi="Times New Roman"/>
                <w:i/>
                <w:iCs/>
                <w:color w:val="000000"/>
                <w:lang w:eastAsia="es-ES"/>
              </w:rPr>
              <w:t>Sociedad Gaditana de Historia Natural, 6</w:t>
            </w:r>
            <w:r w:rsidRPr="0076520B">
              <w:rPr>
                <w:rFonts w:ascii="Times New Roman" w:hAnsi="Times New Roman"/>
                <w:color w:val="000000"/>
                <w:lang w:eastAsia="es-ES"/>
              </w:rPr>
              <w:t>, 13–20.</w:t>
            </w:r>
          </w:p>
        </w:tc>
        <w:tc>
          <w:tcPr>
            <w:tcW w:w="1667" w:type="pct"/>
            <w:tcBorders>
              <w:top w:val="single" w:sz="4" w:space="0" w:color="auto"/>
              <w:bottom w:val="single" w:sz="4" w:space="0" w:color="auto"/>
            </w:tcBorders>
            <w:noWrap/>
            <w:vAlign w:val="center"/>
            <w:hideMark/>
          </w:tcPr>
          <w:p w14:paraId="0788DCC2"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5CB87D50"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8E7E43" w14:paraId="494FB802" w14:textId="03679801" w:rsidTr="00A52B64">
        <w:trPr>
          <w:trHeight w:val="285"/>
        </w:trPr>
        <w:tc>
          <w:tcPr>
            <w:tcW w:w="1667" w:type="pct"/>
            <w:tcBorders>
              <w:top w:val="single" w:sz="4" w:space="0" w:color="auto"/>
              <w:bottom w:val="single" w:sz="4" w:space="0" w:color="auto"/>
            </w:tcBorders>
            <w:noWrap/>
            <w:vAlign w:val="center"/>
            <w:hideMark/>
          </w:tcPr>
          <w:p w14:paraId="477FB511"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Reques, R. (2012b</w:t>
            </w:r>
            <w:r w:rsidRPr="0076520B">
              <w:rPr>
                <w:rFonts w:ascii="Times New Roman" w:hAnsi="Times New Roman"/>
                <w:i/>
                <w:iCs/>
                <w:color w:val="000000"/>
                <w:lang w:eastAsia="es-ES"/>
              </w:rPr>
              <w:t>). Seguimiento de poblaciones y hábitats de especial interés de anfibios amenazados.</w:t>
            </w:r>
            <w:r w:rsidRPr="0076520B">
              <w:rPr>
                <w:rFonts w:ascii="Times New Roman" w:hAnsi="Times New Roman"/>
                <w:color w:val="000000"/>
                <w:lang w:eastAsia="es-ES"/>
              </w:rPr>
              <w:t xml:space="preserve"> In Programa de actuaciones para la conservación de los anfibios amenazados de Andalucía. Fase II: Andalucía occidental. Consejería de Medio Ambiente, Junta de Andalucía.</w:t>
            </w:r>
          </w:p>
        </w:tc>
        <w:tc>
          <w:tcPr>
            <w:tcW w:w="1667" w:type="pct"/>
            <w:tcBorders>
              <w:top w:val="single" w:sz="4" w:space="0" w:color="auto"/>
              <w:bottom w:val="single" w:sz="4" w:space="0" w:color="auto"/>
            </w:tcBorders>
            <w:noWrap/>
            <w:vAlign w:val="center"/>
            <w:hideMark/>
          </w:tcPr>
          <w:p w14:paraId="2D87AEF5"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383F09D3"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51F5EB7F" w14:textId="1CA8071B" w:rsidTr="00A52B64">
        <w:trPr>
          <w:trHeight w:val="285"/>
        </w:trPr>
        <w:tc>
          <w:tcPr>
            <w:tcW w:w="1667" w:type="pct"/>
            <w:tcBorders>
              <w:top w:val="single" w:sz="4" w:space="0" w:color="auto"/>
              <w:bottom w:val="single" w:sz="4" w:space="0" w:color="auto"/>
            </w:tcBorders>
            <w:noWrap/>
            <w:vAlign w:val="center"/>
            <w:hideMark/>
          </w:tcPr>
          <w:p w14:paraId="13F73E1F"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Ribera, I., Hernando, C., &amp; Aguilera, P. (2012). Coleópteros acuáticos del humedal de Laku (Araba). </w:t>
            </w:r>
            <w:r w:rsidRPr="0076520B">
              <w:rPr>
                <w:rFonts w:ascii="Times New Roman" w:hAnsi="Times New Roman"/>
                <w:i/>
                <w:iCs/>
                <w:color w:val="000000"/>
                <w:lang w:eastAsia="es-ES"/>
              </w:rPr>
              <w:t>Estudios Del Museo de Ciencias Naturales de Álava 23</w:t>
            </w:r>
            <w:r w:rsidRPr="0076520B">
              <w:rPr>
                <w:rFonts w:ascii="Times New Roman" w:hAnsi="Times New Roman"/>
                <w:color w:val="000000"/>
                <w:lang w:eastAsia="es-ES"/>
              </w:rPr>
              <w:t>: 215-222 (2012), 23, 215–222.</w:t>
            </w:r>
          </w:p>
        </w:tc>
        <w:tc>
          <w:tcPr>
            <w:tcW w:w="1667" w:type="pct"/>
            <w:tcBorders>
              <w:top w:val="single" w:sz="4" w:space="0" w:color="auto"/>
              <w:bottom w:val="single" w:sz="4" w:space="0" w:color="auto"/>
            </w:tcBorders>
            <w:noWrap/>
            <w:vAlign w:val="center"/>
            <w:hideMark/>
          </w:tcPr>
          <w:p w14:paraId="7A0FF9FA"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75255BD1"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4EA6EA16" w14:textId="6BDD0679" w:rsidTr="00A52B64">
        <w:trPr>
          <w:trHeight w:val="285"/>
        </w:trPr>
        <w:tc>
          <w:tcPr>
            <w:tcW w:w="1667" w:type="pct"/>
            <w:tcBorders>
              <w:top w:val="single" w:sz="4" w:space="0" w:color="auto"/>
              <w:bottom w:val="single" w:sz="4" w:space="0" w:color="auto"/>
            </w:tcBorders>
            <w:noWrap/>
            <w:vAlign w:val="center"/>
            <w:hideMark/>
          </w:tcPr>
          <w:p w14:paraId="71B86659"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Rodríguez, J. R., Carmona, M. D. H., Benítez, J. M. M., Prunier, F., &amp; Solano, F. (2013). Grandes branquiópodos (Crustacea, Branchiopoda, Anostraca, Notostraca) en la provincia de Málaga , España ( año hidrológico 2012 / 2013 ). </w:t>
            </w:r>
            <w:r w:rsidRPr="0076520B">
              <w:rPr>
                <w:rFonts w:ascii="Times New Roman" w:hAnsi="Times New Roman"/>
                <w:i/>
                <w:iCs/>
                <w:color w:val="000000"/>
                <w:lang w:eastAsia="es-ES"/>
              </w:rPr>
              <w:t>Arxius de Miscelania Zoologica, 11,</w:t>
            </w:r>
            <w:r w:rsidRPr="0076520B">
              <w:rPr>
                <w:rFonts w:ascii="Times New Roman" w:hAnsi="Times New Roman"/>
                <w:color w:val="000000"/>
                <w:lang w:eastAsia="es-ES"/>
              </w:rPr>
              <w:t xml:space="preserve"> 163–177.</w:t>
            </w:r>
          </w:p>
        </w:tc>
        <w:tc>
          <w:tcPr>
            <w:tcW w:w="1667" w:type="pct"/>
            <w:tcBorders>
              <w:top w:val="single" w:sz="4" w:space="0" w:color="auto"/>
              <w:bottom w:val="single" w:sz="4" w:space="0" w:color="auto"/>
            </w:tcBorders>
            <w:noWrap/>
            <w:vAlign w:val="center"/>
            <w:hideMark/>
          </w:tcPr>
          <w:p w14:paraId="616A8616"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https://doi.org/10.32800/amz.2013.11.0163</w:t>
            </w:r>
          </w:p>
        </w:tc>
        <w:tc>
          <w:tcPr>
            <w:tcW w:w="1666" w:type="pct"/>
            <w:tcBorders>
              <w:top w:val="single" w:sz="4" w:space="0" w:color="auto"/>
              <w:bottom w:val="single" w:sz="4" w:space="0" w:color="auto"/>
            </w:tcBorders>
          </w:tcPr>
          <w:p w14:paraId="194E2FCB"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1C54F031" w14:textId="5E9EE6B2" w:rsidTr="00A52B64">
        <w:trPr>
          <w:trHeight w:val="285"/>
        </w:trPr>
        <w:tc>
          <w:tcPr>
            <w:tcW w:w="1667" w:type="pct"/>
            <w:tcBorders>
              <w:top w:val="single" w:sz="4" w:space="0" w:color="auto"/>
              <w:bottom w:val="single" w:sz="4" w:space="0" w:color="auto"/>
            </w:tcBorders>
            <w:noWrap/>
            <w:vAlign w:val="center"/>
            <w:hideMark/>
          </w:tcPr>
          <w:p w14:paraId="65D0F9A3"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Roca, J.R., Mezquita, F., Rueda, J., Camacho, A., &amp; Miracle, M. R. (2000). </w:t>
            </w:r>
            <w:r w:rsidRPr="0076520B">
              <w:rPr>
                <w:rFonts w:ascii="Times New Roman" w:hAnsi="Times New Roman"/>
                <w:color w:val="000000"/>
                <w:lang w:val="en-US" w:eastAsia="es-ES"/>
              </w:rPr>
              <w:t xml:space="preserve">Endorheic versus karstic lakes: patterns of ostracod distributions &amp; lake typology in a Mediterranean landscape (Castilla-La Mancha, Spain). </w:t>
            </w:r>
            <w:r w:rsidRPr="0076520B">
              <w:rPr>
                <w:rFonts w:ascii="Times New Roman" w:hAnsi="Times New Roman"/>
                <w:i/>
                <w:iCs/>
                <w:color w:val="000000"/>
                <w:lang w:eastAsia="es-ES"/>
              </w:rPr>
              <w:t>Marine &amp; Freshwater Research, 51</w:t>
            </w:r>
            <w:r w:rsidRPr="0076520B">
              <w:rPr>
                <w:rFonts w:ascii="Times New Roman" w:hAnsi="Times New Roman"/>
                <w:color w:val="000000"/>
                <w:lang w:eastAsia="es-ES"/>
              </w:rPr>
              <w:t>, 311–319.</w:t>
            </w:r>
          </w:p>
        </w:tc>
        <w:tc>
          <w:tcPr>
            <w:tcW w:w="1667" w:type="pct"/>
            <w:tcBorders>
              <w:top w:val="single" w:sz="4" w:space="0" w:color="auto"/>
              <w:bottom w:val="single" w:sz="4" w:space="0" w:color="auto"/>
            </w:tcBorders>
            <w:noWrap/>
            <w:vAlign w:val="center"/>
            <w:hideMark/>
          </w:tcPr>
          <w:p w14:paraId="03818EEE"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https://doi.org/10.1071/mf99103</w:t>
            </w:r>
          </w:p>
        </w:tc>
        <w:tc>
          <w:tcPr>
            <w:tcW w:w="1666" w:type="pct"/>
            <w:tcBorders>
              <w:top w:val="single" w:sz="4" w:space="0" w:color="auto"/>
              <w:bottom w:val="single" w:sz="4" w:space="0" w:color="auto"/>
            </w:tcBorders>
          </w:tcPr>
          <w:p w14:paraId="11051FF8"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1607A508" w14:textId="0E3A5925" w:rsidTr="00A52B64">
        <w:trPr>
          <w:trHeight w:val="285"/>
        </w:trPr>
        <w:tc>
          <w:tcPr>
            <w:tcW w:w="1667" w:type="pct"/>
            <w:tcBorders>
              <w:top w:val="single" w:sz="4" w:space="0" w:color="auto"/>
              <w:bottom w:val="single" w:sz="4" w:space="0" w:color="auto"/>
            </w:tcBorders>
            <w:noWrap/>
            <w:vAlign w:val="center"/>
            <w:hideMark/>
          </w:tcPr>
          <w:p w14:paraId="72EF95C6"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Rodríguez-Rodríguez, M., &amp; Moral Martos, F. (2005). Cartografía geológica de la Reserva Natural Lagunas de Campillos: Hidroquímica y dinámica hidrológica. </w:t>
            </w:r>
            <w:r w:rsidRPr="0076520B">
              <w:rPr>
                <w:rFonts w:ascii="Times New Roman" w:hAnsi="Times New Roman"/>
                <w:i/>
                <w:iCs/>
                <w:color w:val="000000"/>
                <w:lang w:eastAsia="es-ES"/>
              </w:rPr>
              <w:t>Geogaceta, 37,</w:t>
            </w:r>
            <w:r w:rsidRPr="0076520B">
              <w:rPr>
                <w:rFonts w:ascii="Times New Roman" w:hAnsi="Times New Roman"/>
                <w:color w:val="000000"/>
                <w:lang w:eastAsia="es-ES"/>
              </w:rPr>
              <w:t xml:space="preserve"> 87–90.</w:t>
            </w:r>
          </w:p>
        </w:tc>
        <w:tc>
          <w:tcPr>
            <w:tcW w:w="1667" w:type="pct"/>
            <w:tcBorders>
              <w:top w:val="single" w:sz="4" w:space="0" w:color="auto"/>
              <w:bottom w:val="single" w:sz="4" w:space="0" w:color="auto"/>
            </w:tcBorders>
            <w:noWrap/>
            <w:vAlign w:val="center"/>
            <w:hideMark/>
          </w:tcPr>
          <w:p w14:paraId="1A6B00BA"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6F7AAA78"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3062A0A9" w14:textId="168FE419" w:rsidTr="00A52B64">
        <w:trPr>
          <w:trHeight w:val="285"/>
        </w:trPr>
        <w:tc>
          <w:tcPr>
            <w:tcW w:w="1667" w:type="pct"/>
            <w:tcBorders>
              <w:top w:val="single" w:sz="4" w:space="0" w:color="auto"/>
              <w:bottom w:val="single" w:sz="4" w:space="0" w:color="auto"/>
            </w:tcBorders>
            <w:noWrap/>
            <w:vAlign w:val="center"/>
            <w:hideMark/>
          </w:tcPr>
          <w:p w14:paraId="0D4E230F"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val="en-US" w:eastAsia="es-ES"/>
              </w:rPr>
              <w:t xml:space="preserve">Ruhí, A., Sebastian, O. S., Feo, C., Franch, M., Gascón, S., Richter-Boix, À., Boix, D., &amp; Llorente, G. (2012). Man-made Mediterranean temporary ponds as a tool for amphibian </w:t>
            </w:r>
            <w:r w:rsidRPr="0076520B">
              <w:rPr>
                <w:rFonts w:ascii="Times New Roman" w:hAnsi="Times New Roman"/>
                <w:color w:val="000000"/>
                <w:lang w:val="en-US" w:eastAsia="es-ES"/>
              </w:rPr>
              <w:lastRenderedPageBreak/>
              <w:t xml:space="preserve">conservation. </w:t>
            </w:r>
            <w:r w:rsidRPr="0076520B">
              <w:rPr>
                <w:rFonts w:ascii="Times New Roman" w:hAnsi="Times New Roman"/>
                <w:i/>
                <w:iCs/>
                <w:color w:val="000000"/>
                <w:lang w:eastAsia="es-ES"/>
              </w:rPr>
              <w:t>Annales de Limnologie, 48</w:t>
            </w:r>
            <w:r w:rsidRPr="0076520B">
              <w:rPr>
                <w:rFonts w:ascii="Times New Roman" w:hAnsi="Times New Roman"/>
                <w:color w:val="000000"/>
                <w:lang w:eastAsia="es-ES"/>
              </w:rPr>
              <w:t>, 81–93. https://doi.org/10.1051/limn/2011059</w:t>
            </w:r>
          </w:p>
        </w:tc>
        <w:tc>
          <w:tcPr>
            <w:tcW w:w="1667" w:type="pct"/>
            <w:tcBorders>
              <w:top w:val="single" w:sz="4" w:space="0" w:color="auto"/>
              <w:bottom w:val="single" w:sz="4" w:space="0" w:color="auto"/>
            </w:tcBorders>
            <w:noWrap/>
            <w:vAlign w:val="center"/>
            <w:hideMark/>
          </w:tcPr>
          <w:p w14:paraId="66F7180D"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lastRenderedPageBreak/>
              <w:t>https://doi.org/10.1051/limn/2011059</w:t>
            </w:r>
          </w:p>
        </w:tc>
        <w:tc>
          <w:tcPr>
            <w:tcW w:w="1666" w:type="pct"/>
            <w:tcBorders>
              <w:top w:val="single" w:sz="4" w:space="0" w:color="auto"/>
              <w:bottom w:val="single" w:sz="4" w:space="0" w:color="auto"/>
            </w:tcBorders>
          </w:tcPr>
          <w:p w14:paraId="292E42AA"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3996703C" w14:textId="7B9109EC" w:rsidTr="00A52B64">
        <w:trPr>
          <w:trHeight w:val="285"/>
        </w:trPr>
        <w:tc>
          <w:tcPr>
            <w:tcW w:w="1667" w:type="pct"/>
            <w:tcBorders>
              <w:top w:val="single" w:sz="4" w:space="0" w:color="auto"/>
              <w:bottom w:val="single" w:sz="4" w:space="0" w:color="auto"/>
            </w:tcBorders>
            <w:noWrap/>
            <w:vAlign w:val="center"/>
            <w:hideMark/>
          </w:tcPr>
          <w:p w14:paraId="4FA20EEF"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Ruiz, F., González-Regalado, M. L., Serrano, L., &amp; Toja, J. (1996). Ostrácodos de las lagunas temporales del Parque Nacional de Doñana. </w:t>
            </w:r>
            <w:r w:rsidRPr="0076520B">
              <w:rPr>
                <w:rFonts w:ascii="Times New Roman" w:hAnsi="Times New Roman"/>
                <w:i/>
                <w:iCs/>
                <w:color w:val="000000"/>
                <w:lang w:eastAsia="es-ES"/>
              </w:rPr>
              <w:t>Aestuaria, 4</w:t>
            </w:r>
            <w:r w:rsidRPr="0076520B">
              <w:rPr>
                <w:rFonts w:ascii="Times New Roman" w:hAnsi="Times New Roman"/>
                <w:color w:val="000000"/>
                <w:lang w:eastAsia="es-ES"/>
              </w:rPr>
              <w:t>, 125–140.</w:t>
            </w:r>
          </w:p>
        </w:tc>
        <w:tc>
          <w:tcPr>
            <w:tcW w:w="1667" w:type="pct"/>
            <w:tcBorders>
              <w:top w:val="single" w:sz="4" w:space="0" w:color="auto"/>
              <w:bottom w:val="single" w:sz="4" w:space="0" w:color="auto"/>
            </w:tcBorders>
            <w:noWrap/>
            <w:vAlign w:val="center"/>
            <w:hideMark/>
          </w:tcPr>
          <w:p w14:paraId="53B3F3A2"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06369321"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8E7E43" w14:paraId="4A97BB34" w14:textId="7873CFA7" w:rsidTr="00A52B64">
        <w:trPr>
          <w:trHeight w:val="285"/>
        </w:trPr>
        <w:tc>
          <w:tcPr>
            <w:tcW w:w="1667" w:type="pct"/>
            <w:tcBorders>
              <w:top w:val="single" w:sz="4" w:space="0" w:color="auto"/>
              <w:bottom w:val="single" w:sz="4" w:space="0" w:color="auto"/>
            </w:tcBorders>
            <w:noWrap/>
            <w:vAlign w:val="center"/>
            <w:hideMark/>
          </w:tcPr>
          <w:p w14:paraId="04E3CB63"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Ruiz-Labourdette, D., Coleto, C., Bravo, M. Á., Borja, F., Borja, C., &amp; Montes, C. (2005). </w:t>
            </w:r>
            <w:r w:rsidRPr="0076520B">
              <w:rPr>
                <w:rFonts w:ascii="Times New Roman" w:hAnsi="Times New Roman"/>
                <w:i/>
                <w:iCs/>
                <w:color w:val="000000"/>
                <w:lang w:eastAsia="es-ES"/>
              </w:rPr>
              <w:t>Mapa del complejo palustre de los arenales de Doñana</w:t>
            </w:r>
            <w:r w:rsidRPr="0076520B">
              <w:rPr>
                <w:rFonts w:ascii="Times New Roman" w:hAnsi="Times New Roman"/>
                <w:color w:val="000000"/>
                <w:lang w:eastAsia="es-ES"/>
              </w:rPr>
              <w:t xml:space="preserve"> [Geospatial data]. Departamento Interuniversitario de Ecología, Universidad Autónoma de Madrid. Consejería de Sostenibilidad y Medio Ambiente, Junta de Andalucía. https://portalrediam.cica.es/descargas?path=%2FInf_archivo%2F04_RECURSOS_NATURALES%2F01_BIODIVERSIDAD%2F01_VEGETACION_ECOSISTEMAS%2F03_HABITATS_BIOTOPOS%2F01_ECOSISTEMAS_SINGULARES%2F02_HUMEDALES%2FComplejo_palustre_Abalario</w:t>
            </w:r>
          </w:p>
        </w:tc>
        <w:tc>
          <w:tcPr>
            <w:tcW w:w="1667" w:type="pct"/>
            <w:tcBorders>
              <w:top w:val="single" w:sz="4" w:space="0" w:color="auto"/>
              <w:bottom w:val="single" w:sz="4" w:space="0" w:color="auto"/>
            </w:tcBorders>
            <w:noWrap/>
            <w:vAlign w:val="center"/>
            <w:hideMark/>
          </w:tcPr>
          <w:p w14:paraId="02171545"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0DF22186"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413AA662" w14:textId="2C9696D7" w:rsidTr="00A52B64">
        <w:trPr>
          <w:trHeight w:val="285"/>
        </w:trPr>
        <w:tc>
          <w:tcPr>
            <w:tcW w:w="1667" w:type="pct"/>
            <w:tcBorders>
              <w:top w:val="single" w:sz="4" w:space="0" w:color="auto"/>
              <w:bottom w:val="single" w:sz="4" w:space="0" w:color="auto"/>
            </w:tcBorders>
            <w:noWrap/>
            <w:vAlign w:val="center"/>
            <w:hideMark/>
          </w:tcPr>
          <w:p w14:paraId="1BC1662A"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Sahuquillo, M., &amp; Miracle, M. R. (2010). </w:t>
            </w:r>
            <w:r w:rsidRPr="0076520B">
              <w:rPr>
                <w:rFonts w:ascii="Times New Roman" w:hAnsi="Times New Roman"/>
                <w:color w:val="000000"/>
                <w:lang w:val="en-US" w:eastAsia="es-ES"/>
              </w:rPr>
              <w:t xml:space="preserve">Crustacean and rotifer seasonality in a Mediterranean temporary pond with high biodiversity (lavajo de abajo de Sinarcas, Eastern Spain). </w:t>
            </w:r>
            <w:r w:rsidRPr="0076520B">
              <w:rPr>
                <w:rFonts w:ascii="Times New Roman" w:hAnsi="Times New Roman"/>
                <w:i/>
                <w:iCs/>
                <w:color w:val="000000"/>
                <w:lang w:eastAsia="es-ES"/>
              </w:rPr>
              <w:t>Limnetica, 29</w:t>
            </w:r>
            <w:r w:rsidRPr="0076520B">
              <w:rPr>
                <w:rFonts w:ascii="Times New Roman" w:hAnsi="Times New Roman"/>
                <w:color w:val="000000"/>
                <w:lang w:eastAsia="es-ES"/>
              </w:rPr>
              <w:t>(1), 75–92.</w:t>
            </w:r>
          </w:p>
        </w:tc>
        <w:tc>
          <w:tcPr>
            <w:tcW w:w="1667" w:type="pct"/>
            <w:tcBorders>
              <w:top w:val="single" w:sz="4" w:space="0" w:color="auto"/>
              <w:bottom w:val="single" w:sz="4" w:space="0" w:color="auto"/>
            </w:tcBorders>
            <w:noWrap/>
            <w:vAlign w:val="center"/>
            <w:hideMark/>
          </w:tcPr>
          <w:p w14:paraId="72CD18BB"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https://doi.org/10.23818/limn.29.06</w:t>
            </w:r>
          </w:p>
        </w:tc>
        <w:tc>
          <w:tcPr>
            <w:tcW w:w="1666" w:type="pct"/>
            <w:tcBorders>
              <w:top w:val="single" w:sz="4" w:space="0" w:color="auto"/>
              <w:bottom w:val="single" w:sz="4" w:space="0" w:color="auto"/>
            </w:tcBorders>
          </w:tcPr>
          <w:p w14:paraId="28257C3D"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6D3CFD19" w14:textId="106DB601" w:rsidTr="00A52B64">
        <w:trPr>
          <w:trHeight w:val="285"/>
        </w:trPr>
        <w:tc>
          <w:tcPr>
            <w:tcW w:w="1667" w:type="pct"/>
            <w:tcBorders>
              <w:top w:val="single" w:sz="4" w:space="0" w:color="auto"/>
              <w:bottom w:val="single" w:sz="4" w:space="0" w:color="auto"/>
            </w:tcBorders>
            <w:noWrap/>
            <w:vAlign w:val="center"/>
            <w:hideMark/>
          </w:tcPr>
          <w:p w14:paraId="69454DC1"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Sala, J., Boix, D., &amp; Franch, M. (2003). Noves localitzacions D ’ Anostracis I Notos- Tracis ( Crustacea: Branchiopoda ) a Catalunya. </w:t>
            </w:r>
            <w:r w:rsidRPr="0076520B">
              <w:rPr>
                <w:rFonts w:ascii="Times New Roman" w:hAnsi="Times New Roman"/>
                <w:i/>
                <w:iCs/>
                <w:color w:val="000000"/>
                <w:lang w:eastAsia="es-ES"/>
              </w:rPr>
              <w:t>Scientia Gerundensis, 26</w:t>
            </w:r>
            <w:r w:rsidRPr="0076520B">
              <w:rPr>
                <w:rFonts w:ascii="Times New Roman" w:hAnsi="Times New Roman"/>
                <w:color w:val="000000"/>
                <w:lang w:eastAsia="es-ES"/>
              </w:rPr>
              <w:t>, 9–13.</w:t>
            </w:r>
          </w:p>
        </w:tc>
        <w:tc>
          <w:tcPr>
            <w:tcW w:w="1667" w:type="pct"/>
            <w:tcBorders>
              <w:top w:val="single" w:sz="4" w:space="0" w:color="auto"/>
              <w:bottom w:val="single" w:sz="4" w:space="0" w:color="auto"/>
            </w:tcBorders>
            <w:noWrap/>
            <w:vAlign w:val="center"/>
            <w:hideMark/>
          </w:tcPr>
          <w:p w14:paraId="7317A5B5"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5BEBEF4C"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3197104C" w14:textId="5DA253AF" w:rsidTr="00A52B64">
        <w:trPr>
          <w:trHeight w:val="285"/>
        </w:trPr>
        <w:tc>
          <w:tcPr>
            <w:tcW w:w="1667" w:type="pct"/>
            <w:tcBorders>
              <w:top w:val="single" w:sz="4" w:space="0" w:color="auto"/>
              <w:bottom w:val="single" w:sz="4" w:space="0" w:color="auto"/>
            </w:tcBorders>
            <w:noWrap/>
            <w:vAlign w:val="center"/>
            <w:hideMark/>
          </w:tcPr>
          <w:p w14:paraId="7938E106"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Sala, J., Gascón, S., &amp; Boix, D. (2005). Nueva localidad para </w:t>
            </w:r>
            <w:r w:rsidRPr="0076520B">
              <w:rPr>
                <w:rFonts w:ascii="Times New Roman" w:hAnsi="Times New Roman"/>
                <w:i/>
                <w:iCs/>
                <w:color w:val="000000"/>
                <w:lang w:eastAsia="es-ES"/>
              </w:rPr>
              <w:t>Branchinectella media</w:t>
            </w:r>
            <w:r w:rsidRPr="0076520B">
              <w:rPr>
                <w:rFonts w:ascii="Times New Roman" w:hAnsi="Times New Roman"/>
                <w:color w:val="000000"/>
                <w:lang w:eastAsia="es-ES"/>
              </w:rPr>
              <w:t xml:space="preserve"> (Crustacea: Anostraca) en Los Monegros. </w:t>
            </w:r>
            <w:r w:rsidRPr="0076520B">
              <w:rPr>
                <w:rFonts w:ascii="Times New Roman" w:hAnsi="Times New Roman"/>
                <w:i/>
                <w:iCs/>
                <w:color w:val="000000"/>
                <w:lang w:eastAsia="es-ES"/>
              </w:rPr>
              <w:t>Boletín de La Sociedad Entomológica Aragonesa, 37</w:t>
            </w:r>
            <w:r w:rsidRPr="0076520B">
              <w:rPr>
                <w:rFonts w:ascii="Times New Roman" w:hAnsi="Times New Roman"/>
                <w:color w:val="000000"/>
                <w:lang w:eastAsia="es-ES"/>
              </w:rPr>
              <w:t>, 164.</w:t>
            </w:r>
          </w:p>
        </w:tc>
        <w:tc>
          <w:tcPr>
            <w:tcW w:w="1667" w:type="pct"/>
            <w:tcBorders>
              <w:top w:val="single" w:sz="4" w:space="0" w:color="auto"/>
              <w:bottom w:val="single" w:sz="4" w:space="0" w:color="auto"/>
            </w:tcBorders>
            <w:noWrap/>
            <w:vAlign w:val="center"/>
            <w:hideMark/>
          </w:tcPr>
          <w:p w14:paraId="0A81D362"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37713E29"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18598AA1" w14:textId="234BD9D0" w:rsidTr="00A52B64">
        <w:trPr>
          <w:trHeight w:val="285"/>
        </w:trPr>
        <w:tc>
          <w:tcPr>
            <w:tcW w:w="1667" w:type="pct"/>
            <w:tcBorders>
              <w:top w:val="single" w:sz="4" w:space="0" w:color="auto"/>
              <w:bottom w:val="single" w:sz="4" w:space="0" w:color="auto"/>
            </w:tcBorders>
            <w:noWrap/>
            <w:vAlign w:val="center"/>
            <w:hideMark/>
          </w:tcPr>
          <w:p w14:paraId="719C8F80"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Sánchez, B., &amp; Angeler, D. G. (2007). </w:t>
            </w:r>
            <w:r w:rsidRPr="0076520B">
              <w:rPr>
                <w:rFonts w:ascii="Times New Roman" w:hAnsi="Times New Roman"/>
                <w:color w:val="000000"/>
                <w:lang w:val="en-US" w:eastAsia="es-ES"/>
              </w:rPr>
              <w:t xml:space="preserve">Can fairy shrimps </w:t>
            </w:r>
            <w:r w:rsidRPr="0076520B">
              <w:rPr>
                <w:rFonts w:ascii="Times New Roman" w:hAnsi="Times New Roman"/>
                <w:color w:val="000000"/>
                <w:lang w:val="en-US" w:eastAsia="es-ES"/>
              </w:rPr>
              <w:lastRenderedPageBreak/>
              <w:t xml:space="preserve">(Crustacea: Anostraca) structure zooplankton communities in temporary ponds? </w:t>
            </w:r>
            <w:r w:rsidRPr="0076520B">
              <w:rPr>
                <w:rFonts w:ascii="Times New Roman" w:hAnsi="Times New Roman"/>
                <w:i/>
                <w:iCs/>
                <w:color w:val="000000"/>
                <w:lang w:eastAsia="es-ES"/>
              </w:rPr>
              <w:t>Marine and Freshwater Research, 58</w:t>
            </w:r>
            <w:r w:rsidRPr="0076520B">
              <w:rPr>
                <w:rFonts w:ascii="Times New Roman" w:hAnsi="Times New Roman"/>
                <w:color w:val="000000"/>
                <w:lang w:eastAsia="es-ES"/>
              </w:rPr>
              <w:t>(9), 827–834. https://doi.org/10.1071/MF07024</w:t>
            </w:r>
          </w:p>
        </w:tc>
        <w:tc>
          <w:tcPr>
            <w:tcW w:w="1667" w:type="pct"/>
            <w:tcBorders>
              <w:top w:val="single" w:sz="4" w:space="0" w:color="auto"/>
              <w:bottom w:val="single" w:sz="4" w:space="0" w:color="auto"/>
            </w:tcBorders>
            <w:noWrap/>
            <w:vAlign w:val="center"/>
            <w:hideMark/>
          </w:tcPr>
          <w:p w14:paraId="345768BB"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lastRenderedPageBreak/>
              <w:t>https://doi.org/10.1071/MF07024</w:t>
            </w:r>
          </w:p>
        </w:tc>
        <w:tc>
          <w:tcPr>
            <w:tcW w:w="1666" w:type="pct"/>
            <w:tcBorders>
              <w:top w:val="single" w:sz="4" w:space="0" w:color="auto"/>
              <w:bottom w:val="single" w:sz="4" w:space="0" w:color="auto"/>
            </w:tcBorders>
          </w:tcPr>
          <w:p w14:paraId="2FEFB5B0"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8E7E43" w14:paraId="0AC204B5" w14:textId="2F507442" w:rsidTr="00A52B64">
        <w:trPr>
          <w:trHeight w:val="285"/>
        </w:trPr>
        <w:tc>
          <w:tcPr>
            <w:tcW w:w="1667" w:type="pct"/>
            <w:tcBorders>
              <w:top w:val="single" w:sz="4" w:space="0" w:color="auto"/>
              <w:bottom w:val="single" w:sz="4" w:space="0" w:color="auto"/>
            </w:tcBorders>
            <w:noWrap/>
            <w:vAlign w:val="center"/>
            <w:hideMark/>
          </w:tcPr>
          <w:p w14:paraId="1ED18DDF"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Sánchez-García, I., Martínez, C., &amp; García Murillo, P. (1992). </w:t>
            </w:r>
            <w:r w:rsidRPr="0076520B">
              <w:rPr>
                <w:rFonts w:ascii="Times New Roman" w:hAnsi="Times New Roman"/>
                <w:i/>
                <w:iCs/>
                <w:color w:val="000000"/>
                <w:lang w:eastAsia="es-ES"/>
              </w:rPr>
              <w:t>Guía de las plantas acuáticas de Las Reservas Naturales de las Lagunas de Cádiz</w:t>
            </w:r>
            <w:r w:rsidRPr="0076520B">
              <w:rPr>
                <w:rFonts w:ascii="Times New Roman" w:hAnsi="Times New Roman"/>
                <w:color w:val="000000"/>
                <w:lang w:eastAsia="es-ES"/>
              </w:rPr>
              <w:t>. Patronato de las Reservas Naturales de las Lagunas de Cádiz.</w:t>
            </w:r>
          </w:p>
        </w:tc>
        <w:tc>
          <w:tcPr>
            <w:tcW w:w="1667" w:type="pct"/>
            <w:tcBorders>
              <w:top w:val="single" w:sz="4" w:space="0" w:color="auto"/>
              <w:bottom w:val="single" w:sz="4" w:space="0" w:color="auto"/>
            </w:tcBorders>
            <w:noWrap/>
            <w:vAlign w:val="center"/>
            <w:hideMark/>
          </w:tcPr>
          <w:p w14:paraId="6D5FAECE"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3C88D321"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8571BA" w14:paraId="10D4A508" w14:textId="5A1A84F0" w:rsidTr="00A52B64">
        <w:trPr>
          <w:trHeight w:val="285"/>
        </w:trPr>
        <w:tc>
          <w:tcPr>
            <w:tcW w:w="1667" w:type="pct"/>
            <w:tcBorders>
              <w:top w:val="single" w:sz="4" w:space="0" w:color="auto"/>
              <w:bottom w:val="single" w:sz="4" w:space="0" w:color="auto"/>
            </w:tcBorders>
            <w:noWrap/>
            <w:vAlign w:val="center"/>
            <w:hideMark/>
          </w:tcPr>
          <w:p w14:paraId="0E42276F"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Sancho, V., &amp; Lacomba, I. (2010). </w:t>
            </w:r>
            <w:r w:rsidRPr="0076520B">
              <w:rPr>
                <w:rFonts w:ascii="Times New Roman" w:hAnsi="Times New Roman"/>
                <w:i/>
                <w:iCs/>
                <w:color w:val="000000"/>
                <w:lang w:eastAsia="es-ES"/>
              </w:rPr>
              <w:t>Conservación y Restauración de Puntos de Agua para la Biodiversidad</w:t>
            </w:r>
            <w:r w:rsidRPr="0076520B">
              <w:rPr>
                <w:rFonts w:ascii="Times New Roman" w:hAnsi="Times New Roman"/>
                <w:color w:val="000000"/>
                <w:lang w:eastAsia="es-ES"/>
              </w:rPr>
              <w:t>. Colección Manuales Técnicos de Biodiversidad, 2. Generalitat. Conselleria de Medi Ambient, Aigua, Urbanisme i Habitatge. 168 pp.</w:t>
            </w:r>
          </w:p>
        </w:tc>
        <w:tc>
          <w:tcPr>
            <w:tcW w:w="1667" w:type="pct"/>
            <w:tcBorders>
              <w:top w:val="single" w:sz="4" w:space="0" w:color="auto"/>
              <w:bottom w:val="single" w:sz="4" w:space="0" w:color="auto"/>
            </w:tcBorders>
            <w:noWrap/>
            <w:vAlign w:val="center"/>
            <w:hideMark/>
          </w:tcPr>
          <w:p w14:paraId="73D36B9F"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466ADD01"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53784E" w14:paraId="7F996A05" w14:textId="77777777" w:rsidTr="00A52B64">
        <w:trPr>
          <w:trHeight w:val="285"/>
        </w:trPr>
        <w:tc>
          <w:tcPr>
            <w:tcW w:w="1667" w:type="pct"/>
            <w:tcBorders>
              <w:top w:val="single" w:sz="4" w:space="0" w:color="auto"/>
              <w:bottom w:val="single" w:sz="4" w:space="0" w:color="auto"/>
            </w:tcBorders>
            <w:noWrap/>
            <w:vAlign w:val="center"/>
          </w:tcPr>
          <w:p w14:paraId="7C113A2A" w14:textId="1951B399" w:rsidR="002C151B" w:rsidRPr="0053784E" w:rsidRDefault="002C151B" w:rsidP="002C151B">
            <w:pPr>
              <w:spacing w:after="0" w:line="240" w:lineRule="auto"/>
              <w:jc w:val="center"/>
              <w:rPr>
                <w:rFonts w:ascii="Times New Roman" w:hAnsi="Times New Roman"/>
                <w:color w:val="000000"/>
                <w:lang w:val="en-US" w:eastAsia="es-ES"/>
              </w:rPr>
            </w:pPr>
            <w:r w:rsidRPr="00CC7DF4">
              <w:rPr>
                <w:rFonts w:ascii="Times New Roman" w:hAnsi="Times New Roman"/>
                <w:color w:val="000000"/>
                <w:lang w:val="en-US" w:eastAsia="es-ES"/>
              </w:rPr>
              <w:t>Sandra Brucet &amp; Dani Boix [expert consultation]</w:t>
            </w:r>
          </w:p>
        </w:tc>
        <w:tc>
          <w:tcPr>
            <w:tcW w:w="1667" w:type="pct"/>
            <w:tcBorders>
              <w:top w:val="single" w:sz="4" w:space="0" w:color="auto"/>
              <w:bottom w:val="single" w:sz="4" w:space="0" w:color="auto"/>
            </w:tcBorders>
            <w:noWrap/>
            <w:vAlign w:val="center"/>
          </w:tcPr>
          <w:p w14:paraId="3BF16A0C" w14:textId="77777777" w:rsidR="002C151B" w:rsidRPr="0053784E" w:rsidRDefault="002C151B" w:rsidP="002C151B">
            <w:pPr>
              <w:spacing w:after="0" w:line="240" w:lineRule="auto"/>
              <w:jc w:val="center"/>
              <w:rPr>
                <w:rFonts w:ascii="Times New Roman" w:hAnsi="Times New Roman"/>
                <w:color w:val="000000"/>
                <w:lang w:val="en-US" w:eastAsia="es-ES"/>
              </w:rPr>
            </w:pPr>
          </w:p>
        </w:tc>
        <w:tc>
          <w:tcPr>
            <w:tcW w:w="1666" w:type="pct"/>
            <w:tcBorders>
              <w:top w:val="single" w:sz="4" w:space="0" w:color="auto"/>
              <w:bottom w:val="single" w:sz="4" w:space="0" w:color="auto"/>
            </w:tcBorders>
          </w:tcPr>
          <w:p w14:paraId="377E33E3" w14:textId="653E527F" w:rsidR="002C151B" w:rsidRPr="0053784E" w:rsidRDefault="002C151B" w:rsidP="002C151B">
            <w:pPr>
              <w:spacing w:after="0" w:line="240" w:lineRule="auto"/>
              <w:jc w:val="center"/>
              <w:rPr>
                <w:rFonts w:ascii="Times New Roman" w:hAnsi="Times New Roman"/>
                <w:color w:val="000000"/>
                <w:lang w:val="en-US" w:eastAsia="es-ES"/>
              </w:rPr>
            </w:pPr>
            <w:r w:rsidRPr="0053784E">
              <w:rPr>
                <w:rFonts w:ascii="Times New Roman" w:hAnsi="Times New Roman"/>
                <w:color w:val="000000"/>
                <w:lang w:val="en-US" w:eastAsia="es-ES"/>
              </w:rPr>
              <w:t>sandra.brucet@uvic.cat ; dani.boix@udg.edu</w:t>
            </w:r>
          </w:p>
        </w:tc>
      </w:tr>
      <w:tr w:rsidR="002C151B" w:rsidRPr="0076520B" w14:paraId="0D92372D" w14:textId="77DE1143" w:rsidTr="00A52B64">
        <w:trPr>
          <w:trHeight w:val="285"/>
        </w:trPr>
        <w:tc>
          <w:tcPr>
            <w:tcW w:w="1667" w:type="pct"/>
            <w:tcBorders>
              <w:top w:val="single" w:sz="4" w:space="0" w:color="auto"/>
              <w:bottom w:val="single" w:sz="4" w:space="0" w:color="auto"/>
            </w:tcBorders>
            <w:noWrap/>
            <w:vAlign w:val="center"/>
            <w:hideMark/>
          </w:tcPr>
          <w:p w14:paraId="4BAC9849"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Santiago-Ibarlucea, N.F., Fernández-Aláez, M., &amp; Fernández-Aláez, C. (2005). Clasificación de las lagunas asociadas al Canal de Castilla (Palencia) basada en la presencia de macrófitos acuáticos y emergentes. </w:t>
            </w:r>
            <w:r w:rsidRPr="0076520B">
              <w:rPr>
                <w:rFonts w:ascii="Times New Roman" w:hAnsi="Times New Roman"/>
                <w:i/>
                <w:iCs/>
                <w:color w:val="000000"/>
                <w:lang w:eastAsia="es-ES"/>
              </w:rPr>
              <w:t>Limnetica, 24</w:t>
            </w:r>
            <w:r w:rsidRPr="0076520B">
              <w:rPr>
                <w:rFonts w:ascii="Times New Roman" w:hAnsi="Times New Roman"/>
                <w:color w:val="000000"/>
                <w:lang w:eastAsia="es-ES"/>
              </w:rPr>
              <w:t>(1–2), 145–154.</w:t>
            </w:r>
          </w:p>
        </w:tc>
        <w:tc>
          <w:tcPr>
            <w:tcW w:w="1667" w:type="pct"/>
            <w:tcBorders>
              <w:top w:val="single" w:sz="4" w:space="0" w:color="auto"/>
              <w:bottom w:val="single" w:sz="4" w:space="0" w:color="auto"/>
            </w:tcBorders>
            <w:noWrap/>
            <w:vAlign w:val="center"/>
            <w:hideMark/>
          </w:tcPr>
          <w:p w14:paraId="39DDD070"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https://doi.org/10.23818/limn.24.14</w:t>
            </w:r>
          </w:p>
        </w:tc>
        <w:tc>
          <w:tcPr>
            <w:tcW w:w="1666" w:type="pct"/>
            <w:tcBorders>
              <w:top w:val="single" w:sz="4" w:space="0" w:color="auto"/>
              <w:bottom w:val="single" w:sz="4" w:space="0" w:color="auto"/>
            </w:tcBorders>
          </w:tcPr>
          <w:p w14:paraId="1D492556"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8E7E43" w14:paraId="725BD3EC" w14:textId="4620C80B" w:rsidTr="00A52B64">
        <w:trPr>
          <w:trHeight w:val="285"/>
        </w:trPr>
        <w:tc>
          <w:tcPr>
            <w:tcW w:w="1667" w:type="pct"/>
            <w:tcBorders>
              <w:top w:val="single" w:sz="4" w:space="0" w:color="auto"/>
              <w:bottom w:val="single" w:sz="4" w:space="0" w:color="auto"/>
            </w:tcBorders>
            <w:noWrap/>
            <w:vAlign w:val="center"/>
            <w:hideMark/>
          </w:tcPr>
          <w:p w14:paraId="77B28917"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Santiago-Ibarlucea, N.F. (2002). </w:t>
            </w:r>
            <w:r w:rsidRPr="0076520B">
              <w:rPr>
                <w:rFonts w:ascii="Times New Roman" w:hAnsi="Times New Roman"/>
                <w:i/>
                <w:iCs/>
                <w:color w:val="000000"/>
                <w:lang w:eastAsia="es-ES"/>
              </w:rPr>
              <w:t>Estudio de la vegetacion macrofita y de factores fisico-quimicos del agua en las lagunas marginales del Canal de Castilla (Palencia)</w:t>
            </w:r>
            <w:r w:rsidRPr="0076520B">
              <w:rPr>
                <w:rFonts w:ascii="Times New Roman" w:hAnsi="Times New Roman"/>
                <w:color w:val="000000"/>
                <w:lang w:eastAsia="es-ES"/>
              </w:rPr>
              <w:t xml:space="preserve"> [Doctoral dissertation, Universidad de Valladolid]. https://investigacion.unirioja.es/documentos/5c13b1bcc8914b6ed3777464</w:t>
            </w:r>
          </w:p>
        </w:tc>
        <w:tc>
          <w:tcPr>
            <w:tcW w:w="1667" w:type="pct"/>
            <w:tcBorders>
              <w:top w:val="single" w:sz="4" w:space="0" w:color="auto"/>
              <w:bottom w:val="single" w:sz="4" w:space="0" w:color="auto"/>
            </w:tcBorders>
            <w:noWrap/>
            <w:vAlign w:val="center"/>
            <w:hideMark/>
          </w:tcPr>
          <w:p w14:paraId="5E5808F0"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72A72582" w14:textId="1A6970C9"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2C9D881A" w14:textId="21B75C5E" w:rsidTr="00A52B64">
        <w:trPr>
          <w:trHeight w:val="285"/>
        </w:trPr>
        <w:tc>
          <w:tcPr>
            <w:tcW w:w="1667" w:type="pct"/>
            <w:tcBorders>
              <w:top w:val="single" w:sz="4" w:space="0" w:color="auto"/>
              <w:bottom w:val="single" w:sz="4" w:space="0" w:color="auto"/>
            </w:tcBorders>
            <w:noWrap/>
            <w:vAlign w:val="center"/>
            <w:hideMark/>
          </w:tcPr>
          <w:p w14:paraId="2B6A7D32"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val="en-US" w:eastAsia="es-ES"/>
              </w:rPr>
              <w:t xml:space="preserve">Schmit, O., Adolfsson, S., Vandekerkhove, J., Rueda, J., Bode, S. N. S., Rossetti, G., Michalakis, Y., Jokela, J., Martens, K., &amp; Mesquita-Joanes, F. (2013). The distribution of sexual reproduction of the geographic parthenogen </w:t>
            </w:r>
            <w:r w:rsidRPr="0076520B">
              <w:rPr>
                <w:rFonts w:ascii="Times New Roman" w:hAnsi="Times New Roman"/>
                <w:i/>
                <w:iCs/>
                <w:color w:val="000000"/>
                <w:lang w:val="en-US" w:eastAsia="es-ES"/>
              </w:rPr>
              <w:t>Eucypris virens</w:t>
            </w:r>
            <w:r w:rsidRPr="0076520B">
              <w:rPr>
                <w:rFonts w:ascii="Times New Roman" w:hAnsi="Times New Roman"/>
                <w:color w:val="000000"/>
                <w:lang w:val="en-US" w:eastAsia="es-ES"/>
              </w:rPr>
              <w:t xml:space="preserve"> (Crustacea: Ostracoda) matches environmental gradients </w:t>
            </w:r>
            <w:r w:rsidRPr="0076520B">
              <w:rPr>
                <w:rFonts w:ascii="Times New Roman" w:hAnsi="Times New Roman"/>
                <w:color w:val="000000"/>
                <w:lang w:val="en-US" w:eastAsia="es-ES"/>
              </w:rPr>
              <w:lastRenderedPageBreak/>
              <w:t xml:space="preserve">in a temporary lake. </w:t>
            </w:r>
            <w:r w:rsidRPr="0076520B">
              <w:rPr>
                <w:rFonts w:ascii="Times New Roman" w:hAnsi="Times New Roman"/>
                <w:i/>
                <w:iCs/>
                <w:color w:val="000000"/>
                <w:lang w:eastAsia="es-ES"/>
              </w:rPr>
              <w:t>Canadian Journal of Zoology, 91</w:t>
            </w:r>
            <w:r w:rsidRPr="0076520B">
              <w:rPr>
                <w:rFonts w:ascii="Times New Roman" w:hAnsi="Times New Roman"/>
                <w:color w:val="000000"/>
                <w:lang w:eastAsia="es-ES"/>
              </w:rPr>
              <w:t>(9), 660–671. https://doi.org/10.1139/cjz-2012-0236</w:t>
            </w:r>
          </w:p>
        </w:tc>
        <w:tc>
          <w:tcPr>
            <w:tcW w:w="1667" w:type="pct"/>
            <w:tcBorders>
              <w:top w:val="single" w:sz="4" w:space="0" w:color="auto"/>
              <w:bottom w:val="single" w:sz="4" w:space="0" w:color="auto"/>
            </w:tcBorders>
            <w:noWrap/>
            <w:vAlign w:val="center"/>
            <w:hideMark/>
          </w:tcPr>
          <w:p w14:paraId="6ADC9DC5"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lastRenderedPageBreak/>
              <w:t>https://doi.org/10.1139/cjz-2012-0236</w:t>
            </w:r>
          </w:p>
        </w:tc>
        <w:tc>
          <w:tcPr>
            <w:tcW w:w="1666" w:type="pct"/>
            <w:tcBorders>
              <w:top w:val="single" w:sz="4" w:space="0" w:color="auto"/>
              <w:bottom w:val="single" w:sz="4" w:space="0" w:color="auto"/>
            </w:tcBorders>
          </w:tcPr>
          <w:p w14:paraId="125F43DD"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8E7E43" w14:paraId="50AC3973" w14:textId="3971CE54" w:rsidTr="00A52B64">
        <w:trPr>
          <w:trHeight w:val="285"/>
        </w:trPr>
        <w:tc>
          <w:tcPr>
            <w:tcW w:w="1667" w:type="pct"/>
            <w:tcBorders>
              <w:top w:val="single" w:sz="4" w:space="0" w:color="auto"/>
              <w:bottom w:val="single" w:sz="4" w:space="0" w:color="auto"/>
            </w:tcBorders>
            <w:noWrap/>
            <w:vAlign w:val="center"/>
            <w:hideMark/>
          </w:tcPr>
          <w:p w14:paraId="37770606"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Segura-Zubizarreta, A., Mateo-Sanz, G., &amp; Benito-Alonso, J.L.(1998) </w:t>
            </w:r>
            <w:r w:rsidRPr="0076520B">
              <w:rPr>
                <w:rFonts w:ascii="Times New Roman" w:hAnsi="Times New Roman"/>
                <w:i/>
                <w:iCs/>
                <w:color w:val="000000"/>
                <w:lang w:eastAsia="es-ES"/>
              </w:rPr>
              <w:t>Catálogo Florístico de la Provincia de Soria.</w:t>
            </w:r>
            <w:r w:rsidRPr="0076520B">
              <w:rPr>
                <w:rFonts w:ascii="Times New Roman" w:hAnsi="Times New Roman"/>
                <w:color w:val="000000"/>
                <w:lang w:eastAsia="es-ES"/>
              </w:rPr>
              <w:t xml:space="preserve"> Monografías de Flora Montiberica no. 4, Excelentisima Diputación Provincial de Soria, Valencia, Spain.</w:t>
            </w:r>
          </w:p>
        </w:tc>
        <w:tc>
          <w:tcPr>
            <w:tcW w:w="1667" w:type="pct"/>
            <w:tcBorders>
              <w:top w:val="single" w:sz="4" w:space="0" w:color="auto"/>
              <w:bottom w:val="single" w:sz="4" w:space="0" w:color="auto"/>
            </w:tcBorders>
            <w:noWrap/>
            <w:vAlign w:val="center"/>
            <w:hideMark/>
          </w:tcPr>
          <w:p w14:paraId="5D34E118"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5E052E4D"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64E6C9CD" w14:textId="698F224A" w:rsidTr="00A52B64">
        <w:trPr>
          <w:trHeight w:val="285"/>
        </w:trPr>
        <w:tc>
          <w:tcPr>
            <w:tcW w:w="1667" w:type="pct"/>
            <w:tcBorders>
              <w:top w:val="single" w:sz="4" w:space="0" w:color="auto"/>
              <w:bottom w:val="single" w:sz="4" w:space="0" w:color="auto"/>
            </w:tcBorders>
            <w:noWrap/>
            <w:vAlign w:val="center"/>
            <w:hideMark/>
          </w:tcPr>
          <w:p w14:paraId="6F2210B7" w14:textId="77777777" w:rsidR="002C151B" w:rsidRPr="0076520B" w:rsidRDefault="002C151B" w:rsidP="002C151B">
            <w:pPr>
              <w:spacing w:after="0" w:line="240" w:lineRule="auto"/>
              <w:jc w:val="center"/>
              <w:rPr>
                <w:rFonts w:ascii="Times New Roman" w:hAnsi="Times New Roman"/>
                <w:color w:val="000000"/>
                <w:lang w:val="en-US" w:eastAsia="es-ES"/>
              </w:rPr>
            </w:pPr>
            <w:r w:rsidRPr="0076520B">
              <w:rPr>
                <w:rFonts w:ascii="Times New Roman" w:hAnsi="Times New Roman"/>
                <w:color w:val="000000"/>
                <w:lang w:val="en-US" w:eastAsia="es-ES"/>
              </w:rPr>
              <w:t xml:space="preserve">Serrano, L., &amp; Toja, J. (1998). Interannual variability in the zooplankton community of a shallow temporary pond. </w:t>
            </w:r>
            <w:r w:rsidRPr="0076520B">
              <w:rPr>
                <w:rFonts w:ascii="Times New Roman" w:hAnsi="Times New Roman"/>
                <w:i/>
                <w:iCs/>
                <w:color w:val="000000"/>
                <w:lang w:val="en-US" w:eastAsia="es-ES"/>
              </w:rPr>
              <w:t>Internationale Vereinigung Für Theoretische Und Angewandte Limnologie: Verhandlungen, 26</w:t>
            </w:r>
            <w:r w:rsidRPr="0076520B">
              <w:rPr>
                <w:rFonts w:ascii="Times New Roman" w:hAnsi="Times New Roman"/>
                <w:color w:val="000000"/>
                <w:lang w:val="en-US" w:eastAsia="es-ES"/>
              </w:rPr>
              <w:t>(4), 1575–1581. https://doi.org/10.1080/03680770.1995.11900993</w:t>
            </w:r>
          </w:p>
        </w:tc>
        <w:tc>
          <w:tcPr>
            <w:tcW w:w="1667" w:type="pct"/>
            <w:tcBorders>
              <w:top w:val="single" w:sz="4" w:space="0" w:color="auto"/>
              <w:bottom w:val="single" w:sz="4" w:space="0" w:color="auto"/>
            </w:tcBorders>
            <w:noWrap/>
            <w:vAlign w:val="center"/>
            <w:hideMark/>
          </w:tcPr>
          <w:p w14:paraId="505B9819"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https://doi.org/10.1080/03680770.1995.11900993</w:t>
            </w:r>
          </w:p>
        </w:tc>
        <w:tc>
          <w:tcPr>
            <w:tcW w:w="1666" w:type="pct"/>
            <w:tcBorders>
              <w:top w:val="single" w:sz="4" w:space="0" w:color="auto"/>
              <w:bottom w:val="single" w:sz="4" w:space="0" w:color="auto"/>
            </w:tcBorders>
          </w:tcPr>
          <w:p w14:paraId="33234E8B"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56EDDB60" w14:textId="52ED338E" w:rsidTr="00A52B64">
        <w:trPr>
          <w:trHeight w:val="285"/>
        </w:trPr>
        <w:tc>
          <w:tcPr>
            <w:tcW w:w="1667" w:type="pct"/>
            <w:tcBorders>
              <w:top w:val="single" w:sz="4" w:space="0" w:color="auto"/>
              <w:bottom w:val="single" w:sz="4" w:space="0" w:color="auto"/>
            </w:tcBorders>
            <w:noWrap/>
            <w:vAlign w:val="center"/>
            <w:hideMark/>
          </w:tcPr>
          <w:p w14:paraId="073F8690"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Serrano, J., Ortiz, A.S., &amp; Galián, J. (1990). Los Carabidae de lagunas y ríos de la Submeseta Sur, España (Coleóptera, Adephaga). </w:t>
            </w:r>
            <w:r w:rsidRPr="0076520B">
              <w:rPr>
                <w:rFonts w:ascii="Times New Roman" w:hAnsi="Times New Roman"/>
                <w:i/>
                <w:iCs/>
                <w:color w:val="000000"/>
                <w:lang w:eastAsia="es-ES"/>
              </w:rPr>
              <w:t>Boletín de La Asociación Española de Entomología, 14</w:t>
            </w:r>
            <w:r w:rsidRPr="0076520B">
              <w:rPr>
                <w:rFonts w:ascii="Times New Roman" w:hAnsi="Times New Roman"/>
                <w:color w:val="000000"/>
                <w:lang w:eastAsia="es-ES"/>
              </w:rPr>
              <w:t>, 199–210. D-114</w:t>
            </w:r>
          </w:p>
        </w:tc>
        <w:tc>
          <w:tcPr>
            <w:tcW w:w="1667" w:type="pct"/>
            <w:tcBorders>
              <w:top w:val="single" w:sz="4" w:space="0" w:color="auto"/>
              <w:bottom w:val="single" w:sz="4" w:space="0" w:color="auto"/>
            </w:tcBorders>
            <w:noWrap/>
            <w:vAlign w:val="center"/>
            <w:hideMark/>
          </w:tcPr>
          <w:p w14:paraId="1CA3E751"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70DFA68D"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79F761F0" w14:textId="6186B887" w:rsidTr="00A52B64">
        <w:trPr>
          <w:trHeight w:val="285"/>
        </w:trPr>
        <w:tc>
          <w:tcPr>
            <w:tcW w:w="1667" w:type="pct"/>
            <w:tcBorders>
              <w:top w:val="single" w:sz="4" w:space="0" w:color="auto"/>
              <w:bottom w:val="single" w:sz="4" w:space="0" w:color="auto"/>
            </w:tcBorders>
            <w:noWrap/>
            <w:vAlign w:val="center"/>
            <w:hideMark/>
          </w:tcPr>
          <w:p w14:paraId="4286F912" w14:textId="77777777" w:rsidR="002C151B" w:rsidRPr="0076520B" w:rsidRDefault="002C151B" w:rsidP="002C151B">
            <w:pPr>
              <w:spacing w:after="0" w:line="240" w:lineRule="auto"/>
              <w:jc w:val="center"/>
              <w:rPr>
                <w:rFonts w:ascii="Times New Roman" w:hAnsi="Times New Roman"/>
                <w:color w:val="000000"/>
                <w:lang w:val="en-US" w:eastAsia="es-ES"/>
              </w:rPr>
            </w:pPr>
            <w:r w:rsidRPr="0076520B">
              <w:rPr>
                <w:rFonts w:ascii="Times New Roman" w:hAnsi="Times New Roman"/>
                <w:color w:val="000000"/>
                <w:lang w:eastAsia="es-ES"/>
              </w:rPr>
              <w:t xml:space="preserve">Serrano, L., Pérez-Romero, P., Plazuelo, A., Torres, A., &amp; Toja, J. (2000). </w:t>
            </w:r>
            <w:r w:rsidRPr="0076520B">
              <w:rPr>
                <w:rFonts w:ascii="Times New Roman" w:hAnsi="Times New Roman"/>
                <w:color w:val="000000"/>
                <w:lang w:val="en-US" w:eastAsia="es-ES"/>
              </w:rPr>
              <w:t xml:space="preserve">Microbial degradation of dissolved polyphenolic compounds in seasonal ponds. </w:t>
            </w:r>
            <w:r w:rsidRPr="0076520B">
              <w:rPr>
                <w:rFonts w:ascii="Times New Roman" w:hAnsi="Times New Roman"/>
                <w:i/>
                <w:iCs/>
                <w:color w:val="000000"/>
                <w:lang w:val="en-US" w:eastAsia="es-ES"/>
              </w:rPr>
              <w:t>Verh.Internat.Verein.Limnol., 27</w:t>
            </w:r>
            <w:r w:rsidRPr="0076520B">
              <w:rPr>
                <w:rFonts w:ascii="Times New Roman" w:hAnsi="Times New Roman"/>
                <w:color w:val="000000"/>
                <w:lang w:val="en-US" w:eastAsia="es-ES"/>
              </w:rPr>
              <w:t>, 3254–3259.</w:t>
            </w:r>
          </w:p>
        </w:tc>
        <w:tc>
          <w:tcPr>
            <w:tcW w:w="1667" w:type="pct"/>
            <w:tcBorders>
              <w:top w:val="single" w:sz="4" w:space="0" w:color="auto"/>
              <w:bottom w:val="single" w:sz="4" w:space="0" w:color="auto"/>
            </w:tcBorders>
            <w:noWrap/>
            <w:vAlign w:val="center"/>
            <w:hideMark/>
          </w:tcPr>
          <w:p w14:paraId="6774769D"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https://doi.org/10.1080/03680770.1998.11898283</w:t>
            </w:r>
          </w:p>
        </w:tc>
        <w:tc>
          <w:tcPr>
            <w:tcW w:w="1666" w:type="pct"/>
            <w:tcBorders>
              <w:top w:val="single" w:sz="4" w:space="0" w:color="auto"/>
              <w:bottom w:val="single" w:sz="4" w:space="0" w:color="auto"/>
            </w:tcBorders>
          </w:tcPr>
          <w:p w14:paraId="08620C5B"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57389B00" w14:textId="40A1012D" w:rsidTr="00A52B64">
        <w:trPr>
          <w:trHeight w:val="285"/>
        </w:trPr>
        <w:tc>
          <w:tcPr>
            <w:tcW w:w="1667" w:type="pct"/>
            <w:tcBorders>
              <w:top w:val="single" w:sz="4" w:space="0" w:color="auto"/>
              <w:bottom w:val="single" w:sz="4" w:space="0" w:color="auto"/>
            </w:tcBorders>
            <w:noWrap/>
            <w:vAlign w:val="center"/>
            <w:hideMark/>
          </w:tcPr>
          <w:p w14:paraId="0439DFBC" w14:textId="77777777" w:rsidR="002C151B" w:rsidRPr="0076520B" w:rsidRDefault="002C151B" w:rsidP="002C151B">
            <w:pPr>
              <w:spacing w:after="0" w:line="240" w:lineRule="auto"/>
              <w:jc w:val="center"/>
              <w:rPr>
                <w:rFonts w:ascii="Times New Roman" w:hAnsi="Times New Roman"/>
                <w:color w:val="000000"/>
                <w:lang w:val="en-US" w:eastAsia="es-ES"/>
              </w:rPr>
            </w:pPr>
            <w:r w:rsidRPr="0076520B">
              <w:rPr>
                <w:rFonts w:ascii="Times New Roman" w:hAnsi="Times New Roman"/>
                <w:color w:val="000000"/>
                <w:lang w:eastAsia="es-ES"/>
              </w:rPr>
              <w:t xml:space="preserve">Serrano, L., Reina, M., Martín, G., Reyes, I., Arechederra, A., León, D., &amp; Toja, J. (2006). </w:t>
            </w:r>
            <w:r w:rsidRPr="0076520B">
              <w:rPr>
                <w:rFonts w:ascii="Times New Roman" w:hAnsi="Times New Roman"/>
                <w:color w:val="000000"/>
                <w:lang w:val="en-US" w:eastAsia="es-ES"/>
              </w:rPr>
              <w:t xml:space="preserve">The aquatic systems of Doñana (SW Spain): Watersheds &amp; frontiers. </w:t>
            </w:r>
            <w:r w:rsidRPr="0076520B">
              <w:rPr>
                <w:rFonts w:ascii="Times New Roman" w:hAnsi="Times New Roman"/>
                <w:i/>
                <w:iCs/>
                <w:color w:val="000000"/>
                <w:lang w:val="en-US" w:eastAsia="es-ES"/>
              </w:rPr>
              <w:t>Limnetica, 25</w:t>
            </w:r>
            <w:r w:rsidRPr="0076520B">
              <w:rPr>
                <w:rFonts w:ascii="Times New Roman" w:hAnsi="Times New Roman"/>
                <w:color w:val="000000"/>
                <w:lang w:val="en-US" w:eastAsia="es-ES"/>
              </w:rPr>
              <w:t>(1–2), 11–32.</w:t>
            </w:r>
          </w:p>
        </w:tc>
        <w:tc>
          <w:tcPr>
            <w:tcW w:w="1667" w:type="pct"/>
            <w:tcBorders>
              <w:top w:val="single" w:sz="4" w:space="0" w:color="auto"/>
              <w:bottom w:val="single" w:sz="4" w:space="0" w:color="auto"/>
            </w:tcBorders>
            <w:noWrap/>
            <w:vAlign w:val="center"/>
            <w:hideMark/>
          </w:tcPr>
          <w:p w14:paraId="7411500B"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https://doi.org/10.23818/limn.25.02</w:t>
            </w:r>
          </w:p>
        </w:tc>
        <w:tc>
          <w:tcPr>
            <w:tcW w:w="1666" w:type="pct"/>
            <w:tcBorders>
              <w:top w:val="single" w:sz="4" w:space="0" w:color="auto"/>
              <w:bottom w:val="single" w:sz="4" w:space="0" w:color="auto"/>
            </w:tcBorders>
          </w:tcPr>
          <w:p w14:paraId="7BB6F82E"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6353372E" w14:textId="0ACFCD65" w:rsidTr="00A52B64">
        <w:trPr>
          <w:trHeight w:val="285"/>
        </w:trPr>
        <w:tc>
          <w:tcPr>
            <w:tcW w:w="1667" w:type="pct"/>
            <w:tcBorders>
              <w:top w:val="single" w:sz="4" w:space="0" w:color="auto"/>
              <w:bottom w:val="single" w:sz="4" w:space="0" w:color="auto"/>
            </w:tcBorders>
            <w:noWrap/>
            <w:vAlign w:val="center"/>
            <w:hideMark/>
          </w:tcPr>
          <w:p w14:paraId="41141B9B"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Talavera, S., Garcia-Murillo, P., &amp; Smit, H. (1986). Sobre el genero </w:t>
            </w:r>
            <w:r w:rsidRPr="0076520B">
              <w:rPr>
                <w:rFonts w:ascii="Times New Roman" w:hAnsi="Times New Roman"/>
                <w:i/>
                <w:iCs/>
                <w:color w:val="000000"/>
                <w:lang w:eastAsia="es-ES"/>
              </w:rPr>
              <w:t>Zannichellia</w:t>
            </w:r>
            <w:r w:rsidRPr="0076520B">
              <w:rPr>
                <w:rFonts w:ascii="Times New Roman" w:hAnsi="Times New Roman"/>
                <w:color w:val="000000"/>
                <w:lang w:eastAsia="es-ES"/>
              </w:rPr>
              <w:t xml:space="preserve"> L. (Zannichelliaceae). </w:t>
            </w:r>
            <w:r w:rsidRPr="0076520B">
              <w:rPr>
                <w:rFonts w:ascii="Times New Roman" w:hAnsi="Times New Roman"/>
                <w:i/>
                <w:iCs/>
                <w:color w:val="000000"/>
                <w:lang w:eastAsia="es-ES"/>
              </w:rPr>
              <w:t>Lagascalia, 14</w:t>
            </w:r>
            <w:r w:rsidRPr="0076520B">
              <w:rPr>
                <w:rFonts w:ascii="Times New Roman" w:hAnsi="Times New Roman"/>
                <w:color w:val="000000"/>
                <w:lang w:eastAsia="es-ES"/>
              </w:rPr>
              <w:t>(2), 241–271.</w:t>
            </w:r>
          </w:p>
        </w:tc>
        <w:tc>
          <w:tcPr>
            <w:tcW w:w="1667" w:type="pct"/>
            <w:tcBorders>
              <w:top w:val="single" w:sz="4" w:space="0" w:color="auto"/>
              <w:bottom w:val="single" w:sz="4" w:space="0" w:color="auto"/>
            </w:tcBorders>
            <w:noWrap/>
            <w:vAlign w:val="center"/>
            <w:hideMark/>
          </w:tcPr>
          <w:p w14:paraId="68BE3063"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6107456D"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8E7E43" w14:paraId="05513987" w14:textId="08DBA529" w:rsidTr="00A52B64">
        <w:trPr>
          <w:trHeight w:val="285"/>
        </w:trPr>
        <w:tc>
          <w:tcPr>
            <w:tcW w:w="1667" w:type="pct"/>
            <w:tcBorders>
              <w:top w:val="single" w:sz="4" w:space="0" w:color="auto"/>
              <w:bottom w:val="single" w:sz="4" w:space="0" w:color="auto"/>
            </w:tcBorders>
            <w:noWrap/>
            <w:vAlign w:val="center"/>
            <w:hideMark/>
          </w:tcPr>
          <w:p w14:paraId="5716A980"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Talavera, S., Casimiro-Soriguer, R., Balao, F., Molina Abril, J. A., &amp; Pizarro, J. (2008). Fragmentos taxonómicos, corológicos, nomenclaturales y </w:t>
            </w:r>
            <w:r w:rsidRPr="0076520B">
              <w:rPr>
                <w:rFonts w:ascii="Times New Roman" w:hAnsi="Times New Roman"/>
                <w:color w:val="000000"/>
                <w:lang w:eastAsia="es-ES"/>
              </w:rPr>
              <w:lastRenderedPageBreak/>
              <w:t xml:space="preserve">fitocenológicos (171-180). </w:t>
            </w:r>
            <w:r w:rsidRPr="0076520B">
              <w:rPr>
                <w:rFonts w:ascii="Times New Roman" w:hAnsi="Times New Roman"/>
                <w:i/>
                <w:iCs/>
                <w:color w:val="000000"/>
                <w:lang w:eastAsia="es-ES"/>
              </w:rPr>
              <w:t>Acta Botanica Malacitana, 33</w:t>
            </w:r>
            <w:r w:rsidRPr="0076520B">
              <w:rPr>
                <w:rFonts w:ascii="Times New Roman" w:hAnsi="Times New Roman"/>
                <w:color w:val="000000"/>
                <w:lang w:eastAsia="es-ES"/>
              </w:rPr>
              <w:t>, 309–350. https://doi.org/10.24310/abm.v33i0.6989</w:t>
            </w:r>
          </w:p>
        </w:tc>
        <w:tc>
          <w:tcPr>
            <w:tcW w:w="1667" w:type="pct"/>
            <w:tcBorders>
              <w:top w:val="single" w:sz="4" w:space="0" w:color="auto"/>
              <w:bottom w:val="single" w:sz="4" w:space="0" w:color="auto"/>
            </w:tcBorders>
            <w:noWrap/>
            <w:vAlign w:val="center"/>
            <w:hideMark/>
          </w:tcPr>
          <w:p w14:paraId="6DC3A300"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lastRenderedPageBreak/>
              <w:t>https://doi.org/10.24310/abm.v33i0.6989</w:t>
            </w:r>
          </w:p>
        </w:tc>
        <w:tc>
          <w:tcPr>
            <w:tcW w:w="1666" w:type="pct"/>
            <w:tcBorders>
              <w:top w:val="single" w:sz="4" w:space="0" w:color="auto"/>
              <w:bottom w:val="single" w:sz="4" w:space="0" w:color="auto"/>
            </w:tcBorders>
          </w:tcPr>
          <w:p w14:paraId="6D5BBFB4"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791208FB" w14:textId="7225D83E" w:rsidTr="00A52B64">
        <w:trPr>
          <w:trHeight w:val="285"/>
        </w:trPr>
        <w:tc>
          <w:tcPr>
            <w:tcW w:w="1667" w:type="pct"/>
            <w:tcBorders>
              <w:top w:val="single" w:sz="4" w:space="0" w:color="auto"/>
              <w:bottom w:val="single" w:sz="4" w:space="0" w:color="auto"/>
            </w:tcBorders>
            <w:noWrap/>
            <w:vAlign w:val="center"/>
            <w:hideMark/>
          </w:tcPr>
          <w:p w14:paraId="06B2DB0F"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Tamajón-Gómez, R., &amp; Muñoz-Álvarez, J. (2001). La vegetación de las marismas y lagunas de la hoja cartográfica de Lebrija (Suroeste de España). </w:t>
            </w:r>
            <w:r w:rsidRPr="0076520B">
              <w:rPr>
                <w:rFonts w:ascii="Times New Roman" w:hAnsi="Times New Roman"/>
                <w:i/>
                <w:iCs/>
                <w:color w:val="000000"/>
                <w:lang w:eastAsia="es-ES"/>
              </w:rPr>
              <w:t>Studia Botanica, 20</w:t>
            </w:r>
            <w:r w:rsidRPr="0076520B">
              <w:rPr>
                <w:rFonts w:ascii="Times New Roman" w:hAnsi="Times New Roman"/>
                <w:color w:val="000000"/>
                <w:lang w:eastAsia="es-ES"/>
              </w:rPr>
              <w:t>, 93–114.</w:t>
            </w:r>
          </w:p>
        </w:tc>
        <w:tc>
          <w:tcPr>
            <w:tcW w:w="1667" w:type="pct"/>
            <w:tcBorders>
              <w:top w:val="single" w:sz="4" w:space="0" w:color="auto"/>
              <w:bottom w:val="single" w:sz="4" w:space="0" w:color="auto"/>
            </w:tcBorders>
            <w:noWrap/>
            <w:vAlign w:val="center"/>
            <w:hideMark/>
          </w:tcPr>
          <w:p w14:paraId="596B00FE"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30E5B17E"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22C14BB7" w14:textId="79CFB47C" w:rsidTr="00A52B64">
        <w:trPr>
          <w:trHeight w:val="285"/>
        </w:trPr>
        <w:tc>
          <w:tcPr>
            <w:tcW w:w="1667" w:type="pct"/>
            <w:tcBorders>
              <w:top w:val="single" w:sz="4" w:space="0" w:color="auto"/>
              <w:bottom w:val="single" w:sz="4" w:space="0" w:color="auto"/>
            </w:tcBorders>
            <w:noWrap/>
            <w:vAlign w:val="center"/>
            <w:hideMark/>
          </w:tcPr>
          <w:p w14:paraId="54B231BF"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Tomás-Martín, M., Alcorlo, P., &amp; Florencio, M. (2025). </w:t>
            </w:r>
            <w:r w:rsidRPr="0076520B">
              <w:rPr>
                <w:rFonts w:ascii="Times New Roman" w:hAnsi="Times New Roman"/>
                <w:color w:val="000000"/>
                <w:lang w:val="en-US" w:eastAsia="es-ES"/>
              </w:rPr>
              <w:t>Fine-scale spatial connectivity interacts with seasonality to shape macroinvertebrate assemblages in a restored pondscape. </w:t>
            </w:r>
            <w:r w:rsidRPr="0076520B">
              <w:rPr>
                <w:rFonts w:ascii="Times New Roman" w:hAnsi="Times New Roman"/>
                <w:i/>
                <w:iCs/>
                <w:color w:val="000000"/>
                <w:lang w:eastAsia="es-ES"/>
              </w:rPr>
              <w:t>Inland Waters</w:t>
            </w:r>
            <w:r w:rsidRPr="0076520B">
              <w:rPr>
                <w:rFonts w:ascii="Times New Roman" w:hAnsi="Times New Roman"/>
                <w:color w:val="000000"/>
                <w:lang w:eastAsia="es-ES"/>
              </w:rPr>
              <w:t>, 1-16.</w:t>
            </w:r>
          </w:p>
        </w:tc>
        <w:tc>
          <w:tcPr>
            <w:tcW w:w="1667" w:type="pct"/>
            <w:tcBorders>
              <w:top w:val="single" w:sz="4" w:space="0" w:color="auto"/>
              <w:bottom w:val="single" w:sz="4" w:space="0" w:color="auto"/>
            </w:tcBorders>
            <w:noWrap/>
            <w:vAlign w:val="center"/>
            <w:hideMark/>
          </w:tcPr>
          <w:p w14:paraId="3EAD8B2E"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https://doi.org/10.1080/20442041.2025.2459620</w:t>
            </w:r>
          </w:p>
        </w:tc>
        <w:tc>
          <w:tcPr>
            <w:tcW w:w="1666" w:type="pct"/>
            <w:tcBorders>
              <w:top w:val="single" w:sz="4" w:space="0" w:color="auto"/>
              <w:bottom w:val="single" w:sz="4" w:space="0" w:color="auto"/>
            </w:tcBorders>
          </w:tcPr>
          <w:p w14:paraId="304BEFE2"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6657B5A3" w14:textId="526CC46F" w:rsidTr="00A52B64">
        <w:trPr>
          <w:trHeight w:val="285"/>
        </w:trPr>
        <w:tc>
          <w:tcPr>
            <w:tcW w:w="1667" w:type="pct"/>
            <w:tcBorders>
              <w:top w:val="single" w:sz="4" w:space="0" w:color="auto"/>
              <w:bottom w:val="single" w:sz="4" w:space="0" w:color="auto"/>
            </w:tcBorders>
            <w:noWrap/>
            <w:vAlign w:val="center"/>
            <w:hideMark/>
          </w:tcPr>
          <w:p w14:paraId="612E26EA"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Toro, M., Granados, I., Robles, S., &amp; Montes, C. (2006). </w:t>
            </w:r>
            <w:r w:rsidRPr="0076520B">
              <w:rPr>
                <w:rFonts w:ascii="Times New Roman" w:hAnsi="Times New Roman"/>
                <w:color w:val="000000"/>
                <w:lang w:val="en-US" w:eastAsia="es-ES"/>
              </w:rPr>
              <w:t xml:space="preserve">High mountain lakes of the Central Range (Iberian Peninsula): Regional limnology &amp; environmental changes. </w:t>
            </w:r>
            <w:r w:rsidRPr="0076520B">
              <w:rPr>
                <w:rFonts w:ascii="Times New Roman" w:hAnsi="Times New Roman"/>
                <w:i/>
                <w:iCs/>
                <w:color w:val="000000"/>
                <w:lang w:eastAsia="es-ES"/>
              </w:rPr>
              <w:t>Limnetica, 25</w:t>
            </w:r>
            <w:r w:rsidRPr="0076520B">
              <w:rPr>
                <w:rFonts w:ascii="Times New Roman" w:hAnsi="Times New Roman"/>
                <w:color w:val="000000"/>
                <w:lang w:eastAsia="es-ES"/>
              </w:rPr>
              <w:t>(1–2), 217–252.</w:t>
            </w:r>
          </w:p>
        </w:tc>
        <w:tc>
          <w:tcPr>
            <w:tcW w:w="1667" w:type="pct"/>
            <w:tcBorders>
              <w:top w:val="single" w:sz="4" w:space="0" w:color="auto"/>
              <w:bottom w:val="single" w:sz="4" w:space="0" w:color="auto"/>
            </w:tcBorders>
            <w:noWrap/>
            <w:vAlign w:val="center"/>
            <w:hideMark/>
          </w:tcPr>
          <w:p w14:paraId="54C00A4B"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https://doi.org/10.23818/limn.25.17</w:t>
            </w:r>
          </w:p>
        </w:tc>
        <w:tc>
          <w:tcPr>
            <w:tcW w:w="1666" w:type="pct"/>
            <w:tcBorders>
              <w:top w:val="single" w:sz="4" w:space="0" w:color="auto"/>
              <w:bottom w:val="single" w:sz="4" w:space="0" w:color="auto"/>
            </w:tcBorders>
          </w:tcPr>
          <w:p w14:paraId="31B8C2F9"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691270AC" w14:textId="7EDA1F50" w:rsidTr="00A52B64">
        <w:trPr>
          <w:trHeight w:val="285"/>
        </w:trPr>
        <w:tc>
          <w:tcPr>
            <w:tcW w:w="1667" w:type="pct"/>
            <w:tcBorders>
              <w:top w:val="single" w:sz="4" w:space="0" w:color="auto"/>
              <w:bottom w:val="single" w:sz="4" w:space="0" w:color="auto"/>
            </w:tcBorders>
            <w:noWrap/>
            <w:vAlign w:val="center"/>
            <w:hideMark/>
          </w:tcPr>
          <w:p w14:paraId="291D162E"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Torralba-Burrial, A., &amp; Alonso-Naveiro, M. E. (2009). Las comunidades de libélulas (Odonata) del Parque Natural de Sierra de Cebollera (La Rioja, N España). </w:t>
            </w:r>
            <w:r w:rsidRPr="0076520B">
              <w:rPr>
                <w:rFonts w:ascii="Times New Roman" w:hAnsi="Times New Roman"/>
                <w:i/>
                <w:iCs/>
                <w:color w:val="000000"/>
                <w:lang w:eastAsia="es-ES"/>
              </w:rPr>
              <w:t>Zubia, 27</w:t>
            </w:r>
            <w:r w:rsidRPr="0076520B">
              <w:rPr>
                <w:rFonts w:ascii="Times New Roman" w:hAnsi="Times New Roman"/>
                <w:color w:val="000000"/>
                <w:lang w:eastAsia="es-ES"/>
              </w:rPr>
              <w:t>, 7–52.</w:t>
            </w:r>
          </w:p>
        </w:tc>
        <w:tc>
          <w:tcPr>
            <w:tcW w:w="1667" w:type="pct"/>
            <w:tcBorders>
              <w:top w:val="single" w:sz="4" w:space="0" w:color="auto"/>
              <w:bottom w:val="single" w:sz="4" w:space="0" w:color="auto"/>
            </w:tcBorders>
            <w:noWrap/>
            <w:vAlign w:val="center"/>
            <w:hideMark/>
          </w:tcPr>
          <w:p w14:paraId="064390B0"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10F0309C"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2F241894" w14:textId="305EF655" w:rsidTr="00A52B64">
        <w:trPr>
          <w:trHeight w:val="285"/>
        </w:trPr>
        <w:tc>
          <w:tcPr>
            <w:tcW w:w="1667" w:type="pct"/>
            <w:tcBorders>
              <w:top w:val="single" w:sz="4" w:space="0" w:color="auto"/>
              <w:bottom w:val="single" w:sz="4" w:space="0" w:color="auto"/>
            </w:tcBorders>
            <w:noWrap/>
            <w:vAlign w:val="center"/>
            <w:hideMark/>
          </w:tcPr>
          <w:p w14:paraId="656F13BF"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Torralba-Burrial, A., &amp; Ocharan, F. J. (2004). Costras salinas sobre libélulas monegrinas (Odonata</w:t>
            </w:r>
            <w:r w:rsidRPr="0076520B">
              <w:rPr>
                <w:rFonts w:ascii="Times New Roman" w:hAnsi="Times New Roman"/>
                <w:i/>
                <w:iCs/>
                <w:color w:val="000000"/>
                <w:lang w:eastAsia="es-ES"/>
              </w:rPr>
              <w:t>). Boletín de La Sociedad Entomológica Aragonesa, 35</w:t>
            </w:r>
            <w:r w:rsidRPr="0076520B">
              <w:rPr>
                <w:rFonts w:ascii="Times New Roman" w:hAnsi="Times New Roman"/>
                <w:color w:val="000000"/>
                <w:lang w:eastAsia="es-ES"/>
              </w:rPr>
              <w:t>, 281–282.</w:t>
            </w:r>
          </w:p>
        </w:tc>
        <w:tc>
          <w:tcPr>
            <w:tcW w:w="1667" w:type="pct"/>
            <w:tcBorders>
              <w:top w:val="single" w:sz="4" w:space="0" w:color="auto"/>
              <w:bottom w:val="single" w:sz="4" w:space="0" w:color="auto"/>
            </w:tcBorders>
            <w:noWrap/>
            <w:vAlign w:val="center"/>
            <w:hideMark/>
          </w:tcPr>
          <w:p w14:paraId="75CC068C"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461CEE80"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579D10C5" w14:textId="15D7C25E" w:rsidTr="00A52B64">
        <w:trPr>
          <w:trHeight w:val="285"/>
        </w:trPr>
        <w:tc>
          <w:tcPr>
            <w:tcW w:w="1667" w:type="pct"/>
            <w:tcBorders>
              <w:top w:val="single" w:sz="4" w:space="0" w:color="auto"/>
              <w:bottom w:val="single" w:sz="4" w:space="0" w:color="auto"/>
            </w:tcBorders>
            <w:noWrap/>
            <w:vAlign w:val="center"/>
            <w:hideMark/>
          </w:tcPr>
          <w:p w14:paraId="39F97A5D"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Torres, J. M., Hernández, I., &amp; Reques, R. (2015). Influencia local y paisajística sobre la riqueza de especies de anfibios que se reproducen en charcas temporales del litoral sud‐atlántico español. </w:t>
            </w:r>
            <w:r w:rsidRPr="0076520B">
              <w:rPr>
                <w:rFonts w:ascii="Times New Roman" w:hAnsi="Times New Roman"/>
                <w:i/>
                <w:iCs/>
                <w:color w:val="000000"/>
                <w:lang w:eastAsia="es-ES"/>
              </w:rPr>
              <w:t>Basic and Applied Herpetology, 29</w:t>
            </w:r>
            <w:r w:rsidRPr="0076520B">
              <w:rPr>
                <w:rFonts w:ascii="Times New Roman" w:hAnsi="Times New Roman"/>
                <w:color w:val="000000"/>
                <w:lang w:eastAsia="es-ES"/>
              </w:rPr>
              <w:t>(January), 5–19. https://doi.org/10.11160/bah.14004</w:t>
            </w:r>
          </w:p>
        </w:tc>
        <w:tc>
          <w:tcPr>
            <w:tcW w:w="1667" w:type="pct"/>
            <w:tcBorders>
              <w:top w:val="single" w:sz="4" w:space="0" w:color="auto"/>
              <w:bottom w:val="single" w:sz="4" w:space="0" w:color="auto"/>
            </w:tcBorders>
            <w:noWrap/>
            <w:vAlign w:val="center"/>
            <w:hideMark/>
          </w:tcPr>
          <w:p w14:paraId="24727FC9"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https://doi.org/10.11160/bah.14004</w:t>
            </w:r>
          </w:p>
        </w:tc>
        <w:tc>
          <w:tcPr>
            <w:tcW w:w="1666" w:type="pct"/>
            <w:tcBorders>
              <w:top w:val="single" w:sz="4" w:space="0" w:color="auto"/>
              <w:bottom w:val="single" w:sz="4" w:space="0" w:color="auto"/>
            </w:tcBorders>
          </w:tcPr>
          <w:p w14:paraId="11484D4B"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8E7E43" w14:paraId="4AADA186" w14:textId="07BFF7E3" w:rsidTr="00A52B64">
        <w:trPr>
          <w:trHeight w:val="285"/>
        </w:trPr>
        <w:tc>
          <w:tcPr>
            <w:tcW w:w="1667" w:type="pct"/>
            <w:tcBorders>
              <w:top w:val="single" w:sz="4" w:space="0" w:color="auto"/>
              <w:bottom w:val="single" w:sz="4" w:space="0" w:color="auto"/>
            </w:tcBorders>
            <w:noWrap/>
            <w:vAlign w:val="center"/>
            <w:hideMark/>
          </w:tcPr>
          <w:p w14:paraId="722FA0CA" w14:textId="77777777" w:rsidR="002C151B" w:rsidRPr="0076520B" w:rsidRDefault="002C151B" w:rsidP="002C151B">
            <w:pPr>
              <w:spacing w:after="0" w:line="240" w:lineRule="auto"/>
              <w:jc w:val="center"/>
              <w:rPr>
                <w:rFonts w:ascii="Times New Roman" w:hAnsi="Times New Roman"/>
                <w:color w:val="000000"/>
                <w:lang w:eastAsia="es-ES"/>
              </w:rPr>
            </w:pPr>
            <w:r w:rsidRPr="008571BA">
              <w:rPr>
                <w:rFonts w:ascii="Times New Roman" w:hAnsi="Times New Roman"/>
                <w:color w:val="000000"/>
                <w:lang w:val="en-US" w:eastAsia="es-ES"/>
              </w:rPr>
              <w:t xml:space="preserve">Gosálvez, R.U., Cárdenas, E.G., Lahoz, E.E., &amp; Ramírez, R.B. (2009). </w:t>
            </w:r>
            <w:r w:rsidRPr="0076520B">
              <w:rPr>
                <w:rFonts w:ascii="Times New Roman" w:hAnsi="Times New Roman"/>
                <w:i/>
                <w:iCs/>
                <w:color w:val="000000"/>
                <w:lang w:eastAsia="es-ES"/>
              </w:rPr>
              <w:t>Análisis hidrogeográfico de las lagunas volcánicas de la Península Ibérica.</w:t>
            </w:r>
            <w:r w:rsidRPr="0076520B">
              <w:rPr>
                <w:rFonts w:ascii="Times New Roman" w:hAnsi="Times New Roman"/>
                <w:color w:val="000000"/>
                <w:lang w:eastAsia="es-ES"/>
              </w:rPr>
              <w:t xml:space="preserve"> In Geografía, </w:t>
            </w:r>
            <w:r w:rsidRPr="0076520B">
              <w:rPr>
                <w:rFonts w:ascii="Times New Roman" w:hAnsi="Times New Roman"/>
                <w:color w:val="000000"/>
                <w:lang w:eastAsia="es-ES"/>
              </w:rPr>
              <w:lastRenderedPageBreak/>
              <w:t>territorio y paisaje. El estado de la cuestión: actas del XXI Congreso de Geógrafos Españoles. Ciudad Real, 27-29 de octubre de 2009 (pp. 1479-1497). Universidad de Castilla-La Mancha.</w:t>
            </w:r>
          </w:p>
        </w:tc>
        <w:tc>
          <w:tcPr>
            <w:tcW w:w="1667" w:type="pct"/>
            <w:tcBorders>
              <w:top w:val="single" w:sz="4" w:space="0" w:color="auto"/>
              <w:bottom w:val="single" w:sz="4" w:space="0" w:color="auto"/>
            </w:tcBorders>
            <w:noWrap/>
            <w:vAlign w:val="center"/>
            <w:hideMark/>
          </w:tcPr>
          <w:p w14:paraId="12510EB3"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6A956AEC"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15E88F76" w14:textId="54A23C9D" w:rsidTr="00A52B64">
        <w:trPr>
          <w:trHeight w:val="285"/>
        </w:trPr>
        <w:tc>
          <w:tcPr>
            <w:tcW w:w="1667" w:type="pct"/>
            <w:tcBorders>
              <w:top w:val="single" w:sz="4" w:space="0" w:color="auto"/>
              <w:bottom w:val="single" w:sz="4" w:space="0" w:color="auto"/>
            </w:tcBorders>
            <w:noWrap/>
            <w:vAlign w:val="center"/>
            <w:hideMark/>
          </w:tcPr>
          <w:p w14:paraId="4A5C61D5"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Valentín, A., Dies, B., Peña, C., Sebastian, A., Ibars, A., Estrelles, E., Prieto, J., &amp; Puche, F. (2007). Nuevas localidades de Riella Notarisii (Sphaerocarpales) en la comunidad valenciana. </w:t>
            </w:r>
            <w:r w:rsidRPr="0076520B">
              <w:rPr>
                <w:rFonts w:ascii="Times New Roman" w:hAnsi="Times New Roman"/>
                <w:i/>
                <w:iCs/>
                <w:color w:val="000000"/>
                <w:lang w:eastAsia="es-ES"/>
              </w:rPr>
              <w:t xml:space="preserve">Boletin de La Sociedad Española de Briologia, </w:t>
            </w:r>
            <w:r w:rsidRPr="0076520B">
              <w:rPr>
                <w:rFonts w:ascii="Times New Roman" w:hAnsi="Times New Roman"/>
                <w:color w:val="000000"/>
                <w:lang w:eastAsia="es-ES"/>
              </w:rPr>
              <w:t>(30), 39–42.</w:t>
            </w:r>
          </w:p>
        </w:tc>
        <w:tc>
          <w:tcPr>
            <w:tcW w:w="1667" w:type="pct"/>
            <w:tcBorders>
              <w:top w:val="single" w:sz="4" w:space="0" w:color="auto"/>
              <w:bottom w:val="single" w:sz="4" w:space="0" w:color="auto"/>
            </w:tcBorders>
            <w:noWrap/>
            <w:vAlign w:val="center"/>
            <w:hideMark/>
          </w:tcPr>
          <w:p w14:paraId="16C16FBE"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https://doi.org/10.58469/bseb.2007.36.93.005</w:t>
            </w:r>
          </w:p>
        </w:tc>
        <w:tc>
          <w:tcPr>
            <w:tcW w:w="1666" w:type="pct"/>
            <w:tcBorders>
              <w:top w:val="single" w:sz="4" w:space="0" w:color="auto"/>
              <w:bottom w:val="single" w:sz="4" w:space="0" w:color="auto"/>
            </w:tcBorders>
          </w:tcPr>
          <w:p w14:paraId="6EFC236E"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8E7E43" w14:paraId="4951A994" w14:textId="6139A26D" w:rsidTr="00A52B64">
        <w:trPr>
          <w:trHeight w:val="285"/>
        </w:trPr>
        <w:tc>
          <w:tcPr>
            <w:tcW w:w="1667" w:type="pct"/>
            <w:tcBorders>
              <w:top w:val="single" w:sz="4" w:space="0" w:color="auto"/>
              <w:bottom w:val="single" w:sz="4" w:space="0" w:color="auto"/>
            </w:tcBorders>
            <w:noWrap/>
            <w:vAlign w:val="center"/>
            <w:hideMark/>
          </w:tcPr>
          <w:p w14:paraId="10984317"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Valladares, L. F. (1995). Los </w:t>
            </w:r>
            <w:r w:rsidRPr="0076520B">
              <w:rPr>
                <w:rFonts w:ascii="Times New Roman" w:hAnsi="Times New Roman"/>
                <w:i/>
                <w:iCs/>
                <w:color w:val="000000"/>
                <w:lang w:eastAsia="es-ES"/>
              </w:rPr>
              <w:t>Palpicornia</w:t>
            </w:r>
            <w:r w:rsidRPr="0076520B">
              <w:rPr>
                <w:rFonts w:ascii="Times New Roman" w:hAnsi="Times New Roman"/>
                <w:color w:val="000000"/>
                <w:lang w:eastAsia="es-ES"/>
              </w:rPr>
              <w:t xml:space="preserve"> acuaticos de la provincia de Leon. III. Helophoridae, Hydrochidae e Hydrophilidae (Coleoptera). </w:t>
            </w:r>
            <w:r w:rsidRPr="0076520B">
              <w:rPr>
                <w:rFonts w:ascii="Times New Roman" w:hAnsi="Times New Roman"/>
                <w:i/>
                <w:iCs/>
                <w:color w:val="000000"/>
                <w:lang w:eastAsia="es-ES"/>
              </w:rPr>
              <w:t>Boletin - Asociacion Espanola de Entomologia, 19</w:t>
            </w:r>
            <w:r w:rsidRPr="0076520B">
              <w:rPr>
                <w:rFonts w:ascii="Times New Roman" w:hAnsi="Times New Roman"/>
                <w:color w:val="000000"/>
                <w:lang w:eastAsia="es-ES"/>
              </w:rPr>
              <w:t>(1–2), 281–308.</w:t>
            </w:r>
          </w:p>
        </w:tc>
        <w:tc>
          <w:tcPr>
            <w:tcW w:w="1667" w:type="pct"/>
            <w:tcBorders>
              <w:top w:val="single" w:sz="4" w:space="0" w:color="auto"/>
              <w:bottom w:val="single" w:sz="4" w:space="0" w:color="auto"/>
            </w:tcBorders>
            <w:noWrap/>
            <w:vAlign w:val="center"/>
            <w:hideMark/>
          </w:tcPr>
          <w:p w14:paraId="424417CB"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7B191113"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5BBF24B8" w14:textId="24C1DF79" w:rsidTr="00A52B64">
        <w:trPr>
          <w:trHeight w:val="285"/>
        </w:trPr>
        <w:tc>
          <w:tcPr>
            <w:tcW w:w="1667" w:type="pct"/>
            <w:tcBorders>
              <w:top w:val="single" w:sz="4" w:space="0" w:color="auto"/>
              <w:bottom w:val="single" w:sz="4" w:space="0" w:color="auto"/>
            </w:tcBorders>
            <w:noWrap/>
            <w:vAlign w:val="center"/>
            <w:hideMark/>
          </w:tcPr>
          <w:p w14:paraId="19660388"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Vega-Pozuelo, R., &amp; Garzón-García, R. (2020). Inventario y diagnóstico de los humedales estacionales del Guadalquivir medio como bienes del patrimonio territorial. </w:t>
            </w:r>
            <w:r w:rsidRPr="0076520B">
              <w:rPr>
                <w:rFonts w:ascii="Times New Roman" w:hAnsi="Times New Roman"/>
                <w:i/>
                <w:iCs/>
                <w:color w:val="000000"/>
                <w:lang w:eastAsia="es-ES"/>
              </w:rPr>
              <w:t>Anales de Geografía de la Universidad Complutense, 40</w:t>
            </w:r>
            <w:r w:rsidRPr="0076520B">
              <w:rPr>
                <w:rFonts w:ascii="Times New Roman" w:hAnsi="Times New Roman"/>
                <w:color w:val="000000"/>
                <w:lang w:eastAsia="es-ES"/>
              </w:rPr>
              <w:t>(2), 305-324. https://doi.org/10.5209/AGUC.69339</w:t>
            </w:r>
          </w:p>
        </w:tc>
        <w:tc>
          <w:tcPr>
            <w:tcW w:w="1667" w:type="pct"/>
            <w:tcBorders>
              <w:top w:val="single" w:sz="4" w:space="0" w:color="auto"/>
              <w:bottom w:val="single" w:sz="4" w:space="0" w:color="auto"/>
            </w:tcBorders>
            <w:noWrap/>
            <w:vAlign w:val="center"/>
            <w:hideMark/>
          </w:tcPr>
          <w:p w14:paraId="5CB9B770"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https://doi.org/10.5209/AGUC.69339</w:t>
            </w:r>
          </w:p>
        </w:tc>
        <w:tc>
          <w:tcPr>
            <w:tcW w:w="1666" w:type="pct"/>
            <w:tcBorders>
              <w:top w:val="single" w:sz="4" w:space="0" w:color="auto"/>
              <w:bottom w:val="single" w:sz="4" w:space="0" w:color="auto"/>
            </w:tcBorders>
          </w:tcPr>
          <w:p w14:paraId="3CA6E2C6"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26148601" w14:textId="3D2669C0" w:rsidTr="00A52B64">
        <w:trPr>
          <w:trHeight w:val="285"/>
        </w:trPr>
        <w:tc>
          <w:tcPr>
            <w:tcW w:w="1667" w:type="pct"/>
            <w:tcBorders>
              <w:top w:val="single" w:sz="4" w:space="0" w:color="auto"/>
              <w:bottom w:val="single" w:sz="4" w:space="0" w:color="auto"/>
            </w:tcBorders>
            <w:noWrap/>
            <w:vAlign w:val="center"/>
            <w:hideMark/>
          </w:tcPr>
          <w:p w14:paraId="7CD01C5F"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Velasco, J., Soriano, O., Fernández, J., &amp; Rubio, A. (2002). Características físico-químicas de diferentes masas de agua: I cuenca del Tajo (Guadalajara, España). </w:t>
            </w:r>
            <w:r w:rsidRPr="0076520B">
              <w:rPr>
                <w:rFonts w:ascii="Times New Roman" w:hAnsi="Times New Roman"/>
                <w:i/>
                <w:iCs/>
                <w:color w:val="000000"/>
                <w:lang w:eastAsia="es-ES"/>
              </w:rPr>
              <w:t>Ecología, 16</w:t>
            </w:r>
            <w:r w:rsidRPr="0076520B">
              <w:rPr>
                <w:rFonts w:ascii="Times New Roman" w:hAnsi="Times New Roman"/>
                <w:color w:val="000000"/>
                <w:lang w:eastAsia="es-ES"/>
              </w:rPr>
              <w:t>, 27–35.</w:t>
            </w:r>
          </w:p>
        </w:tc>
        <w:tc>
          <w:tcPr>
            <w:tcW w:w="1667" w:type="pct"/>
            <w:tcBorders>
              <w:top w:val="single" w:sz="4" w:space="0" w:color="auto"/>
              <w:bottom w:val="single" w:sz="4" w:space="0" w:color="auto"/>
            </w:tcBorders>
            <w:noWrap/>
            <w:vAlign w:val="center"/>
            <w:hideMark/>
          </w:tcPr>
          <w:p w14:paraId="04ED7E57"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05B3C33F"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2376ECCD" w14:textId="455D66E6" w:rsidTr="00A52B64">
        <w:trPr>
          <w:trHeight w:val="285"/>
        </w:trPr>
        <w:tc>
          <w:tcPr>
            <w:tcW w:w="1667" w:type="pct"/>
            <w:tcBorders>
              <w:top w:val="single" w:sz="4" w:space="0" w:color="auto"/>
              <w:bottom w:val="single" w:sz="4" w:space="0" w:color="auto"/>
            </w:tcBorders>
            <w:noWrap/>
            <w:vAlign w:val="center"/>
            <w:hideMark/>
          </w:tcPr>
          <w:p w14:paraId="631B1B19"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Velasco, J. (2004). Características físico-químicas de diferentes masas de agua: II cuenca del Duero (España). </w:t>
            </w:r>
            <w:r w:rsidRPr="0076520B">
              <w:rPr>
                <w:rFonts w:ascii="Times New Roman" w:hAnsi="Times New Roman"/>
                <w:i/>
                <w:iCs/>
                <w:color w:val="000000"/>
                <w:lang w:eastAsia="es-ES"/>
              </w:rPr>
              <w:t>Ecología, 18</w:t>
            </w:r>
            <w:r w:rsidRPr="0076520B">
              <w:rPr>
                <w:rFonts w:ascii="Times New Roman" w:hAnsi="Times New Roman"/>
                <w:color w:val="000000"/>
                <w:lang w:eastAsia="es-ES"/>
              </w:rPr>
              <w:t>, 21–33.</w:t>
            </w:r>
          </w:p>
        </w:tc>
        <w:tc>
          <w:tcPr>
            <w:tcW w:w="1667" w:type="pct"/>
            <w:tcBorders>
              <w:top w:val="single" w:sz="4" w:space="0" w:color="auto"/>
              <w:bottom w:val="single" w:sz="4" w:space="0" w:color="auto"/>
            </w:tcBorders>
            <w:noWrap/>
            <w:vAlign w:val="center"/>
            <w:hideMark/>
          </w:tcPr>
          <w:p w14:paraId="5F71953B"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2B416A56"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43C48CB1" w14:textId="7EBFBE2C" w:rsidTr="00A52B64">
        <w:trPr>
          <w:trHeight w:val="285"/>
        </w:trPr>
        <w:tc>
          <w:tcPr>
            <w:tcW w:w="1667" w:type="pct"/>
            <w:tcBorders>
              <w:top w:val="single" w:sz="4" w:space="0" w:color="auto"/>
              <w:bottom w:val="single" w:sz="4" w:space="0" w:color="auto"/>
            </w:tcBorders>
            <w:noWrap/>
            <w:vAlign w:val="center"/>
            <w:hideMark/>
          </w:tcPr>
          <w:p w14:paraId="24F5C122"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Velayos, M., Carrasco, M. A., &amp; Cirujano, S. (1989). Las lagunas del Campo de Calatrava (Ciudad Real). </w:t>
            </w:r>
            <w:r w:rsidRPr="0076520B">
              <w:rPr>
                <w:rFonts w:ascii="Times New Roman" w:hAnsi="Times New Roman"/>
                <w:i/>
                <w:iCs/>
                <w:color w:val="000000"/>
                <w:lang w:eastAsia="es-ES"/>
              </w:rPr>
              <w:t>Botanica Complutensis, 14</w:t>
            </w:r>
            <w:r w:rsidRPr="0076520B">
              <w:rPr>
                <w:rFonts w:ascii="Times New Roman" w:hAnsi="Times New Roman"/>
                <w:color w:val="000000"/>
                <w:lang w:eastAsia="es-ES"/>
              </w:rPr>
              <w:t>, 9–50. https://doi.org/10.5209/BOCM.7412</w:t>
            </w:r>
          </w:p>
        </w:tc>
        <w:tc>
          <w:tcPr>
            <w:tcW w:w="1667" w:type="pct"/>
            <w:tcBorders>
              <w:top w:val="single" w:sz="4" w:space="0" w:color="auto"/>
              <w:bottom w:val="single" w:sz="4" w:space="0" w:color="auto"/>
            </w:tcBorders>
            <w:noWrap/>
            <w:vAlign w:val="center"/>
            <w:hideMark/>
          </w:tcPr>
          <w:p w14:paraId="0919F479"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https://doi.org/10.5209/BOCM.7412</w:t>
            </w:r>
          </w:p>
        </w:tc>
        <w:tc>
          <w:tcPr>
            <w:tcW w:w="1666" w:type="pct"/>
            <w:tcBorders>
              <w:top w:val="single" w:sz="4" w:space="0" w:color="auto"/>
              <w:bottom w:val="single" w:sz="4" w:space="0" w:color="auto"/>
            </w:tcBorders>
          </w:tcPr>
          <w:p w14:paraId="1CEFA708"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6B5A9D14" w14:textId="2F74345B" w:rsidTr="00A52B64">
        <w:trPr>
          <w:trHeight w:val="285"/>
        </w:trPr>
        <w:tc>
          <w:tcPr>
            <w:tcW w:w="1667" w:type="pct"/>
            <w:tcBorders>
              <w:top w:val="single" w:sz="4" w:space="0" w:color="auto"/>
              <w:bottom w:val="single" w:sz="4" w:space="0" w:color="auto"/>
            </w:tcBorders>
            <w:noWrap/>
            <w:vAlign w:val="center"/>
            <w:hideMark/>
          </w:tcPr>
          <w:p w14:paraId="15B24237"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Velayos, M. (1988). Acotaciones a" </w:t>
            </w:r>
            <w:r w:rsidRPr="0076520B">
              <w:rPr>
                <w:rFonts w:ascii="Times New Roman" w:hAnsi="Times New Roman"/>
                <w:i/>
                <w:iCs/>
                <w:color w:val="000000"/>
                <w:lang w:eastAsia="es-ES"/>
              </w:rPr>
              <w:t>Ranunculus</w:t>
            </w:r>
            <w:r w:rsidRPr="0076520B">
              <w:rPr>
                <w:rFonts w:ascii="Times New Roman" w:hAnsi="Times New Roman"/>
                <w:color w:val="000000"/>
                <w:lang w:eastAsia="es-ES"/>
              </w:rPr>
              <w:t xml:space="preserve">" subgénero" </w:t>
            </w:r>
            <w:r w:rsidRPr="0076520B">
              <w:rPr>
                <w:rFonts w:ascii="Times New Roman" w:hAnsi="Times New Roman"/>
                <w:color w:val="000000"/>
                <w:lang w:eastAsia="es-ES"/>
              </w:rPr>
              <w:lastRenderedPageBreak/>
              <w:t xml:space="preserve">Batrachium"(DC) A. Gray: tratamiento taxonómico general y estudio de la variabilidad de" </w:t>
            </w:r>
            <w:r w:rsidRPr="0076520B">
              <w:rPr>
                <w:rFonts w:ascii="Times New Roman" w:hAnsi="Times New Roman"/>
                <w:i/>
                <w:iCs/>
                <w:color w:val="000000"/>
                <w:lang w:eastAsia="es-ES"/>
              </w:rPr>
              <w:t>R. peltatus</w:t>
            </w:r>
            <w:r w:rsidRPr="0076520B">
              <w:rPr>
                <w:rFonts w:ascii="Times New Roman" w:hAnsi="Times New Roman"/>
                <w:color w:val="000000"/>
                <w:lang w:eastAsia="es-ES"/>
              </w:rPr>
              <w:t>". </w:t>
            </w:r>
            <w:r w:rsidRPr="0076520B">
              <w:rPr>
                <w:rFonts w:ascii="Times New Roman" w:hAnsi="Times New Roman"/>
                <w:i/>
                <w:iCs/>
                <w:color w:val="000000"/>
                <w:lang w:eastAsia="es-ES"/>
              </w:rPr>
              <w:t>Anales del Jardín Botánico de Madrid, 45</w:t>
            </w:r>
            <w:r w:rsidRPr="0076520B">
              <w:rPr>
                <w:rFonts w:ascii="Times New Roman" w:hAnsi="Times New Roman"/>
                <w:color w:val="000000"/>
                <w:lang w:eastAsia="es-ES"/>
              </w:rPr>
              <w:t>(1) 103-119. Real Jardín Botánico.</w:t>
            </w:r>
          </w:p>
        </w:tc>
        <w:tc>
          <w:tcPr>
            <w:tcW w:w="1667" w:type="pct"/>
            <w:tcBorders>
              <w:top w:val="single" w:sz="4" w:space="0" w:color="auto"/>
              <w:bottom w:val="single" w:sz="4" w:space="0" w:color="auto"/>
            </w:tcBorders>
            <w:noWrap/>
            <w:vAlign w:val="center"/>
            <w:hideMark/>
          </w:tcPr>
          <w:p w14:paraId="702F8DAA"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180959A2"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6A3D21B6" w14:textId="07B76C6E" w:rsidTr="00A52B64">
        <w:trPr>
          <w:trHeight w:val="285"/>
        </w:trPr>
        <w:tc>
          <w:tcPr>
            <w:tcW w:w="1667" w:type="pct"/>
            <w:tcBorders>
              <w:top w:val="single" w:sz="4" w:space="0" w:color="auto"/>
              <w:bottom w:val="single" w:sz="4" w:space="0" w:color="auto"/>
            </w:tcBorders>
            <w:noWrap/>
            <w:vAlign w:val="center"/>
            <w:hideMark/>
          </w:tcPr>
          <w:p w14:paraId="2166C5E5"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Vera-García, P., &amp; Valentín-Benzal, A. (2009). Flórula y vegetación de “Els Ullals de Na Molins” (La Albufera. Valencia): referencia de un estado intermedio</w:t>
            </w:r>
            <w:r w:rsidRPr="0076520B">
              <w:rPr>
                <w:rFonts w:ascii="Times New Roman" w:hAnsi="Times New Roman"/>
                <w:i/>
                <w:iCs/>
                <w:color w:val="000000"/>
                <w:lang w:eastAsia="es-ES"/>
              </w:rPr>
              <w:t>. Flora Montiberica, 42</w:t>
            </w:r>
            <w:r w:rsidRPr="0076520B">
              <w:rPr>
                <w:rFonts w:ascii="Times New Roman" w:hAnsi="Times New Roman"/>
                <w:color w:val="000000"/>
                <w:lang w:eastAsia="es-ES"/>
              </w:rPr>
              <w:t>, 31–40.</w:t>
            </w:r>
          </w:p>
        </w:tc>
        <w:tc>
          <w:tcPr>
            <w:tcW w:w="1667" w:type="pct"/>
            <w:tcBorders>
              <w:top w:val="single" w:sz="4" w:space="0" w:color="auto"/>
              <w:bottom w:val="single" w:sz="4" w:space="0" w:color="auto"/>
            </w:tcBorders>
            <w:noWrap/>
            <w:vAlign w:val="center"/>
            <w:hideMark/>
          </w:tcPr>
          <w:p w14:paraId="0F3E75E2"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22C759AE"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66D3A332" w14:textId="0FAB94BC" w:rsidTr="00A52B64">
        <w:trPr>
          <w:trHeight w:val="285"/>
        </w:trPr>
        <w:tc>
          <w:tcPr>
            <w:tcW w:w="1667" w:type="pct"/>
            <w:tcBorders>
              <w:top w:val="single" w:sz="4" w:space="0" w:color="auto"/>
              <w:bottom w:val="single" w:sz="4" w:space="0" w:color="auto"/>
            </w:tcBorders>
            <w:noWrap/>
            <w:vAlign w:val="center"/>
            <w:hideMark/>
          </w:tcPr>
          <w:p w14:paraId="1A7AF4FE"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Verdiell-Cubedo, D., &amp; Boix, D. (2014). Primeros datos sobre la distribución de grandes branquiópodos (Crustacea: Branchiopoda) en la Región de Murcia (SE España). </w:t>
            </w:r>
            <w:r w:rsidRPr="0076520B">
              <w:rPr>
                <w:rFonts w:ascii="Times New Roman" w:hAnsi="Times New Roman"/>
                <w:i/>
                <w:iCs/>
                <w:color w:val="000000"/>
                <w:lang w:eastAsia="es-ES"/>
              </w:rPr>
              <w:t>Anales de Biología, 36</w:t>
            </w:r>
            <w:r w:rsidRPr="0076520B">
              <w:rPr>
                <w:rFonts w:ascii="Times New Roman" w:hAnsi="Times New Roman"/>
                <w:color w:val="000000"/>
                <w:lang w:eastAsia="es-ES"/>
              </w:rPr>
              <w:t>, 65–69.</w:t>
            </w:r>
          </w:p>
        </w:tc>
        <w:tc>
          <w:tcPr>
            <w:tcW w:w="1667" w:type="pct"/>
            <w:tcBorders>
              <w:top w:val="single" w:sz="4" w:space="0" w:color="auto"/>
              <w:bottom w:val="single" w:sz="4" w:space="0" w:color="auto"/>
            </w:tcBorders>
            <w:noWrap/>
            <w:vAlign w:val="center"/>
            <w:hideMark/>
          </w:tcPr>
          <w:p w14:paraId="2613F611"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https://doi.org/10.6018/analesbio.36.11</w:t>
            </w:r>
          </w:p>
        </w:tc>
        <w:tc>
          <w:tcPr>
            <w:tcW w:w="1666" w:type="pct"/>
            <w:tcBorders>
              <w:top w:val="single" w:sz="4" w:space="0" w:color="auto"/>
              <w:bottom w:val="single" w:sz="4" w:space="0" w:color="auto"/>
            </w:tcBorders>
          </w:tcPr>
          <w:p w14:paraId="4475B2AF"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731CE3AF" w14:textId="68F076D1" w:rsidTr="00A52B64">
        <w:trPr>
          <w:trHeight w:val="285"/>
        </w:trPr>
        <w:tc>
          <w:tcPr>
            <w:tcW w:w="1667" w:type="pct"/>
            <w:tcBorders>
              <w:top w:val="single" w:sz="4" w:space="0" w:color="auto"/>
              <w:bottom w:val="single" w:sz="4" w:space="0" w:color="auto"/>
            </w:tcBorders>
            <w:noWrap/>
            <w:vAlign w:val="center"/>
            <w:hideMark/>
          </w:tcPr>
          <w:p w14:paraId="10533BE8"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Verdiell-Cubedo, D. (2012). Inventario y estado de conservación de las charcas ganaderas en la Región de Murcia (SE Península Ibérica). </w:t>
            </w:r>
            <w:r w:rsidRPr="0076520B">
              <w:rPr>
                <w:rFonts w:ascii="Times New Roman" w:hAnsi="Times New Roman"/>
                <w:i/>
                <w:iCs/>
                <w:color w:val="000000"/>
                <w:lang w:eastAsia="es-ES"/>
              </w:rPr>
              <w:t>Anales de Biología, 34</w:t>
            </w:r>
            <w:r w:rsidRPr="0076520B">
              <w:rPr>
                <w:rFonts w:ascii="Times New Roman" w:hAnsi="Times New Roman"/>
                <w:color w:val="000000"/>
                <w:lang w:eastAsia="es-ES"/>
              </w:rPr>
              <w:t>, 1–8. https://doi.org/10.6018/analesbio.0.34.1</w:t>
            </w:r>
          </w:p>
        </w:tc>
        <w:tc>
          <w:tcPr>
            <w:tcW w:w="1667" w:type="pct"/>
            <w:tcBorders>
              <w:top w:val="single" w:sz="4" w:space="0" w:color="auto"/>
              <w:bottom w:val="single" w:sz="4" w:space="0" w:color="auto"/>
            </w:tcBorders>
            <w:noWrap/>
            <w:vAlign w:val="center"/>
            <w:hideMark/>
          </w:tcPr>
          <w:p w14:paraId="52647658"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https://doi.org/10.6018/analesbio.0.34.1</w:t>
            </w:r>
          </w:p>
        </w:tc>
        <w:tc>
          <w:tcPr>
            <w:tcW w:w="1666" w:type="pct"/>
            <w:tcBorders>
              <w:top w:val="single" w:sz="4" w:space="0" w:color="auto"/>
              <w:bottom w:val="single" w:sz="4" w:space="0" w:color="auto"/>
            </w:tcBorders>
          </w:tcPr>
          <w:p w14:paraId="6C0B17C6"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3C6083FE" w14:textId="37530238" w:rsidTr="00A52B64">
        <w:trPr>
          <w:trHeight w:val="285"/>
        </w:trPr>
        <w:tc>
          <w:tcPr>
            <w:tcW w:w="1667" w:type="pct"/>
            <w:tcBorders>
              <w:top w:val="single" w:sz="4" w:space="0" w:color="auto"/>
              <w:bottom w:val="single" w:sz="4" w:space="0" w:color="auto"/>
            </w:tcBorders>
            <w:noWrap/>
            <w:vAlign w:val="center"/>
            <w:hideMark/>
          </w:tcPr>
          <w:p w14:paraId="5BFAA17D"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Vicente, E., Miracle, M.R., Armengol, J., Camacho, A., Roca, J.R., Soria, J.M., Sendra, M.D., Gisbert, D., Rojo, C., Boronat, M.D., Ortega, E., Rico, E., García, J., &amp; Rueda, J. (1998</w:t>
            </w:r>
            <w:r w:rsidRPr="0076520B">
              <w:rPr>
                <w:rFonts w:ascii="Times New Roman" w:hAnsi="Times New Roman"/>
                <w:i/>
                <w:iCs/>
                <w:color w:val="000000"/>
                <w:lang w:eastAsia="es-ES"/>
              </w:rPr>
              <w:t>). Estudio limnológico de 28 humedales de Castilla-La Mancha como base para la elaboración del Plan de Ordenación de Recursos Naturales (P.O.R.N.)</w:t>
            </w:r>
            <w:r w:rsidRPr="0076520B">
              <w:rPr>
                <w:rFonts w:ascii="Times New Roman" w:hAnsi="Times New Roman"/>
                <w:color w:val="000000"/>
                <w:lang w:eastAsia="es-ES"/>
              </w:rPr>
              <w:t>. Universidad de Valencia.</w:t>
            </w:r>
          </w:p>
        </w:tc>
        <w:tc>
          <w:tcPr>
            <w:tcW w:w="1667" w:type="pct"/>
            <w:tcBorders>
              <w:top w:val="single" w:sz="4" w:space="0" w:color="auto"/>
              <w:bottom w:val="single" w:sz="4" w:space="0" w:color="auto"/>
            </w:tcBorders>
            <w:noWrap/>
            <w:vAlign w:val="center"/>
            <w:hideMark/>
          </w:tcPr>
          <w:p w14:paraId="0749FC4B"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0688EB26"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4BC78212" w14:textId="7D9D493C" w:rsidTr="00A52B64">
        <w:trPr>
          <w:trHeight w:val="285"/>
        </w:trPr>
        <w:tc>
          <w:tcPr>
            <w:tcW w:w="1667" w:type="pct"/>
            <w:tcBorders>
              <w:top w:val="single" w:sz="4" w:space="0" w:color="auto"/>
              <w:bottom w:val="single" w:sz="4" w:space="0" w:color="auto"/>
            </w:tcBorders>
            <w:noWrap/>
            <w:vAlign w:val="center"/>
            <w:hideMark/>
          </w:tcPr>
          <w:p w14:paraId="6D602E85"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Villastrigo, A., &amp; García-Criado, F. (2017). </w:t>
            </w:r>
            <w:r w:rsidRPr="0076520B">
              <w:rPr>
                <w:rFonts w:ascii="Times New Roman" w:hAnsi="Times New Roman"/>
                <w:color w:val="000000"/>
                <w:lang w:val="en-US" w:eastAsia="es-ES"/>
              </w:rPr>
              <w:t xml:space="preserve">Response of a littoral macroinvertebrate assemblage to a persistent hydrological drought in a permanent mountain shallow lake from northwestern Spain. </w:t>
            </w:r>
            <w:r w:rsidRPr="0076520B">
              <w:rPr>
                <w:rFonts w:ascii="Times New Roman" w:hAnsi="Times New Roman"/>
                <w:i/>
                <w:iCs/>
                <w:color w:val="000000"/>
                <w:lang w:eastAsia="es-ES"/>
              </w:rPr>
              <w:t>Annales de Limnologie, 53</w:t>
            </w:r>
            <w:r w:rsidRPr="0076520B">
              <w:rPr>
                <w:rFonts w:ascii="Times New Roman" w:hAnsi="Times New Roman"/>
                <w:color w:val="000000"/>
                <w:lang w:eastAsia="es-ES"/>
              </w:rPr>
              <w:t>, 315–323. https://doi.org/10.1051/limn/2017014</w:t>
            </w:r>
          </w:p>
        </w:tc>
        <w:tc>
          <w:tcPr>
            <w:tcW w:w="1667" w:type="pct"/>
            <w:tcBorders>
              <w:top w:val="single" w:sz="4" w:space="0" w:color="auto"/>
              <w:bottom w:val="single" w:sz="4" w:space="0" w:color="auto"/>
            </w:tcBorders>
            <w:noWrap/>
            <w:vAlign w:val="center"/>
            <w:hideMark/>
          </w:tcPr>
          <w:p w14:paraId="0BDA2B9B"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https://doi.org/10.1051/limn/2017014</w:t>
            </w:r>
          </w:p>
        </w:tc>
        <w:tc>
          <w:tcPr>
            <w:tcW w:w="1666" w:type="pct"/>
            <w:tcBorders>
              <w:top w:val="single" w:sz="4" w:space="0" w:color="auto"/>
              <w:bottom w:val="single" w:sz="4" w:space="0" w:color="auto"/>
            </w:tcBorders>
          </w:tcPr>
          <w:p w14:paraId="160F73DE"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76520B" w14:paraId="58FB8777" w14:textId="2FE1EB89" w:rsidTr="00A52B64">
        <w:trPr>
          <w:trHeight w:val="285"/>
        </w:trPr>
        <w:tc>
          <w:tcPr>
            <w:tcW w:w="1667" w:type="pct"/>
            <w:tcBorders>
              <w:top w:val="single" w:sz="4" w:space="0" w:color="auto"/>
              <w:bottom w:val="single" w:sz="4" w:space="0" w:color="auto"/>
            </w:tcBorders>
            <w:noWrap/>
            <w:vAlign w:val="center"/>
            <w:hideMark/>
          </w:tcPr>
          <w:p w14:paraId="06145554" w14:textId="57DCB790" w:rsidR="002C151B" w:rsidRPr="0076520B" w:rsidRDefault="002C151B" w:rsidP="002C151B">
            <w:pPr>
              <w:spacing w:after="0" w:line="240" w:lineRule="auto"/>
              <w:jc w:val="center"/>
              <w:rPr>
                <w:rFonts w:ascii="Times New Roman" w:hAnsi="Times New Roman"/>
                <w:color w:val="000000"/>
                <w:lang w:eastAsia="es-ES"/>
              </w:rPr>
            </w:pPr>
            <w:r w:rsidRPr="00B44AC7">
              <w:rPr>
                <w:rFonts w:ascii="Times New Roman" w:hAnsi="Times New Roman"/>
                <w:color w:val="000000"/>
                <w:lang w:eastAsia="es-ES"/>
              </w:rPr>
              <w:t>Visual-interpretation</w:t>
            </w:r>
          </w:p>
        </w:tc>
        <w:tc>
          <w:tcPr>
            <w:tcW w:w="1667" w:type="pct"/>
            <w:tcBorders>
              <w:top w:val="single" w:sz="4" w:space="0" w:color="auto"/>
              <w:bottom w:val="single" w:sz="4" w:space="0" w:color="auto"/>
            </w:tcBorders>
            <w:noWrap/>
            <w:vAlign w:val="center"/>
            <w:hideMark/>
          </w:tcPr>
          <w:p w14:paraId="69AAD007" w14:textId="77777777" w:rsidR="002C151B" w:rsidRPr="0076520B" w:rsidRDefault="002C151B" w:rsidP="002C151B">
            <w:pPr>
              <w:spacing w:after="0" w:line="240" w:lineRule="auto"/>
              <w:jc w:val="center"/>
              <w:rPr>
                <w:rFonts w:ascii="Times New Roman" w:hAnsi="Times New Roman"/>
                <w:color w:val="000000"/>
                <w:lang w:eastAsia="es-ES"/>
              </w:rPr>
            </w:pPr>
          </w:p>
        </w:tc>
        <w:tc>
          <w:tcPr>
            <w:tcW w:w="1666" w:type="pct"/>
            <w:tcBorders>
              <w:top w:val="single" w:sz="4" w:space="0" w:color="auto"/>
              <w:bottom w:val="single" w:sz="4" w:space="0" w:color="auto"/>
            </w:tcBorders>
          </w:tcPr>
          <w:p w14:paraId="0915A15E" w14:textId="77777777" w:rsidR="002C151B" w:rsidRPr="0076520B" w:rsidRDefault="002C151B" w:rsidP="002C151B">
            <w:pPr>
              <w:spacing w:after="0" w:line="240" w:lineRule="auto"/>
              <w:jc w:val="center"/>
              <w:rPr>
                <w:rFonts w:ascii="Times New Roman" w:hAnsi="Times New Roman"/>
                <w:color w:val="000000"/>
                <w:lang w:eastAsia="es-ES"/>
              </w:rPr>
            </w:pPr>
          </w:p>
        </w:tc>
      </w:tr>
      <w:tr w:rsidR="002C151B" w:rsidRPr="000C5332" w14:paraId="3CC81C66" w14:textId="33593A18" w:rsidTr="00A52B64">
        <w:trPr>
          <w:trHeight w:val="285"/>
        </w:trPr>
        <w:tc>
          <w:tcPr>
            <w:tcW w:w="1667" w:type="pct"/>
            <w:tcBorders>
              <w:top w:val="single" w:sz="4" w:space="0" w:color="auto"/>
              <w:bottom w:val="single" w:sz="4" w:space="0" w:color="auto"/>
            </w:tcBorders>
            <w:noWrap/>
            <w:vAlign w:val="center"/>
            <w:hideMark/>
          </w:tcPr>
          <w:p w14:paraId="4D7F28E4"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t xml:space="preserve">Xunta de Galicia. (2024). </w:t>
            </w:r>
            <w:r w:rsidRPr="0076520B">
              <w:rPr>
                <w:rFonts w:ascii="Times New Roman" w:hAnsi="Times New Roman"/>
                <w:i/>
                <w:iCs/>
                <w:color w:val="000000"/>
                <w:lang w:eastAsia="es-ES"/>
              </w:rPr>
              <w:lastRenderedPageBreak/>
              <w:t>Inventario de zonas húmidas de Galicia</w:t>
            </w:r>
            <w:r w:rsidRPr="0076520B">
              <w:rPr>
                <w:rFonts w:ascii="Times New Roman" w:hAnsi="Times New Roman"/>
                <w:color w:val="000000"/>
                <w:lang w:eastAsia="es-ES"/>
              </w:rPr>
              <w:t xml:space="preserve"> [Geospatial data]. Dirección Xeral de Patrimonio Natural. https://mapas.xunta.gal/visores/conservaciondanatureza/?locale=es</w:t>
            </w:r>
          </w:p>
        </w:tc>
        <w:tc>
          <w:tcPr>
            <w:tcW w:w="1667" w:type="pct"/>
            <w:tcBorders>
              <w:top w:val="single" w:sz="4" w:space="0" w:color="auto"/>
              <w:bottom w:val="single" w:sz="4" w:space="0" w:color="auto"/>
            </w:tcBorders>
            <w:noWrap/>
            <w:vAlign w:val="center"/>
            <w:hideMark/>
          </w:tcPr>
          <w:p w14:paraId="06C132D7" w14:textId="77777777" w:rsidR="002C151B" w:rsidRPr="0076520B" w:rsidRDefault="002C151B" w:rsidP="002C151B">
            <w:pPr>
              <w:spacing w:after="0" w:line="240" w:lineRule="auto"/>
              <w:jc w:val="center"/>
              <w:rPr>
                <w:rFonts w:ascii="Times New Roman" w:hAnsi="Times New Roman"/>
                <w:color w:val="000000"/>
                <w:lang w:eastAsia="es-ES"/>
              </w:rPr>
            </w:pPr>
            <w:r w:rsidRPr="0076520B">
              <w:rPr>
                <w:rFonts w:ascii="Times New Roman" w:hAnsi="Times New Roman"/>
                <w:color w:val="000000"/>
                <w:lang w:eastAsia="es-ES"/>
              </w:rPr>
              <w:lastRenderedPageBreak/>
              <w:t>https://mapas.xunta.gal/visores/c</w:t>
            </w:r>
            <w:r w:rsidRPr="0076520B">
              <w:rPr>
                <w:rFonts w:ascii="Times New Roman" w:hAnsi="Times New Roman"/>
                <w:color w:val="000000"/>
                <w:lang w:eastAsia="es-ES"/>
              </w:rPr>
              <w:lastRenderedPageBreak/>
              <w:t>onservaciondanatureza/?locale=es</w:t>
            </w:r>
          </w:p>
        </w:tc>
        <w:tc>
          <w:tcPr>
            <w:tcW w:w="1666" w:type="pct"/>
            <w:tcBorders>
              <w:top w:val="single" w:sz="4" w:space="0" w:color="auto"/>
              <w:bottom w:val="single" w:sz="4" w:space="0" w:color="auto"/>
            </w:tcBorders>
          </w:tcPr>
          <w:p w14:paraId="01168131" w14:textId="77777777" w:rsidR="002C151B" w:rsidRPr="0076520B" w:rsidRDefault="002C151B" w:rsidP="002C151B">
            <w:pPr>
              <w:spacing w:after="0" w:line="240" w:lineRule="auto"/>
              <w:jc w:val="center"/>
              <w:rPr>
                <w:rFonts w:ascii="Times New Roman" w:hAnsi="Times New Roman"/>
                <w:color w:val="000000"/>
                <w:lang w:eastAsia="es-ES"/>
              </w:rPr>
            </w:pPr>
          </w:p>
        </w:tc>
      </w:tr>
    </w:tbl>
    <w:p w14:paraId="632B43E3" w14:textId="464B3F5A" w:rsidR="00D74569" w:rsidRPr="008571BA" w:rsidRDefault="00A370A7" w:rsidP="008A5C3C">
      <w:pPr>
        <w:tabs>
          <w:tab w:val="left" w:pos="7710"/>
        </w:tabs>
        <w:rPr>
          <w:rFonts w:ascii="Times New Roman" w:hAnsi="Times New Roman"/>
          <w:b/>
          <w:color w:val="4F81BD" w:themeColor="accent1"/>
          <w:sz w:val="28"/>
          <w:lang w:val="es-ES"/>
        </w:rPr>
      </w:pPr>
      <w:r w:rsidRPr="008571BA">
        <w:rPr>
          <w:rFonts w:ascii="Times New Roman" w:hAnsi="Times New Roman"/>
          <w:b/>
          <w:color w:val="4F81BD" w:themeColor="accent1"/>
          <w:sz w:val="28"/>
          <w:lang w:val="es-ES"/>
        </w:rPr>
        <w:br w:type="textWrapping" w:clear="all"/>
      </w:r>
    </w:p>
    <w:p w14:paraId="1250FAA5" w14:textId="561786FF" w:rsidR="008A5C3C" w:rsidRPr="00F97861" w:rsidRDefault="001033D4" w:rsidP="00F97861">
      <w:pPr>
        <w:tabs>
          <w:tab w:val="left" w:pos="7710"/>
        </w:tabs>
        <w:ind w:left="7710" w:hanging="7710"/>
        <w:rPr>
          <w:rFonts w:ascii="Times New Roman" w:hAnsi="Times New Roman"/>
          <w:i/>
          <w:color w:val="4F81BD" w:themeColor="accent1"/>
          <w:sz w:val="28"/>
        </w:rPr>
      </w:pPr>
      <w:r>
        <w:rPr>
          <w:rFonts w:ascii="Times New Roman" w:hAnsi="Times New Roman"/>
          <w:b/>
          <w:color w:val="4F81BD" w:themeColor="accent1"/>
          <w:sz w:val="28"/>
        </w:rPr>
        <w:t xml:space="preserve">Scripts/code (software) </w:t>
      </w:r>
    </w:p>
    <w:tbl>
      <w:tblPr>
        <w:tblStyle w:val="Tablaconcuadrcula"/>
        <w:tblW w:w="8370" w:type="dxa"/>
        <w:tblInd w:w="378" w:type="dxa"/>
        <w:tblLook w:val="04A0" w:firstRow="1" w:lastRow="0" w:firstColumn="1" w:lastColumn="0" w:noHBand="0" w:noVBand="1"/>
      </w:tblPr>
      <w:tblGrid>
        <w:gridCol w:w="2700"/>
        <w:gridCol w:w="3240"/>
        <w:gridCol w:w="2430"/>
      </w:tblGrid>
      <w:tr w:rsidR="001033D4" w:rsidRPr="0017567B" w14:paraId="5F5233F0" w14:textId="77777777" w:rsidTr="001033D4">
        <w:trPr>
          <w:trHeight w:val="315"/>
        </w:trPr>
        <w:tc>
          <w:tcPr>
            <w:tcW w:w="2700" w:type="dxa"/>
            <w:noWrap/>
            <w:hideMark/>
          </w:tcPr>
          <w:p w14:paraId="47AC4364" w14:textId="77777777" w:rsidR="001033D4" w:rsidRPr="00CA274F" w:rsidRDefault="001033D4" w:rsidP="00124BEA">
            <w:pPr>
              <w:spacing w:after="0" w:line="240" w:lineRule="auto"/>
              <w:rPr>
                <w:rFonts w:asciiTheme="minorHAnsi" w:hAnsiTheme="minorHAnsi"/>
                <w:b/>
                <w:bCs/>
              </w:rPr>
            </w:pPr>
            <w:r w:rsidRPr="00CA274F">
              <w:rPr>
                <w:rFonts w:asciiTheme="minorHAnsi" w:hAnsiTheme="minorHAnsi"/>
                <w:b/>
                <w:bCs/>
              </w:rPr>
              <w:t>File name</w:t>
            </w:r>
          </w:p>
        </w:tc>
        <w:tc>
          <w:tcPr>
            <w:tcW w:w="3240" w:type="dxa"/>
            <w:hideMark/>
          </w:tcPr>
          <w:p w14:paraId="36A2250F" w14:textId="77777777" w:rsidR="001033D4" w:rsidRPr="00CA274F" w:rsidRDefault="001033D4" w:rsidP="00124BEA">
            <w:pPr>
              <w:spacing w:after="0" w:line="240" w:lineRule="auto"/>
              <w:rPr>
                <w:rFonts w:asciiTheme="minorHAnsi" w:hAnsiTheme="minorHAnsi"/>
                <w:b/>
                <w:bCs/>
              </w:rPr>
            </w:pPr>
            <w:r w:rsidRPr="00CA274F">
              <w:rPr>
                <w:rFonts w:asciiTheme="minorHAnsi" w:hAnsiTheme="minorHAnsi"/>
                <w:b/>
                <w:bCs/>
              </w:rPr>
              <w:t>Description</w:t>
            </w:r>
          </w:p>
        </w:tc>
        <w:tc>
          <w:tcPr>
            <w:tcW w:w="2430" w:type="dxa"/>
          </w:tcPr>
          <w:p w14:paraId="05747251" w14:textId="77777777" w:rsidR="001033D4" w:rsidRPr="00CA274F" w:rsidRDefault="001033D4" w:rsidP="00124BEA">
            <w:pPr>
              <w:spacing w:after="0" w:line="240" w:lineRule="auto"/>
              <w:rPr>
                <w:rFonts w:asciiTheme="minorHAnsi" w:hAnsiTheme="minorHAnsi"/>
                <w:b/>
                <w:bCs/>
              </w:rPr>
            </w:pPr>
            <w:r w:rsidRPr="00CA274F">
              <w:rPr>
                <w:rFonts w:asciiTheme="minorHAnsi" w:hAnsiTheme="minorHAnsi"/>
                <w:b/>
                <w:bCs/>
              </w:rPr>
              <w:t>Scripting language</w:t>
            </w:r>
          </w:p>
        </w:tc>
      </w:tr>
      <w:tr w:rsidR="001033D4" w:rsidRPr="0017567B" w14:paraId="4846B174" w14:textId="77777777" w:rsidTr="001033D4">
        <w:trPr>
          <w:trHeight w:val="305"/>
        </w:trPr>
        <w:tc>
          <w:tcPr>
            <w:tcW w:w="2700" w:type="dxa"/>
            <w:noWrap/>
          </w:tcPr>
          <w:p w14:paraId="6F9F65F6" w14:textId="72AB66C1" w:rsidR="001033D4" w:rsidRPr="00CA274F" w:rsidRDefault="00AA738B" w:rsidP="00124BEA">
            <w:pPr>
              <w:spacing w:after="0" w:line="240" w:lineRule="auto"/>
              <w:rPr>
                <w:rFonts w:asciiTheme="minorHAnsi" w:hAnsiTheme="minorHAnsi"/>
                <w:i/>
                <w:sz w:val="20"/>
              </w:rPr>
            </w:pPr>
            <w:r w:rsidRPr="00AA738B">
              <w:rPr>
                <w:rFonts w:asciiTheme="minorHAnsi" w:hAnsiTheme="minorHAnsi"/>
                <w:i/>
                <w:sz w:val="20"/>
              </w:rPr>
              <w:t>Temporary Ponds of Peninsular Spain</w:t>
            </w:r>
            <w:r w:rsidR="00804523">
              <w:rPr>
                <w:rFonts w:asciiTheme="minorHAnsi" w:hAnsiTheme="minorHAnsi"/>
                <w:i/>
                <w:sz w:val="20"/>
              </w:rPr>
              <w:t>.R</w:t>
            </w:r>
          </w:p>
        </w:tc>
        <w:tc>
          <w:tcPr>
            <w:tcW w:w="3240" w:type="dxa"/>
          </w:tcPr>
          <w:p w14:paraId="51177E29" w14:textId="3294E5CA" w:rsidR="001033D4" w:rsidRPr="00CA274F" w:rsidRDefault="00EC48E7" w:rsidP="00EC48E7">
            <w:pPr>
              <w:spacing w:after="0" w:line="240" w:lineRule="auto"/>
              <w:rPr>
                <w:rFonts w:asciiTheme="minorHAnsi" w:hAnsiTheme="minorHAnsi"/>
                <w:i/>
                <w:sz w:val="20"/>
              </w:rPr>
            </w:pPr>
            <w:r>
              <w:rPr>
                <w:rFonts w:asciiTheme="minorHAnsi" w:hAnsiTheme="minorHAnsi"/>
                <w:i/>
                <w:sz w:val="20"/>
              </w:rPr>
              <w:t>Script</w:t>
            </w:r>
            <w:r w:rsidRPr="00EC48E7">
              <w:rPr>
                <w:rFonts w:asciiTheme="minorHAnsi" w:hAnsiTheme="minorHAnsi"/>
                <w:i/>
                <w:sz w:val="20"/>
              </w:rPr>
              <w:t xml:space="preserve"> </w:t>
            </w:r>
            <w:r>
              <w:rPr>
                <w:rFonts w:asciiTheme="minorHAnsi" w:hAnsiTheme="minorHAnsi"/>
                <w:i/>
                <w:sz w:val="20"/>
              </w:rPr>
              <w:t>documenting</w:t>
            </w:r>
            <w:r w:rsidRPr="00EC48E7">
              <w:rPr>
                <w:rFonts w:asciiTheme="minorHAnsi" w:hAnsiTheme="minorHAnsi"/>
                <w:i/>
                <w:sz w:val="20"/>
              </w:rPr>
              <w:t xml:space="preserve"> the step-by-step logic used to integrate multiple data source</w:t>
            </w:r>
            <w:r w:rsidR="00870BC6">
              <w:rPr>
                <w:rFonts w:asciiTheme="minorHAnsi" w:hAnsiTheme="minorHAnsi"/>
                <w:i/>
                <w:sz w:val="20"/>
              </w:rPr>
              <w:t xml:space="preserve">s and to create the harmonised dataset. Also, </w:t>
            </w:r>
            <w:r w:rsidR="001813A0">
              <w:rPr>
                <w:rFonts w:asciiTheme="minorHAnsi" w:hAnsiTheme="minorHAnsi"/>
                <w:i/>
                <w:sz w:val="20"/>
              </w:rPr>
              <w:t xml:space="preserve">code used to generate Figures </w:t>
            </w:r>
            <w:r w:rsidR="00847C61">
              <w:rPr>
                <w:rFonts w:asciiTheme="minorHAnsi" w:hAnsiTheme="minorHAnsi"/>
                <w:i/>
                <w:sz w:val="20"/>
              </w:rPr>
              <w:t>2 and 3</w:t>
            </w:r>
            <w:r w:rsidR="001813A0">
              <w:rPr>
                <w:rFonts w:asciiTheme="minorHAnsi" w:hAnsiTheme="minorHAnsi"/>
                <w:i/>
                <w:sz w:val="20"/>
              </w:rPr>
              <w:t>.</w:t>
            </w:r>
          </w:p>
        </w:tc>
        <w:tc>
          <w:tcPr>
            <w:tcW w:w="2430" w:type="dxa"/>
          </w:tcPr>
          <w:p w14:paraId="0D4FC509" w14:textId="154050F9" w:rsidR="001033D4" w:rsidRPr="00CA274F" w:rsidRDefault="00847C61" w:rsidP="00124BEA">
            <w:pPr>
              <w:spacing w:after="0" w:line="240" w:lineRule="auto"/>
              <w:rPr>
                <w:rFonts w:asciiTheme="minorHAnsi" w:hAnsiTheme="minorHAnsi"/>
                <w:i/>
                <w:sz w:val="20"/>
              </w:rPr>
            </w:pPr>
            <w:r>
              <w:rPr>
                <w:rFonts w:asciiTheme="minorHAnsi" w:hAnsiTheme="minorHAnsi"/>
                <w:i/>
                <w:sz w:val="20"/>
              </w:rPr>
              <w:t>R</w:t>
            </w:r>
          </w:p>
        </w:tc>
      </w:tr>
    </w:tbl>
    <w:p w14:paraId="3A77DF18" w14:textId="77777777" w:rsidR="001033D4" w:rsidRDefault="001033D4" w:rsidP="008A5C3C">
      <w:pPr>
        <w:tabs>
          <w:tab w:val="left" w:pos="7710"/>
        </w:tabs>
        <w:rPr>
          <w:rFonts w:ascii="Times New Roman" w:hAnsi="Times New Roman"/>
        </w:rPr>
      </w:pPr>
    </w:p>
    <w:p w14:paraId="23B6726A" w14:textId="77777777" w:rsidR="00CA274F" w:rsidRDefault="00CA274F" w:rsidP="00CA274F">
      <w:pPr>
        <w:tabs>
          <w:tab w:val="left" w:pos="7710"/>
        </w:tabs>
        <w:rPr>
          <w:rFonts w:ascii="Times New Roman" w:hAnsi="Times New Roman"/>
          <w:b/>
          <w:color w:val="4F81BD" w:themeColor="accent1"/>
          <w:sz w:val="28"/>
        </w:rPr>
      </w:pPr>
      <w:r>
        <w:rPr>
          <w:rFonts w:ascii="Times New Roman" w:hAnsi="Times New Roman"/>
          <w:b/>
          <w:color w:val="4F81BD" w:themeColor="accent1"/>
          <w:sz w:val="28"/>
        </w:rPr>
        <w:t>Notes and Comments:</w:t>
      </w:r>
    </w:p>
    <w:p w14:paraId="2950060E" w14:textId="77777777" w:rsidR="001033D4" w:rsidRPr="004A4498" w:rsidRDefault="001033D4" w:rsidP="00CA274F">
      <w:pPr>
        <w:tabs>
          <w:tab w:val="left" w:pos="7710"/>
        </w:tabs>
        <w:rPr>
          <w:rFonts w:ascii="Times New Roman" w:hAnsi="Times New Roman"/>
          <w:iCs/>
          <w:color w:val="000000" w:themeColor="text1"/>
        </w:rPr>
      </w:pPr>
    </w:p>
    <w:p w14:paraId="7E050DBD" w14:textId="77777777" w:rsidR="001033D4" w:rsidRPr="001033D4" w:rsidRDefault="001033D4" w:rsidP="001033D4">
      <w:pPr>
        <w:tabs>
          <w:tab w:val="left" w:pos="2160"/>
        </w:tabs>
        <w:rPr>
          <w:rFonts w:ascii="Times New Roman" w:hAnsi="Times New Roman"/>
        </w:rPr>
      </w:pPr>
      <w:r>
        <w:rPr>
          <w:rFonts w:ascii="Times New Roman" w:hAnsi="Times New Roman"/>
        </w:rPr>
        <w:tab/>
      </w:r>
    </w:p>
    <w:sectPr w:rsidR="001033D4" w:rsidRPr="001033D4" w:rsidSect="00FC53DF">
      <w:footerReference w:type="default" r:id="rId12"/>
      <w:headerReference w:type="first" r:id="rId13"/>
      <w:pgSz w:w="12240" w:h="15840"/>
      <w:pgMar w:top="990" w:right="1440" w:bottom="720" w:left="1440" w:header="720" w:footer="14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6E5EB" w14:textId="77777777" w:rsidR="00A63A72" w:rsidRDefault="00A63A72" w:rsidP="00B337A9">
      <w:pPr>
        <w:spacing w:after="0" w:line="240" w:lineRule="auto"/>
      </w:pPr>
      <w:r>
        <w:separator/>
      </w:r>
    </w:p>
  </w:endnote>
  <w:endnote w:type="continuationSeparator" w:id="0">
    <w:p w14:paraId="51F55CC0" w14:textId="77777777" w:rsidR="00A63A72" w:rsidRDefault="00A63A72" w:rsidP="00B33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0D0D" w14:textId="77777777" w:rsidR="0017567B" w:rsidRPr="008D563A" w:rsidRDefault="00DD51B1">
    <w:pPr>
      <w:pStyle w:val="Piedepgina"/>
      <w:jc w:val="right"/>
      <w:rPr>
        <w:i/>
        <w:color w:val="4F81BD" w:themeColor="accent1"/>
      </w:rPr>
    </w:pPr>
    <w:r w:rsidRPr="001033D4">
      <w:rPr>
        <w:color w:val="4F81BD" w:themeColor="accent1"/>
      </w:rPr>
      <w:t>Metadata form for</w:t>
    </w:r>
    <w:r w:rsidRPr="008D563A">
      <w:rPr>
        <w:i/>
        <w:color w:val="4F81BD" w:themeColor="accent1"/>
      </w:rPr>
      <w:t xml:space="preserve"> L</w:t>
    </w:r>
    <w:r w:rsidR="008D563A">
      <w:rPr>
        <w:i/>
        <w:color w:val="4F81BD" w:themeColor="accent1"/>
      </w:rPr>
      <w:t>&amp;O:</w:t>
    </w:r>
    <w:r w:rsidR="001033D4">
      <w:rPr>
        <w:i/>
        <w:color w:val="4F81BD" w:themeColor="accent1"/>
      </w:rPr>
      <w:t xml:space="preserve"> </w:t>
    </w:r>
    <w:r w:rsidRPr="008D563A">
      <w:rPr>
        <w:i/>
        <w:color w:val="4F81BD" w:themeColor="accent1"/>
      </w:rPr>
      <w:t>Letters</w:t>
    </w:r>
    <w:r w:rsidRPr="008D563A">
      <w:rPr>
        <w:i/>
        <w:color w:val="4F81BD" w:themeColor="accent1"/>
      </w:rPr>
      <w:tab/>
    </w:r>
    <w:r w:rsidRPr="008D563A">
      <w:rPr>
        <w:i/>
        <w:color w:val="4F81BD" w:themeColor="accent1"/>
      </w:rPr>
      <w:tab/>
    </w:r>
    <w:r w:rsidR="008D563A" w:rsidRPr="008D563A">
      <w:rPr>
        <w:i/>
        <w:color w:val="4F81BD" w:themeColor="accent1"/>
      </w:rPr>
      <w:t>Updated 3/5/2019</w:t>
    </w:r>
    <w:r w:rsidRPr="008D563A">
      <w:rPr>
        <w:i/>
        <w:color w:val="4F81BD" w:themeColor="accent1"/>
      </w:rPr>
      <w:t xml:space="preserve">                  </w:t>
    </w:r>
    <w:r w:rsidR="0017567B" w:rsidRPr="008D563A">
      <w:rPr>
        <w:i/>
        <w:color w:val="4F81BD" w:themeColor="accent1"/>
      </w:rPr>
      <w:fldChar w:fldCharType="begin"/>
    </w:r>
    <w:r w:rsidR="0017567B" w:rsidRPr="008D563A">
      <w:rPr>
        <w:i/>
        <w:color w:val="4F81BD" w:themeColor="accent1"/>
      </w:rPr>
      <w:instrText xml:space="preserve"> PAGE   \* MERGEFORMAT </w:instrText>
    </w:r>
    <w:r w:rsidR="0017567B" w:rsidRPr="008D563A">
      <w:rPr>
        <w:i/>
        <w:color w:val="4F81BD" w:themeColor="accent1"/>
      </w:rPr>
      <w:fldChar w:fldCharType="separate"/>
    </w:r>
    <w:r w:rsidR="0002394C" w:rsidRPr="008D563A">
      <w:rPr>
        <w:i/>
        <w:noProof/>
        <w:color w:val="4F81BD" w:themeColor="accent1"/>
      </w:rPr>
      <w:t>2</w:t>
    </w:r>
    <w:r w:rsidR="0017567B" w:rsidRPr="008D563A">
      <w:rPr>
        <w:i/>
        <w:color w:val="4F81BD" w:themeColor="accent1"/>
      </w:rPr>
      <w:fldChar w:fldCharType="end"/>
    </w:r>
  </w:p>
  <w:p w14:paraId="046F8DE2" w14:textId="77777777" w:rsidR="00AC325B" w:rsidRDefault="00AC325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3BD0A" w14:textId="77777777" w:rsidR="00A63A72" w:rsidRDefault="00A63A72" w:rsidP="00B337A9">
      <w:pPr>
        <w:spacing w:after="0" w:line="240" w:lineRule="auto"/>
      </w:pPr>
      <w:r>
        <w:separator/>
      </w:r>
    </w:p>
  </w:footnote>
  <w:footnote w:type="continuationSeparator" w:id="0">
    <w:p w14:paraId="23836103" w14:textId="77777777" w:rsidR="00A63A72" w:rsidRDefault="00A63A72" w:rsidP="00B337A9">
      <w:pPr>
        <w:spacing w:after="0" w:line="240" w:lineRule="auto"/>
      </w:pPr>
      <w:r>
        <w:continuationSeparator/>
      </w:r>
    </w:p>
  </w:footnote>
  <w:footnote w:id="1">
    <w:p w14:paraId="7E8F5D31" w14:textId="77777777" w:rsidR="002B381D" w:rsidRDefault="008D563A">
      <w:pPr>
        <w:pStyle w:val="Textonotapie"/>
      </w:pPr>
      <w:r w:rsidRPr="008D563A">
        <w:rPr>
          <w:rStyle w:val="Refdenotaalpie"/>
          <w:i/>
        </w:rPr>
        <w:footnoteRef/>
      </w:r>
      <w:r w:rsidRPr="008D563A">
        <w:rPr>
          <w:i/>
        </w:rPr>
        <w:t xml:space="preserve"> This document liberally borrows from a similar document provided by the Environmental Data Initiative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D648A" w14:textId="77777777" w:rsidR="00155789" w:rsidRDefault="00155789">
    <w:pPr>
      <w:pStyle w:val="Encabezado"/>
    </w:pPr>
    <w:r>
      <w:t>Template – 9/7/15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FF681E"/>
    <w:multiLevelType w:val="hybridMultilevel"/>
    <w:tmpl w:val="06D2DFA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7CDD0836"/>
    <w:multiLevelType w:val="hybridMultilevel"/>
    <w:tmpl w:val="4A587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395631">
    <w:abstractNumId w:val="0"/>
  </w:num>
  <w:num w:numId="2" w16cid:durableId="1597786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86168E"/>
    <w:rsid w:val="00000651"/>
    <w:rsid w:val="000036D1"/>
    <w:rsid w:val="00005D44"/>
    <w:rsid w:val="00015588"/>
    <w:rsid w:val="0001723C"/>
    <w:rsid w:val="000215D8"/>
    <w:rsid w:val="0002394C"/>
    <w:rsid w:val="000241AC"/>
    <w:rsid w:val="000261F6"/>
    <w:rsid w:val="000346C6"/>
    <w:rsid w:val="00035B72"/>
    <w:rsid w:val="000374BB"/>
    <w:rsid w:val="000422AF"/>
    <w:rsid w:val="00053FB7"/>
    <w:rsid w:val="00056F55"/>
    <w:rsid w:val="0006456E"/>
    <w:rsid w:val="0007259F"/>
    <w:rsid w:val="000735C5"/>
    <w:rsid w:val="000759CE"/>
    <w:rsid w:val="000765FF"/>
    <w:rsid w:val="00084513"/>
    <w:rsid w:val="00084759"/>
    <w:rsid w:val="000849E6"/>
    <w:rsid w:val="00084B62"/>
    <w:rsid w:val="0009116F"/>
    <w:rsid w:val="00094DAE"/>
    <w:rsid w:val="00095DAD"/>
    <w:rsid w:val="000B71AD"/>
    <w:rsid w:val="000C2E4A"/>
    <w:rsid w:val="000C5332"/>
    <w:rsid w:val="000C67D1"/>
    <w:rsid w:val="000C7C79"/>
    <w:rsid w:val="000D1B18"/>
    <w:rsid w:val="000F41AC"/>
    <w:rsid w:val="000F7D91"/>
    <w:rsid w:val="00100614"/>
    <w:rsid w:val="001033D4"/>
    <w:rsid w:val="001050E6"/>
    <w:rsid w:val="00105941"/>
    <w:rsid w:val="00112CF0"/>
    <w:rsid w:val="00113558"/>
    <w:rsid w:val="0012173A"/>
    <w:rsid w:val="00124BEA"/>
    <w:rsid w:val="00130CF1"/>
    <w:rsid w:val="001436A7"/>
    <w:rsid w:val="0014542F"/>
    <w:rsid w:val="00151DAE"/>
    <w:rsid w:val="00153044"/>
    <w:rsid w:val="00155789"/>
    <w:rsid w:val="00161206"/>
    <w:rsid w:val="00164838"/>
    <w:rsid w:val="00167BF0"/>
    <w:rsid w:val="00167E01"/>
    <w:rsid w:val="0017567B"/>
    <w:rsid w:val="00176F3C"/>
    <w:rsid w:val="00177235"/>
    <w:rsid w:val="001813A0"/>
    <w:rsid w:val="00183C39"/>
    <w:rsid w:val="00195DEE"/>
    <w:rsid w:val="001970B1"/>
    <w:rsid w:val="001A0C3D"/>
    <w:rsid w:val="001A10E9"/>
    <w:rsid w:val="001B1D60"/>
    <w:rsid w:val="001B572C"/>
    <w:rsid w:val="001B737E"/>
    <w:rsid w:val="001D01F0"/>
    <w:rsid w:val="001D2769"/>
    <w:rsid w:val="001D49E5"/>
    <w:rsid w:val="001D5188"/>
    <w:rsid w:val="001D5E21"/>
    <w:rsid w:val="001E1DB0"/>
    <w:rsid w:val="00204E96"/>
    <w:rsid w:val="0023289B"/>
    <w:rsid w:val="00233ED1"/>
    <w:rsid w:val="00241B0B"/>
    <w:rsid w:val="00250C1A"/>
    <w:rsid w:val="002523F3"/>
    <w:rsid w:val="002538D1"/>
    <w:rsid w:val="0025523F"/>
    <w:rsid w:val="0027463E"/>
    <w:rsid w:val="002828FF"/>
    <w:rsid w:val="002B22E5"/>
    <w:rsid w:val="002B2F5B"/>
    <w:rsid w:val="002B381D"/>
    <w:rsid w:val="002B3B4B"/>
    <w:rsid w:val="002B5BEA"/>
    <w:rsid w:val="002C151B"/>
    <w:rsid w:val="002C2CAD"/>
    <w:rsid w:val="002C3976"/>
    <w:rsid w:val="002D34FA"/>
    <w:rsid w:val="002E0071"/>
    <w:rsid w:val="002E241C"/>
    <w:rsid w:val="002E4940"/>
    <w:rsid w:val="002E5326"/>
    <w:rsid w:val="002F3716"/>
    <w:rsid w:val="0031064F"/>
    <w:rsid w:val="003112DB"/>
    <w:rsid w:val="00317705"/>
    <w:rsid w:val="00323A00"/>
    <w:rsid w:val="00326196"/>
    <w:rsid w:val="00330CFD"/>
    <w:rsid w:val="00330E72"/>
    <w:rsid w:val="00332B5B"/>
    <w:rsid w:val="00332BDC"/>
    <w:rsid w:val="00333459"/>
    <w:rsid w:val="00345971"/>
    <w:rsid w:val="00345B23"/>
    <w:rsid w:val="003549E9"/>
    <w:rsid w:val="00361C1C"/>
    <w:rsid w:val="00362729"/>
    <w:rsid w:val="00366964"/>
    <w:rsid w:val="00371BDD"/>
    <w:rsid w:val="00371CAD"/>
    <w:rsid w:val="00373ACE"/>
    <w:rsid w:val="00373CDE"/>
    <w:rsid w:val="00376645"/>
    <w:rsid w:val="0038207D"/>
    <w:rsid w:val="00392C83"/>
    <w:rsid w:val="003A410F"/>
    <w:rsid w:val="003B3707"/>
    <w:rsid w:val="003B6202"/>
    <w:rsid w:val="003B7BD9"/>
    <w:rsid w:val="003C2BDC"/>
    <w:rsid w:val="003C62DF"/>
    <w:rsid w:val="003E0FE5"/>
    <w:rsid w:val="003E24C2"/>
    <w:rsid w:val="003E320E"/>
    <w:rsid w:val="003F0059"/>
    <w:rsid w:val="003F277F"/>
    <w:rsid w:val="00403A82"/>
    <w:rsid w:val="0040717C"/>
    <w:rsid w:val="00410032"/>
    <w:rsid w:val="00410D18"/>
    <w:rsid w:val="00420762"/>
    <w:rsid w:val="00421956"/>
    <w:rsid w:val="00423961"/>
    <w:rsid w:val="00424821"/>
    <w:rsid w:val="004256D1"/>
    <w:rsid w:val="0042677D"/>
    <w:rsid w:val="00431D7C"/>
    <w:rsid w:val="00434F58"/>
    <w:rsid w:val="0044671E"/>
    <w:rsid w:val="00476C98"/>
    <w:rsid w:val="00483A83"/>
    <w:rsid w:val="00490857"/>
    <w:rsid w:val="0049550B"/>
    <w:rsid w:val="004A4498"/>
    <w:rsid w:val="004A51FC"/>
    <w:rsid w:val="004A5382"/>
    <w:rsid w:val="004A6B57"/>
    <w:rsid w:val="004C0EB4"/>
    <w:rsid w:val="004C57C7"/>
    <w:rsid w:val="004D2D20"/>
    <w:rsid w:val="004E5B82"/>
    <w:rsid w:val="004F0FE6"/>
    <w:rsid w:val="004F3177"/>
    <w:rsid w:val="004F49F9"/>
    <w:rsid w:val="00503B27"/>
    <w:rsid w:val="00504869"/>
    <w:rsid w:val="005220EF"/>
    <w:rsid w:val="00526239"/>
    <w:rsid w:val="00531E1F"/>
    <w:rsid w:val="005359D5"/>
    <w:rsid w:val="0053754D"/>
    <w:rsid w:val="0053784E"/>
    <w:rsid w:val="0054321D"/>
    <w:rsid w:val="005468C5"/>
    <w:rsid w:val="0054755A"/>
    <w:rsid w:val="0055326C"/>
    <w:rsid w:val="00573C85"/>
    <w:rsid w:val="0059075F"/>
    <w:rsid w:val="00590C9D"/>
    <w:rsid w:val="005963E2"/>
    <w:rsid w:val="00597CC5"/>
    <w:rsid w:val="005A7DC2"/>
    <w:rsid w:val="005B0026"/>
    <w:rsid w:val="005B17ED"/>
    <w:rsid w:val="005B379E"/>
    <w:rsid w:val="005B6169"/>
    <w:rsid w:val="005C7797"/>
    <w:rsid w:val="005D0517"/>
    <w:rsid w:val="005D262F"/>
    <w:rsid w:val="005F1C13"/>
    <w:rsid w:val="005F3E0E"/>
    <w:rsid w:val="005F4B96"/>
    <w:rsid w:val="00604819"/>
    <w:rsid w:val="006056D1"/>
    <w:rsid w:val="006159CC"/>
    <w:rsid w:val="006214AE"/>
    <w:rsid w:val="006224DE"/>
    <w:rsid w:val="00622DDD"/>
    <w:rsid w:val="00635244"/>
    <w:rsid w:val="00642059"/>
    <w:rsid w:val="00642F66"/>
    <w:rsid w:val="00643CE1"/>
    <w:rsid w:val="006470C9"/>
    <w:rsid w:val="00647AF0"/>
    <w:rsid w:val="0065006A"/>
    <w:rsid w:val="00650460"/>
    <w:rsid w:val="00651165"/>
    <w:rsid w:val="00651AA7"/>
    <w:rsid w:val="00662C54"/>
    <w:rsid w:val="006632D9"/>
    <w:rsid w:val="006643CB"/>
    <w:rsid w:val="00670D28"/>
    <w:rsid w:val="00675A02"/>
    <w:rsid w:val="00681754"/>
    <w:rsid w:val="00681F2C"/>
    <w:rsid w:val="00683065"/>
    <w:rsid w:val="0068505F"/>
    <w:rsid w:val="00693231"/>
    <w:rsid w:val="006A5063"/>
    <w:rsid w:val="006A6173"/>
    <w:rsid w:val="006A782F"/>
    <w:rsid w:val="006B2499"/>
    <w:rsid w:val="006C0CC1"/>
    <w:rsid w:val="006C2259"/>
    <w:rsid w:val="006C4764"/>
    <w:rsid w:val="006D0E60"/>
    <w:rsid w:val="006D0ED8"/>
    <w:rsid w:val="006D3133"/>
    <w:rsid w:val="006D5502"/>
    <w:rsid w:val="006E1051"/>
    <w:rsid w:val="006F4696"/>
    <w:rsid w:val="006F7157"/>
    <w:rsid w:val="00702E9A"/>
    <w:rsid w:val="007064A1"/>
    <w:rsid w:val="00707080"/>
    <w:rsid w:val="0071456B"/>
    <w:rsid w:val="00717E4A"/>
    <w:rsid w:val="00722AA5"/>
    <w:rsid w:val="007238FD"/>
    <w:rsid w:val="00726C4F"/>
    <w:rsid w:val="007328AC"/>
    <w:rsid w:val="00732991"/>
    <w:rsid w:val="0073413A"/>
    <w:rsid w:val="00734BC6"/>
    <w:rsid w:val="00743E9F"/>
    <w:rsid w:val="007442EC"/>
    <w:rsid w:val="007472A8"/>
    <w:rsid w:val="00762208"/>
    <w:rsid w:val="00764E2B"/>
    <w:rsid w:val="0076520B"/>
    <w:rsid w:val="00766C32"/>
    <w:rsid w:val="007715E3"/>
    <w:rsid w:val="007820E2"/>
    <w:rsid w:val="00786434"/>
    <w:rsid w:val="00791D44"/>
    <w:rsid w:val="007A579A"/>
    <w:rsid w:val="007A6844"/>
    <w:rsid w:val="007B5ACF"/>
    <w:rsid w:val="007B5C41"/>
    <w:rsid w:val="007C0508"/>
    <w:rsid w:val="007D43CF"/>
    <w:rsid w:val="007D7918"/>
    <w:rsid w:val="007E23D0"/>
    <w:rsid w:val="007E24EB"/>
    <w:rsid w:val="007F37A2"/>
    <w:rsid w:val="007F6A91"/>
    <w:rsid w:val="008003B7"/>
    <w:rsid w:val="00804523"/>
    <w:rsid w:val="00804C03"/>
    <w:rsid w:val="00806B91"/>
    <w:rsid w:val="00806CC2"/>
    <w:rsid w:val="00807D6B"/>
    <w:rsid w:val="00827299"/>
    <w:rsid w:val="00830709"/>
    <w:rsid w:val="00830AF3"/>
    <w:rsid w:val="008414A0"/>
    <w:rsid w:val="00842210"/>
    <w:rsid w:val="00847C61"/>
    <w:rsid w:val="008523D6"/>
    <w:rsid w:val="00854EBB"/>
    <w:rsid w:val="008571BA"/>
    <w:rsid w:val="008615D4"/>
    <w:rsid w:val="0086168E"/>
    <w:rsid w:val="008658F9"/>
    <w:rsid w:val="00870BC6"/>
    <w:rsid w:val="00871D0C"/>
    <w:rsid w:val="00874D57"/>
    <w:rsid w:val="008808E3"/>
    <w:rsid w:val="00890BA0"/>
    <w:rsid w:val="00890E50"/>
    <w:rsid w:val="008A391A"/>
    <w:rsid w:val="008A5C3C"/>
    <w:rsid w:val="008C01AC"/>
    <w:rsid w:val="008D563A"/>
    <w:rsid w:val="008D5959"/>
    <w:rsid w:val="008E1B0A"/>
    <w:rsid w:val="008E7E43"/>
    <w:rsid w:val="00902BC6"/>
    <w:rsid w:val="00905AAE"/>
    <w:rsid w:val="00910232"/>
    <w:rsid w:val="00910BE8"/>
    <w:rsid w:val="00911C42"/>
    <w:rsid w:val="00911EDC"/>
    <w:rsid w:val="009222DA"/>
    <w:rsid w:val="00931AB6"/>
    <w:rsid w:val="00940985"/>
    <w:rsid w:val="00943166"/>
    <w:rsid w:val="00947168"/>
    <w:rsid w:val="00955A33"/>
    <w:rsid w:val="0097631C"/>
    <w:rsid w:val="009962B2"/>
    <w:rsid w:val="009A0344"/>
    <w:rsid w:val="009A4BD7"/>
    <w:rsid w:val="009A689A"/>
    <w:rsid w:val="009B2675"/>
    <w:rsid w:val="009C0060"/>
    <w:rsid w:val="009C52CF"/>
    <w:rsid w:val="009D3A5E"/>
    <w:rsid w:val="009D4ED1"/>
    <w:rsid w:val="009D5062"/>
    <w:rsid w:val="009D6656"/>
    <w:rsid w:val="009D7873"/>
    <w:rsid w:val="009E0A29"/>
    <w:rsid w:val="009E3279"/>
    <w:rsid w:val="009E352C"/>
    <w:rsid w:val="009E4EC0"/>
    <w:rsid w:val="009F5111"/>
    <w:rsid w:val="009F5898"/>
    <w:rsid w:val="00A013C1"/>
    <w:rsid w:val="00A02B6C"/>
    <w:rsid w:val="00A05134"/>
    <w:rsid w:val="00A10230"/>
    <w:rsid w:val="00A15E94"/>
    <w:rsid w:val="00A370A7"/>
    <w:rsid w:val="00A413F7"/>
    <w:rsid w:val="00A430AC"/>
    <w:rsid w:val="00A45309"/>
    <w:rsid w:val="00A51B33"/>
    <w:rsid w:val="00A52B64"/>
    <w:rsid w:val="00A5446E"/>
    <w:rsid w:val="00A573C5"/>
    <w:rsid w:val="00A63A72"/>
    <w:rsid w:val="00A644D8"/>
    <w:rsid w:val="00A72D25"/>
    <w:rsid w:val="00A73302"/>
    <w:rsid w:val="00A74A5C"/>
    <w:rsid w:val="00A76EF8"/>
    <w:rsid w:val="00AA0C31"/>
    <w:rsid w:val="00AA2D37"/>
    <w:rsid w:val="00AA61F7"/>
    <w:rsid w:val="00AA692C"/>
    <w:rsid w:val="00AA738B"/>
    <w:rsid w:val="00AB6698"/>
    <w:rsid w:val="00AB7BFD"/>
    <w:rsid w:val="00AC325B"/>
    <w:rsid w:val="00AD601C"/>
    <w:rsid w:val="00AE02DC"/>
    <w:rsid w:val="00AE300E"/>
    <w:rsid w:val="00AE3FB7"/>
    <w:rsid w:val="00AE5A8D"/>
    <w:rsid w:val="00AF0806"/>
    <w:rsid w:val="00AF2330"/>
    <w:rsid w:val="00AF25FC"/>
    <w:rsid w:val="00B15603"/>
    <w:rsid w:val="00B337A9"/>
    <w:rsid w:val="00B347EA"/>
    <w:rsid w:val="00B3624C"/>
    <w:rsid w:val="00B41BC0"/>
    <w:rsid w:val="00B44AC7"/>
    <w:rsid w:val="00B464F5"/>
    <w:rsid w:val="00B638F1"/>
    <w:rsid w:val="00B71148"/>
    <w:rsid w:val="00B84414"/>
    <w:rsid w:val="00B95247"/>
    <w:rsid w:val="00B95EFF"/>
    <w:rsid w:val="00BA052C"/>
    <w:rsid w:val="00BA1409"/>
    <w:rsid w:val="00BA4FFE"/>
    <w:rsid w:val="00BA72C1"/>
    <w:rsid w:val="00BA7CBF"/>
    <w:rsid w:val="00BB1ADC"/>
    <w:rsid w:val="00BB7C17"/>
    <w:rsid w:val="00BC5644"/>
    <w:rsid w:val="00BD1174"/>
    <w:rsid w:val="00BD3D55"/>
    <w:rsid w:val="00BD577D"/>
    <w:rsid w:val="00BD65E7"/>
    <w:rsid w:val="00BE1FE3"/>
    <w:rsid w:val="00BE3E9D"/>
    <w:rsid w:val="00BE75FF"/>
    <w:rsid w:val="00BF381C"/>
    <w:rsid w:val="00BF5033"/>
    <w:rsid w:val="00C0298F"/>
    <w:rsid w:val="00C13BED"/>
    <w:rsid w:val="00C20A58"/>
    <w:rsid w:val="00C30A2B"/>
    <w:rsid w:val="00C31813"/>
    <w:rsid w:val="00C37A8E"/>
    <w:rsid w:val="00C42C94"/>
    <w:rsid w:val="00C53EFF"/>
    <w:rsid w:val="00C55DA8"/>
    <w:rsid w:val="00C679F7"/>
    <w:rsid w:val="00C705B7"/>
    <w:rsid w:val="00C835BC"/>
    <w:rsid w:val="00C9104C"/>
    <w:rsid w:val="00C956D9"/>
    <w:rsid w:val="00CA274F"/>
    <w:rsid w:val="00CB3F27"/>
    <w:rsid w:val="00CB6749"/>
    <w:rsid w:val="00CB77E3"/>
    <w:rsid w:val="00CC7294"/>
    <w:rsid w:val="00CC7878"/>
    <w:rsid w:val="00CC7DF4"/>
    <w:rsid w:val="00CD3D03"/>
    <w:rsid w:val="00CE04F6"/>
    <w:rsid w:val="00CE0690"/>
    <w:rsid w:val="00CE18B4"/>
    <w:rsid w:val="00CF420D"/>
    <w:rsid w:val="00CF4A39"/>
    <w:rsid w:val="00CF7329"/>
    <w:rsid w:val="00D0414F"/>
    <w:rsid w:val="00D05F7C"/>
    <w:rsid w:val="00D064C9"/>
    <w:rsid w:val="00D07006"/>
    <w:rsid w:val="00D11231"/>
    <w:rsid w:val="00D23343"/>
    <w:rsid w:val="00D26834"/>
    <w:rsid w:val="00D36907"/>
    <w:rsid w:val="00D406CF"/>
    <w:rsid w:val="00D45346"/>
    <w:rsid w:val="00D462E2"/>
    <w:rsid w:val="00D5386F"/>
    <w:rsid w:val="00D543BD"/>
    <w:rsid w:val="00D60162"/>
    <w:rsid w:val="00D6288C"/>
    <w:rsid w:val="00D65600"/>
    <w:rsid w:val="00D66BC0"/>
    <w:rsid w:val="00D66D27"/>
    <w:rsid w:val="00D74569"/>
    <w:rsid w:val="00D74896"/>
    <w:rsid w:val="00D81346"/>
    <w:rsid w:val="00D867AB"/>
    <w:rsid w:val="00D87E5B"/>
    <w:rsid w:val="00D909EF"/>
    <w:rsid w:val="00D91308"/>
    <w:rsid w:val="00D94B26"/>
    <w:rsid w:val="00D95A4B"/>
    <w:rsid w:val="00D960EB"/>
    <w:rsid w:val="00D97802"/>
    <w:rsid w:val="00DA4F29"/>
    <w:rsid w:val="00DB3B02"/>
    <w:rsid w:val="00DB4D13"/>
    <w:rsid w:val="00DB7DE3"/>
    <w:rsid w:val="00DC1E8D"/>
    <w:rsid w:val="00DC5ADF"/>
    <w:rsid w:val="00DC72DC"/>
    <w:rsid w:val="00DD1DD9"/>
    <w:rsid w:val="00DD506F"/>
    <w:rsid w:val="00DD51B1"/>
    <w:rsid w:val="00DE1221"/>
    <w:rsid w:val="00DE7DC3"/>
    <w:rsid w:val="00E01B0C"/>
    <w:rsid w:val="00E026B0"/>
    <w:rsid w:val="00E030C6"/>
    <w:rsid w:val="00E040D4"/>
    <w:rsid w:val="00E05E9A"/>
    <w:rsid w:val="00E06797"/>
    <w:rsid w:val="00E100ED"/>
    <w:rsid w:val="00E142CD"/>
    <w:rsid w:val="00E14885"/>
    <w:rsid w:val="00E1582F"/>
    <w:rsid w:val="00E169E7"/>
    <w:rsid w:val="00E16FDA"/>
    <w:rsid w:val="00E2454C"/>
    <w:rsid w:val="00E33856"/>
    <w:rsid w:val="00E33F34"/>
    <w:rsid w:val="00E357C8"/>
    <w:rsid w:val="00E5103F"/>
    <w:rsid w:val="00E543A4"/>
    <w:rsid w:val="00E55A02"/>
    <w:rsid w:val="00E57A30"/>
    <w:rsid w:val="00E65154"/>
    <w:rsid w:val="00E6569B"/>
    <w:rsid w:val="00E801CA"/>
    <w:rsid w:val="00E83CC5"/>
    <w:rsid w:val="00E95CDD"/>
    <w:rsid w:val="00E97838"/>
    <w:rsid w:val="00EA1881"/>
    <w:rsid w:val="00EA50A8"/>
    <w:rsid w:val="00EB0053"/>
    <w:rsid w:val="00EB3BC4"/>
    <w:rsid w:val="00EB7C4E"/>
    <w:rsid w:val="00EC1639"/>
    <w:rsid w:val="00EC48E7"/>
    <w:rsid w:val="00EC4BC3"/>
    <w:rsid w:val="00ED4556"/>
    <w:rsid w:val="00ED6E1B"/>
    <w:rsid w:val="00EE4048"/>
    <w:rsid w:val="00EE40D7"/>
    <w:rsid w:val="00F0503E"/>
    <w:rsid w:val="00F11EDD"/>
    <w:rsid w:val="00F13A69"/>
    <w:rsid w:val="00F15382"/>
    <w:rsid w:val="00F431DB"/>
    <w:rsid w:val="00F5385C"/>
    <w:rsid w:val="00F62F0A"/>
    <w:rsid w:val="00F64512"/>
    <w:rsid w:val="00F73669"/>
    <w:rsid w:val="00F86BC8"/>
    <w:rsid w:val="00F931C8"/>
    <w:rsid w:val="00F97861"/>
    <w:rsid w:val="00FA3812"/>
    <w:rsid w:val="00FB4657"/>
    <w:rsid w:val="00FB5235"/>
    <w:rsid w:val="00FB728F"/>
    <w:rsid w:val="00FC1824"/>
    <w:rsid w:val="00FC4283"/>
    <w:rsid w:val="00FC53DF"/>
    <w:rsid w:val="00FE4B6B"/>
    <w:rsid w:val="00FE6604"/>
    <w:rsid w:val="00FE74AB"/>
    <w:rsid w:val="00FF2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954311"/>
  <w14:defaultImageDpi w14:val="0"/>
  <w15:docId w15:val="{343DB20C-4614-479B-8A1E-8635CC764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List Number" w:semiHidden="1" w:unhideWhenUsed="1"/>
    <w:lsdException w:name="List 4" w:semiHidden="1" w:unhideWhenUsed="1"/>
    <w:lsdException w:name="List 5" w:semiHidden="1" w:unhideWhenUsed="1"/>
    <w:lsdException w:name="Title" w:locked="1" w:uiPriority="0" w:qFormat="1"/>
    <w:lsdException w:name="Default Paragraph Font" w:locked="1" w:uiPriority="0"/>
    <w:lsdException w:name="Subtitle" w:locked="1" w:uiPriority="0" w:qFormat="1"/>
    <w:lsdException w:name="Salutation" w:semiHidden="1" w:unhideWhenUsed="1"/>
    <w:lsdException w:name="Date" w:semiHidden="1" w:unhideWhenUsed="1"/>
    <w:lsdException w:name="Body Text First Indent" w:semiHidden="1" w:unhideWhenUsed="1"/>
    <w:lsdException w:name="Strong" w:locked="1" w:uiPriority="0" w:qFormat="1"/>
    <w:lsdException w:name="Emphasis" w:locked="1" w:uiPriority="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819"/>
    <w:pPr>
      <w:spacing w:after="200" w:line="276" w:lineRule="auto"/>
    </w:pPr>
    <w:rPr>
      <w:rFonts w:cs="Times New Roman"/>
      <w:sz w:val="22"/>
      <w:szCs w:val="22"/>
    </w:rPr>
  </w:style>
  <w:style w:type="paragraph" w:styleId="Ttulo1">
    <w:name w:val="heading 1"/>
    <w:basedOn w:val="Normal"/>
    <w:next w:val="Normal"/>
    <w:link w:val="Ttulo1Car"/>
    <w:uiPriority w:val="9"/>
    <w:qFormat/>
    <w:locked/>
    <w:rsid w:val="0076520B"/>
    <w:pPr>
      <w:keepNext/>
      <w:keepLines/>
      <w:spacing w:before="240" w:after="0"/>
      <w:outlineLvl w:val="0"/>
    </w:pPr>
    <w:rPr>
      <w:rFonts w:ascii="Aptos Display" w:hAnsi="Aptos Display"/>
      <w:color w:val="0F4761"/>
      <w:sz w:val="40"/>
      <w:szCs w:val="40"/>
    </w:rPr>
  </w:style>
  <w:style w:type="paragraph" w:styleId="Ttulo2">
    <w:name w:val="heading 2"/>
    <w:basedOn w:val="Normal"/>
    <w:next w:val="Normal"/>
    <w:link w:val="Ttulo2Car"/>
    <w:uiPriority w:val="9"/>
    <w:semiHidden/>
    <w:unhideWhenUsed/>
    <w:qFormat/>
    <w:locked/>
    <w:rsid w:val="0076520B"/>
    <w:pPr>
      <w:keepNext/>
      <w:keepLines/>
      <w:spacing w:before="40" w:after="0"/>
      <w:outlineLvl w:val="1"/>
    </w:pPr>
    <w:rPr>
      <w:rFonts w:ascii="Aptos Display" w:hAnsi="Aptos Display"/>
      <w:color w:val="0F4761"/>
      <w:sz w:val="32"/>
      <w:szCs w:val="32"/>
    </w:rPr>
  </w:style>
  <w:style w:type="paragraph" w:styleId="Ttulo3">
    <w:name w:val="heading 3"/>
    <w:basedOn w:val="Normal"/>
    <w:next w:val="Normal"/>
    <w:link w:val="Ttulo3Car"/>
    <w:uiPriority w:val="9"/>
    <w:semiHidden/>
    <w:unhideWhenUsed/>
    <w:qFormat/>
    <w:locked/>
    <w:rsid w:val="0076520B"/>
    <w:pPr>
      <w:keepNext/>
      <w:keepLines/>
      <w:spacing w:before="40" w:after="0"/>
      <w:outlineLvl w:val="2"/>
    </w:pPr>
    <w:rPr>
      <w:color w:val="0F4761"/>
      <w:sz w:val="28"/>
      <w:szCs w:val="28"/>
    </w:rPr>
  </w:style>
  <w:style w:type="paragraph" w:styleId="Ttulo4">
    <w:name w:val="heading 4"/>
    <w:basedOn w:val="Normal"/>
    <w:next w:val="Normal"/>
    <w:link w:val="Ttulo4Car"/>
    <w:uiPriority w:val="9"/>
    <w:semiHidden/>
    <w:unhideWhenUsed/>
    <w:qFormat/>
    <w:locked/>
    <w:rsid w:val="0076520B"/>
    <w:pPr>
      <w:keepNext/>
      <w:keepLines/>
      <w:spacing w:before="40" w:after="0"/>
      <w:outlineLvl w:val="3"/>
    </w:pPr>
    <w:rPr>
      <w:i/>
      <w:iCs/>
      <w:color w:val="0F4761"/>
      <w:sz w:val="20"/>
      <w:szCs w:val="20"/>
    </w:rPr>
  </w:style>
  <w:style w:type="paragraph" w:styleId="Ttulo5">
    <w:name w:val="heading 5"/>
    <w:basedOn w:val="Normal"/>
    <w:next w:val="Normal"/>
    <w:link w:val="Ttulo5Car"/>
    <w:uiPriority w:val="9"/>
    <w:semiHidden/>
    <w:unhideWhenUsed/>
    <w:qFormat/>
    <w:locked/>
    <w:rsid w:val="0076520B"/>
    <w:pPr>
      <w:keepNext/>
      <w:keepLines/>
      <w:spacing w:before="40" w:after="0"/>
      <w:outlineLvl w:val="4"/>
    </w:pPr>
    <w:rPr>
      <w:color w:val="0F4761"/>
      <w:sz w:val="20"/>
      <w:szCs w:val="20"/>
    </w:rPr>
  </w:style>
  <w:style w:type="paragraph" w:styleId="Ttulo6">
    <w:name w:val="heading 6"/>
    <w:basedOn w:val="Normal"/>
    <w:next w:val="Normal"/>
    <w:link w:val="Ttulo6Car"/>
    <w:uiPriority w:val="9"/>
    <w:semiHidden/>
    <w:unhideWhenUsed/>
    <w:qFormat/>
    <w:locked/>
    <w:rsid w:val="0076520B"/>
    <w:pPr>
      <w:keepNext/>
      <w:keepLines/>
      <w:spacing w:before="40" w:after="0"/>
      <w:outlineLvl w:val="5"/>
    </w:pPr>
    <w:rPr>
      <w:i/>
      <w:iCs/>
      <w:color w:val="595959"/>
      <w:sz w:val="20"/>
      <w:szCs w:val="20"/>
    </w:rPr>
  </w:style>
  <w:style w:type="paragraph" w:styleId="Ttulo7">
    <w:name w:val="heading 7"/>
    <w:basedOn w:val="Normal"/>
    <w:next w:val="Normal"/>
    <w:link w:val="Ttulo7Car"/>
    <w:uiPriority w:val="9"/>
    <w:semiHidden/>
    <w:unhideWhenUsed/>
    <w:qFormat/>
    <w:locked/>
    <w:rsid w:val="0076520B"/>
    <w:pPr>
      <w:keepNext/>
      <w:keepLines/>
      <w:spacing w:before="40" w:after="0"/>
      <w:outlineLvl w:val="6"/>
    </w:pPr>
    <w:rPr>
      <w:color w:val="595959"/>
      <w:sz w:val="20"/>
      <w:szCs w:val="20"/>
    </w:rPr>
  </w:style>
  <w:style w:type="paragraph" w:styleId="Ttulo8">
    <w:name w:val="heading 8"/>
    <w:basedOn w:val="Normal"/>
    <w:next w:val="Normal"/>
    <w:link w:val="Ttulo8Car"/>
    <w:uiPriority w:val="9"/>
    <w:semiHidden/>
    <w:unhideWhenUsed/>
    <w:qFormat/>
    <w:locked/>
    <w:rsid w:val="0076520B"/>
    <w:pPr>
      <w:keepNext/>
      <w:keepLines/>
      <w:spacing w:before="40" w:after="0"/>
      <w:outlineLvl w:val="7"/>
    </w:pPr>
    <w:rPr>
      <w:i/>
      <w:iCs/>
      <w:color w:val="272727"/>
      <w:sz w:val="20"/>
      <w:szCs w:val="20"/>
    </w:rPr>
  </w:style>
  <w:style w:type="paragraph" w:styleId="Ttulo9">
    <w:name w:val="heading 9"/>
    <w:basedOn w:val="Normal"/>
    <w:next w:val="Normal"/>
    <w:link w:val="Ttulo9Car"/>
    <w:uiPriority w:val="9"/>
    <w:semiHidden/>
    <w:unhideWhenUsed/>
    <w:qFormat/>
    <w:locked/>
    <w:rsid w:val="0076520B"/>
    <w:pPr>
      <w:keepNext/>
      <w:keepLines/>
      <w:spacing w:before="40" w:after="0"/>
      <w:outlineLvl w:val="8"/>
    </w:pPr>
    <w:rPr>
      <w:color w:val="272727"/>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rsid w:val="00F5385C"/>
    <w:pPr>
      <w:spacing w:before="100" w:beforeAutospacing="1" w:after="100" w:afterAutospacing="1" w:line="240" w:lineRule="auto"/>
    </w:pPr>
    <w:rPr>
      <w:rFonts w:ascii="Times New Roman" w:hAnsi="Times New Roman"/>
      <w:sz w:val="24"/>
      <w:szCs w:val="24"/>
    </w:rPr>
  </w:style>
  <w:style w:type="character" w:styleId="nfasis">
    <w:name w:val="Emphasis"/>
    <w:basedOn w:val="Fuentedeprrafopredeter"/>
    <w:uiPriority w:val="99"/>
    <w:qFormat/>
    <w:rsid w:val="00F5385C"/>
    <w:rPr>
      <w:rFonts w:cs="Times New Roman"/>
      <w:i/>
    </w:rPr>
  </w:style>
  <w:style w:type="table" w:styleId="Tablaconcuadrcula">
    <w:name w:val="Table Grid"/>
    <w:basedOn w:val="Tablanormal"/>
    <w:uiPriority w:val="99"/>
    <w:rsid w:val="009A4BD7"/>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E3E9D"/>
    <w:rPr>
      <w:rFonts w:cs="Times New Roman"/>
      <w:color w:val="0000FF"/>
      <w:u w:val="single"/>
    </w:rPr>
  </w:style>
  <w:style w:type="paragraph" w:styleId="Encabezado">
    <w:name w:val="header"/>
    <w:basedOn w:val="Normal"/>
    <w:link w:val="EncabezadoCar"/>
    <w:uiPriority w:val="99"/>
    <w:unhideWhenUsed/>
    <w:rsid w:val="00B337A9"/>
    <w:pPr>
      <w:tabs>
        <w:tab w:val="center" w:pos="4680"/>
        <w:tab w:val="right" w:pos="9360"/>
      </w:tabs>
    </w:pPr>
  </w:style>
  <w:style w:type="character" w:customStyle="1" w:styleId="EncabezadoCar">
    <w:name w:val="Encabezado Car"/>
    <w:basedOn w:val="Fuentedeprrafopredeter"/>
    <w:link w:val="Encabezado"/>
    <w:uiPriority w:val="99"/>
    <w:locked/>
    <w:rsid w:val="00B337A9"/>
    <w:rPr>
      <w:rFonts w:cs="Times New Roman"/>
    </w:rPr>
  </w:style>
  <w:style w:type="paragraph" w:styleId="Piedepgina">
    <w:name w:val="footer"/>
    <w:basedOn w:val="Normal"/>
    <w:link w:val="PiedepginaCar"/>
    <w:uiPriority w:val="99"/>
    <w:unhideWhenUsed/>
    <w:rsid w:val="00B337A9"/>
    <w:pPr>
      <w:tabs>
        <w:tab w:val="center" w:pos="4680"/>
        <w:tab w:val="right" w:pos="9360"/>
      </w:tabs>
    </w:pPr>
  </w:style>
  <w:style w:type="character" w:customStyle="1" w:styleId="PiedepginaCar">
    <w:name w:val="Pie de página Car"/>
    <w:basedOn w:val="Fuentedeprrafopredeter"/>
    <w:link w:val="Piedepgina"/>
    <w:uiPriority w:val="99"/>
    <w:locked/>
    <w:rsid w:val="00B337A9"/>
    <w:rPr>
      <w:rFonts w:cs="Times New Roman"/>
    </w:rPr>
  </w:style>
  <w:style w:type="table" w:styleId="Tablaconcuadrculaclara">
    <w:name w:val="Grid Table Light"/>
    <w:basedOn w:val="Tablanormal"/>
    <w:uiPriority w:val="40"/>
    <w:rsid w:val="006F715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Prrafodelista">
    <w:name w:val="List Paragraph"/>
    <w:basedOn w:val="Normal"/>
    <w:uiPriority w:val="34"/>
    <w:qFormat/>
    <w:rsid w:val="00155789"/>
    <w:pPr>
      <w:ind w:left="720"/>
      <w:contextualSpacing/>
    </w:pPr>
  </w:style>
  <w:style w:type="paragraph" w:styleId="Textonotapie">
    <w:name w:val="footnote text"/>
    <w:basedOn w:val="Normal"/>
    <w:link w:val="TextonotapieCar"/>
    <w:uiPriority w:val="99"/>
    <w:rsid w:val="008D563A"/>
    <w:pPr>
      <w:spacing w:after="0" w:line="240" w:lineRule="auto"/>
    </w:pPr>
    <w:rPr>
      <w:sz w:val="20"/>
      <w:szCs w:val="20"/>
    </w:rPr>
  </w:style>
  <w:style w:type="character" w:customStyle="1" w:styleId="TextonotapieCar">
    <w:name w:val="Texto nota pie Car"/>
    <w:basedOn w:val="Fuentedeprrafopredeter"/>
    <w:link w:val="Textonotapie"/>
    <w:uiPriority w:val="99"/>
    <w:locked/>
    <w:rsid w:val="008D563A"/>
    <w:rPr>
      <w:rFonts w:cs="Times New Roman"/>
    </w:rPr>
  </w:style>
  <w:style w:type="character" w:styleId="Refdenotaalpie">
    <w:name w:val="footnote reference"/>
    <w:basedOn w:val="Fuentedeprrafopredeter"/>
    <w:uiPriority w:val="99"/>
    <w:rsid w:val="008D563A"/>
    <w:rPr>
      <w:rFonts w:cs="Times New Roman"/>
      <w:vertAlign w:val="superscript"/>
    </w:rPr>
  </w:style>
  <w:style w:type="character" w:styleId="Mencinsinresolver">
    <w:name w:val="Unresolved Mention"/>
    <w:basedOn w:val="Fuentedeprrafopredeter"/>
    <w:uiPriority w:val="99"/>
    <w:semiHidden/>
    <w:unhideWhenUsed/>
    <w:rsid w:val="00FC53DF"/>
    <w:rPr>
      <w:rFonts w:cs="Times New Roman"/>
      <w:color w:val="605E5C"/>
      <w:shd w:val="clear" w:color="auto" w:fill="E1DFDD"/>
    </w:rPr>
  </w:style>
  <w:style w:type="character" w:styleId="Hipervnculovisitado">
    <w:name w:val="FollowedHyperlink"/>
    <w:basedOn w:val="Fuentedeprrafopredeter"/>
    <w:uiPriority w:val="99"/>
    <w:rsid w:val="007A6844"/>
    <w:rPr>
      <w:color w:val="800080" w:themeColor="followedHyperlink"/>
      <w:u w:val="single"/>
    </w:rPr>
  </w:style>
  <w:style w:type="paragraph" w:customStyle="1" w:styleId="msonormal0">
    <w:name w:val="msonormal"/>
    <w:basedOn w:val="Normal"/>
    <w:rsid w:val="00F86BC8"/>
    <w:pPr>
      <w:spacing w:before="100" w:beforeAutospacing="1" w:after="100" w:afterAutospacing="1" w:line="240" w:lineRule="auto"/>
    </w:pPr>
    <w:rPr>
      <w:rFonts w:ascii="Times New Roman" w:hAnsi="Times New Roman"/>
      <w:sz w:val="24"/>
      <w:szCs w:val="24"/>
      <w:lang w:val="es-ES" w:eastAsia="es-ES"/>
    </w:rPr>
  </w:style>
  <w:style w:type="paragraph" w:customStyle="1" w:styleId="xl65">
    <w:name w:val="xl65"/>
    <w:basedOn w:val="Normal"/>
    <w:rsid w:val="00F86BC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lang w:val="es-ES" w:eastAsia="es-ES"/>
    </w:rPr>
  </w:style>
  <w:style w:type="paragraph" w:customStyle="1" w:styleId="xl66">
    <w:name w:val="xl66"/>
    <w:basedOn w:val="Normal"/>
    <w:rsid w:val="00F86BC8"/>
    <w:pPr>
      <w:spacing w:before="100" w:beforeAutospacing="1" w:after="100" w:afterAutospacing="1" w:line="240" w:lineRule="auto"/>
    </w:pPr>
    <w:rPr>
      <w:rFonts w:ascii="Times New Roman" w:hAnsi="Times New Roman"/>
      <w:color w:val="467886"/>
      <w:sz w:val="24"/>
      <w:szCs w:val="24"/>
      <w:u w:val="single"/>
      <w:lang w:val="es-ES" w:eastAsia="es-ES"/>
    </w:rPr>
  </w:style>
  <w:style w:type="paragraph" w:customStyle="1" w:styleId="Ttulo11">
    <w:name w:val="Título 11"/>
    <w:basedOn w:val="Normal"/>
    <w:next w:val="Normal"/>
    <w:uiPriority w:val="9"/>
    <w:qFormat/>
    <w:rsid w:val="0076520B"/>
    <w:pPr>
      <w:keepNext/>
      <w:keepLines/>
      <w:spacing w:before="360" w:after="80" w:line="259" w:lineRule="auto"/>
      <w:jc w:val="both"/>
      <w:outlineLvl w:val="0"/>
    </w:pPr>
    <w:rPr>
      <w:rFonts w:ascii="Aptos Display" w:hAnsi="Aptos Display"/>
      <w:color w:val="0F4761"/>
      <w:sz w:val="40"/>
      <w:szCs w:val="40"/>
      <w:lang w:val="es-ES"/>
    </w:rPr>
  </w:style>
  <w:style w:type="paragraph" w:customStyle="1" w:styleId="Ttulo21">
    <w:name w:val="Título 21"/>
    <w:basedOn w:val="Normal"/>
    <w:next w:val="Normal"/>
    <w:uiPriority w:val="9"/>
    <w:semiHidden/>
    <w:unhideWhenUsed/>
    <w:qFormat/>
    <w:rsid w:val="0076520B"/>
    <w:pPr>
      <w:keepNext/>
      <w:keepLines/>
      <w:spacing w:before="160" w:after="80" w:line="259" w:lineRule="auto"/>
      <w:jc w:val="both"/>
      <w:outlineLvl w:val="1"/>
    </w:pPr>
    <w:rPr>
      <w:rFonts w:ascii="Aptos Display" w:hAnsi="Aptos Display"/>
      <w:color w:val="0F4761"/>
      <w:sz w:val="32"/>
      <w:szCs w:val="32"/>
      <w:lang w:val="es-ES"/>
    </w:rPr>
  </w:style>
  <w:style w:type="paragraph" w:customStyle="1" w:styleId="Ttulo31">
    <w:name w:val="Título 31"/>
    <w:basedOn w:val="Normal"/>
    <w:next w:val="Normal"/>
    <w:uiPriority w:val="9"/>
    <w:semiHidden/>
    <w:unhideWhenUsed/>
    <w:qFormat/>
    <w:rsid w:val="0076520B"/>
    <w:pPr>
      <w:keepNext/>
      <w:keepLines/>
      <w:spacing w:before="160" w:after="80" w:line="259" w:lineRule="auto"/>
      <w:jc w:val="both"/>
      <w:outlineLvl w:val="2"/>
    </w:pPr>
    <w:rPr>
      <w:rFonts w:ascii="Aptos" w:hAnsi="Aptos"/>
      <w:color w:val="0F4761"/>
      <w:sz w:val="28"/>
      <w:szCs w:val="28"/>
      <w:lang w:val="es-ES"/>
    </w:rPr>
  </w:style>
  <w:style w:type="paragraph" w:customStyle="1" w:styleId="Ttulo41">
    <w:name w:val="Título 41"/>
    <w:basedOn w:val="Normal"/>
    <w:next w:val="Normal"/>
    <w:uiPriority w:val="9"/>
    <w:semiHidden/>
    <w:unhideWhenUsed/>
    <w:qFormat/>
    <w:rsid w:val="0076520B"/>
    <w:pPr>
      <w:keepNext/>
      <w:keepLines/>
      <w:spacing w:before="80" w:after="40" w:line="259" w:lineRule="auto"/>
      <w:jc w:val="both"/>
      <w:outlineLvl w:val="3"/>
    </w:pPr>
    <w:rPr>
      <w:rFonts w:ascii="Aptos" w:hAnsi="Aptos"/>
      <w:i/>
      <w:iCs/>
      <w:color w:val="0F4761"/>
      <w:lang w:val="es-ES"/>
    </w:rPr>
  </w:style>
  <w:style w:type="paragraph" w:customStyle="1" w:styleId="Ttulo51">
    <w:name w:val="Título 51"/>
    <w:basedOn w:val="Normal"/>
    <w:next w:val="Normal"/>
    <w:uiPriority w:val="9"/>
    <w:semiHidden/>
    <w:unhideWhenUsed/>
    <w:qFormat/>
    <w:rsid w:val="0076520B"/>
    <w:pPr>
      <w:keepNext/>
      <w:keepLines/>
      <w:spacing w:before="80" w:after="40" w:line="259" w:lineRule="auto"/>
      <w:jc w:val="both"/>
      <w:outlineLvl w:val="4"/>
    </w:pPr>
    <w:rPr>
      <w:rFonts w:ascii="Aptos" w:hAnsi="Aptos"/>
      <w:color w:val="0F4761"/>
      <w:lang w:val="es-ES"/>
    </w:rPr>
  </w:style>
  <w:style w:type="paragraph" w:customStyle="1" w:styleId="Ttulo61">
    <w:name w:val="Título 61"/>
    <w:basedOn w:val="Normal"/>
    <w:next w:val="Normal"/>
    <w:uiPriority w:val="9"/>
    <w:semiHidden/>
    <w:unhideWhenUsed/>
    <w:qFormat/>
    <w:rsid w:val="0076520B"/>
    <w:pPr>
      <w:keepNext/>
      <w:keepLines/>
      <w:spacing w:before="40" w:after="0" w:line="259" w:lineRule="auto"/>
      <w:jc w:val="both"/>
      <w:outlineLvl w:val="5"/>
    </w:pPr>
    <w:rPr>
      <w:rFonts w:ascii="Aptos" w:hAnsi="Aptos"/>
      <w:i/>
      <w:iCs/>
      <w:color w:val="595959"/>
      <w:lang w:val="es-ES"/>
    </w:rPr>
  </w:style>
  <w:style w:type="paragraph" w:customStyle="1" w:styleId="Ttulo71">
    <w:name w:val="Título 71"/>
    <w:basedOn w:val="Normal"/>
    <w:next w:val="Normal"/>
    <w:uiPriority w:val="9"/>
    <w:semiHidden/>
    <w:unhideWhenUsed/>
    <w:qFormat/>
    <w:rsid w:val="0076520B"/>
    <w:pPr>
      <w:keepNext/>
      <w:keepLines/>
      <w:spacing w:before="40" w:after="0" w:line="259" w:lineRule="auto"/>
      <w:jc w:val="both"/>
      <w:outlineLvl w:val="6"/>
    </w:pPr>
    <w:rPr>
      <w:rFonts w:ascii="Aptos" w:hAnsi="Aptos"/>
      <w:color w:val="595959"/>
      <w:lang w:val="es-ES"/>
    </w:rPr>
  </w:style>
  <w:style w:type="paragraph" w:customStyle="1" w:styleId="Ttulo81">
    <w:name w:val="Título 81"/>
    <w:basedOn w:val="Normal"/>
    <w:next w:val="Normal"/>
    <w:uiPriority w:val="9"/>
    <w:semiHidden/>
    <w:unhideWhenUsed/>
    <w:qFormat/>
    <w:rsid w:val="0076520B"/>
    <w:pPr>
      <w:keepNext/>
      <w:keepLines/>
      <w:spacing w:after="0" w:line="259" w:lineRule="auto"/>
      <w:jc w:val="both"/>
      <w:outlineLvl w:val="7"/>
    </w:pPr>
    <w:rPr>
      <w:rFonts w:ascii="Aptos" w:hAnsi="Aptos"/>
      <w:i/>
      <w:iCs/>
      <w:color w:val="272727"/>
      <w:lang w:val="es-ES"/>
    </w:rPr>
  </w:style>
  <w:style w:type="paragraph" w:customStyle="1" w:styleId="Ttulo91">
    <w:name w:val="Título 91"/>
    <w:basedOn w:val="Normal"/>
    <w:next w:val="Normal"/>
    <w:uiPriority w:val="9"/>
    <w:semiHidden/>
    <w:unhideWhenUsed/>
    <w:qFormat/>
    <w:rsid w:val="0076520B"/>
    <w:pPr>
      <w:keepNext/>
      <w:keepLines/>
      <w:spacing w:after="0" w:line="259" w:lineRule="auto"/>
      <w:jc w:val="both"/>
      <w:outlineLvl w:val="8"/>
    </w:pPr>
    <w:rPr>
      <w:rFonts w:ascii="Aptos" w:hAnsi="Aptos"/>
      <w:color w:val="272727"/>
      <w:lang w:val="es-ES"/>
    </w:rPr>
  </w:style>
  <w:style w:type="numbering" w:customStyle="1" w:styleId="Sinlista1">
    <w:name w:val="Sin lista1"/>
    <w:next w:val="Sinlista"/>
    <w:uiPriority w:val="99"/>
    <w:semiHidden/>
    <w:unhideWhenUsed/>
    <w:rsid w:val="0076520B"/>
  </w:style>
  <w:style w:type="character" w:customStyle="1" w:styleId="Ttulo1Car">
    <w:name w:val="Título 1 Car"/>
    <w:basedOn w:val="Fuentedeprrafopredeter"/>
    <w:link w:val="Ttulo1"/>
    <w:uiPriority w:val="9"/>
    <w:rsid w:val="0076520B"/>
    <w:rPr>
      <w:rFonts w:ascii="Aptos Display" w:eastAsia="Times New Roman" w:hAnsi="Aptos Display" w:cs="Times New Roman"/>
      <w:color w:val="0F4761"/>
      <w:sz w:val="40"/>
      <w:szCs w:val="40"/>
    </w:rPr>
  </w:style>
  <w:style w:type="character" w:customStyle="1" w:styleId="Ttulo2Car">
    <w:name w:val="Título 2 Car"/>
    <w:basedOn w:val="Fuentedeprrafopredeter"/>
    <w:link w:val="Ttulo2"/>
    <w:uiPriority w:val="9"/>
    <w:semiHidden/>
    <w:rsid w:val="0076520B"/>
    <w:rPr>
      <w:rFonts w:ascii="Aptos Display" w:eastAsia="Times New Roman" w:hAnsi="Aptos Display" w:cs="Times New Roman"/>
      <w:color w:val="0F4761"/>
      <w:sz w:val="32"/>
      <w:szCs w:val="32"/>
    </w:rPr>
  </w:style>
  <w:style w:type="character" w:customStyle="1" w:styleId="Ttulo3Car">
    <w:name w:val="Título 3 Car"/>
    <w:basedOn w:val="Fuentedeprrafopredeter"/>
    <w:link w:val="Ttulo3"/>
    <w:uiPriority w:val="9"/>
    <w:semiHidden/>
    <w:rsid w:val="0076520B"/>
    <w:rPr>
      <w:rFonts w:eastAsia="Times New Roman" w:cs="Times New Roman"/>
      <w:color w:val="0F4761"/>
      <w:sz w:val="28"/>
      <w:szCs w:val="28"/>
    </w:rPr>
  </w:style>
  <w:style w:type="character" w:customStyle="1" w:styleId="Ttulo4Car">
    <w:name w:val="Título 4 Car"/>
    <w:basedOn w:val="Fuentedeprrafopredeter"/>
    <w:link w:val="Ttulo4"/>
    <w:uiPriority w:val="9"/>
    <w:semiHidden/>
    <w:rsid w:val="0076520B"/>
    <w:rPr>
      <w:rFonts w:eastAsia="Times New Roman" w:cs="Times New Roman"/>
      <w:i/>
      <w:iCs/>
      <w:color w:val="0F4761"/>
    </w:rPr>
  </w:style>
  <w:style w:type="character" w:customStyle="1" w:styleId="Ttulo5Car">
    <w:name w:val="Título 5 Car"/>
    <w:basedOn w:val="Fuentedeprrafopredeter"/>
    <w:link w:val="Ttulo5"/>
    <w:uiPriority w:val="9"/>
    <w:semiHidden/>
    <w:rsid w:val="0076520B"/>
    <w:rPr>
      <w:rFonts w:eastAsia="Times New Roman" w:cs="Times New Roman"/>
      <w:color w:val="0F4761"/>
    </w:rPr>
  </w:style>
  <w:style w:type="character" w:customStyle="1" w:styleId="Ttulo6Car">
    <w:name w:val="Título 6 Car"/>
    <w:basedOn w:val="Fuentedeprrafopredeter"/>
    <w:link w:val="Ttulo6"/>
    <w:uiPriority w:val="9"/>
    <w:semiHidden/>
    <w:rsid w:val="0076520B"/>
    <w:rPr>
      <w:rFonts w:eastAsia="Times New Roman" w:cs="Times New Roman"/>
      <w:i/>
      <w:iCs/>
      <w:color w:val="595959"/>
    </w:rPr>
  </w:style>
  <w:style w:type="character" w:customStyle="1" w:styleId="Ttulo7Car">
    <w:name w:val="Título 7 Car"/>
    <w:basedOn w:val="Fuentedeprrafopredeter"/>
    <w:link w:val="Ttulo7"/>
    <w:uiPriority w:val="9"/>
    <w:semiHidden/>
    <w:rsid w:val="0076520B"/>
    <w:rPr>
      <w:rFonts w:eastAsia="Times New Roman" w:cs="Times New Roman"/>
      <w:color w:val="595959"/>
    </w:rPr>
  </w:style>
  <w:style w:type="character" w:customStyle="1" w:styleId="Ttulo8Car">
    <w:name w:val="Título 8 Car"/>
    <w:basedOn w:val="Fuentedeprrafopredeter"/>
    <w:link w:val="Ttulo8"/>
    <w:uiPriority w:val="9"/>
    <w:semiHidden/>
    <w:rsid w:val="0076520B"/>
    <w:rPr>
      <w:rFonts w:eastAsia="Times New Roman" w:cs="Times New Roman"/>
      <w:i/>
      <w:iCs/>
      <w:color w:val="272727"/>
    </w:rPr>
  </w:style>
  <w:style w:type="character" w:customStyle="1" w:styleId="Ttulo9Car">
    <w:name w:val="Título 9 Car"/>
    <w:basedOn w:val="Fuentedeprrafopredeter"/>
    <w:link w:val="Ttulo9"/>
    <w:uiPriority w:val="9"/>
    <w:semiHidden/>
    <w:rsid w:val="0076520B"/>
    <w:rPr>
      <w:rFonts w:eastAsia="Times New Roman" w:cs="Times New Roman"/>
      <w:color w:val="272727"/>
    </w:rPr>
  </w:style>
  <w:style w:type="paragraph" w:customStyle="1" w:styleId="Ttulo10">
    <w:name w:val="Título1"/>
    <w:basedOn w:val="Normal"/>
    <w:next w:val="Normal"/>
    <w:uiPriority w:val="10"/>
    <w:qFormat/>
    <w:rsid w:val="0076520B"/>
    <w:pPr>
      <w:spacing w:after="80" w:line="240" w:lineRule="auto"/>
      <w:contextualSpacing/>
      <w:jc w:val="both"/>
    </w:pPr>
    <w:rPr>
      <w:rFonts w:ascii="Aptos Display" w:hAnsi="Aptos Display"/>
      <w:spacing w:val="-10"/>
      <w:kern w:val="28"/>
      <w:sz w:val="56"/>
      <w:szCs w:val="56"/>
      <w:lang w:val="es-ES"/>
    </w:rPr>
  </w:style>
  <w:style w:type="character" w:customStyle="1" w:styleId="TtuloCar">
    <w:name w:val="Título Car"/>
    <w:basedOn w:val="Fuentedeprrafopredeter"/>
    <w:link w:val="Ttulo"/>
    <w:uiPriority w:val="10"/>
    <w:rsid w:val="0076520B"/>
    <w:rPr>
      <w:rFonts w:ascii="Aptos Display" w:eastAsia="Times New Roman" w:hAnsi="Aptos Display" w:cs="Times New Roman"/>
      <w:spacing w:val="-10"/>
      <w:kern w:val="28"/>
      <w:sz w:val="56"/>
      <w:szCs w:val="56"/>
    </w:rPr>
  </w:style>
  <w:style w:type="paragraph" w:customStyle="1" w:styleId="Subttulo1">
    <w:name w:val="Subtítulo1"/>
    <w:basedOn w:val="Normal"/>
    <w:next w:val="Normal"/>
    <w:uiPriority w:val="11"/>
    <w:qFormat/>
    <w:rsid w:val="0076520B"/>
    <w:pPr>
      <w:numPr>
        <w:ilvl w:val="1"/>
      </w:numPr>
      <w:spacing w:after="160" w:line="259" w:lineRule="auto"/>
      <w:jc w:val="both"/>
    </w:pPr>
    <w:rPr>
      <w:rFonts w:ascii="Aptos" w:hAnsi="Aptos"/>
      <w:color w:val="595959"/>
      <w:spacing w:val="15"/>
      <w:sz w:val="28"/>
      <w:szCs w:val="28"/>
      <w:lang w:val="es-ES"/>
    </w:rPr>
  </w:style>
  <w:style w:type="character" w:customStyle="1" w:styleId="SubttuloCar">
    <w:name w:val="Subtítulo Car"/>
    <w:basedOn w:val="Fuentedeprrafopredeter"/>
    <w:link w:val="Subttulo"/>
    <w:uiPriority w:val="11"/>
    <w:rsid w:val="0076520B"/>
    <w:rPr>
      <w:rFonts w:eastAsia="Times New Roman" w:cs="Times New Roman"/>
      <w:color w:val="595959"/>
      <w:spacing w:val="15"/>
      <w:sz w:val="28"/>
      <w:szCs w:val="28"/>
    </w:rPr>
  </w:style>
  <w:style w:type="paragraph" w:customStyle="1" w:styleId="Cita1">
    <w:name w:val="Cita1"/>
    <w:basedOn w:val="Normal"/>
    <w:next w:val="Normal"/>
    <w:uiPriority w:val="29"/>
    <w:qFormat/>
    <w:rsid w:val="0076520B"/>
    <w:pPr>
      <w:spacing w:before="160" w:after="160" w:line="259" w:lineRule="auto"/>
      <w:jc w:val="center"/>
    </w:pPr>
    <w:rPr>
      <w:rFonts w:ascii="Times New Roman" w:eastAsia="Aptos" w:hAnsi="Times New Roman"/>
      <w:i/>
      <w:iCs/>
      <w:color w:val="404040"/>
      <w:lang w:val="es-ES"/>
    </w:rPr>
  </w:style>
  <w:style w:type="character" w:customStyle="1" w:styleId="CitaCar">
    <w:name w:val="Cita Car"/>
    <w:basedOn w:val="Fuentedeprrafopredeter"/>
    <w:link w:val="Cita"/>
    <w:uiPriority w:val="29"/>
    <w:rsid w:val="0076520B"/>
    <w:rPr>
      <w:rFonts w:ascii="Times New Roman" w:hAnsi="Times New Roman"/>
      <w:i/>
      <w:iCs/>
      <w:color w:val="404040"/>
    </w:rPr>
  </w:style>
  <w:style w:type="character" w:customStyle="1" w:styleId="nfasisintenso1">
    <w:name w:val="Énfasis intenso1"/>
    <w:basedOn w:val="Fuentedeprrafopredeter"/>
    <w:uiPriority w:val="21"/>
    <w:qFormat/>
    <w:rsid w:val="0076520B"/>
    <w:rPr>
      <w:i/>
      <w:iCs/>
      <w:color w:val="0F4761"/>
    </w:rPr>
  </w:style>
  <w:style w:type="paragraph" w:customStyle="1" w:styleId="Citadestacada1">
    <w:name w:val="Cita destacada1"/>
    <w:basedOn w:val="Normal"/>
    <w:next w:val="Normal"/>
    <w:uiPriority w:val="30"/>
    <w:qFormat/>
    <w:rsid w:val="0076520B"/>
    <w:pPr>
      <w:pBdr>
        <w:top w:val="single" w:sz="4" w:space="10" w:color="0F4761"/>
        <w:bottom w:val="single" w:sz="4" w:space="10" w:color="0F4761"/>
      </w:pBdr>
      <w:spacing w:before="360" w:after="360" w:line="259" w:lineRule="auto"/>
      <w:ind w:left="864" w:right="864"/>
      <w:jc w:val="center"/>
    </w:pPr>
    <w:rPr>
      <w:rFonts w:ascii="Times New Roman" w:eastAsia="Aptos" w:hAnsi="Times New Roman"/>
      <w:i/>
      <w:iCs/>
      <w:color w:val="0F4761"/>
      <w:lang w:val="es-ES"/>
    </w:rPr>
  </w:style>
  <w:style w:type="character" w:customStyle="1" w:styleId="CitadestacadaCar">
    <w:name w:val="Cita destacada Car"/>
    <w:basedOn w:val="Fuentedeprrafopredeter"/>
    <w:link w:val="Citadestacada"/>
    <w:uiPriority w:val="30"/>
    <w:rsid w:val="0076520B"/>
    <w:rPr>
      <w:rFonts w:ascii="Times New Roman" w:hAnsi="Times New Roman"/>
      <w:i/>
      <w:iCs/>
      <w:color w:val="0F4761"/>
    </w:rPr>
  </w:style>
  <w:style w:type="character" w:customStyle="1" w:styleId="Referenciaintensa1">
    <w:name w:val="Referencia intensa1"/>
    <w:basedOn w:val="Fuentedeprrafopredeter"/>
    <w:uiPriority w:val="32"/>
    <w:qFormat/>
    <w:rsid w:val="0076520B"/>
    <w:rPr>
      <w:b/>
      <w:bCs/>
      <w:smallCaps/>
      <w:color w:val="0F4761"/>
      <w:spacing w:val="5"/>
    </w:rPr>
  </w:style>
  <w:style w:type="table" w:customStyle="1" w:styleId="Tablaconcuadrcula1">
    <w:name w:val="Tabla con cuadrícula1"/>
    <w:basedOn w:val="Tablanormal"/>
    <w:next w:val="Tablaconcuadrcula"/>
    <w:uiPriority w:val="39"/>
    <w:rsid w:val="0076520B"/>
    <w:rPr>
      <w:rFonts w:ascii="Aptos" w:eastAsia="Aptos" w:hAnsi="Aptos" w:cs="Times New Roman"/>
      <w:sz w:val="22"/>
      <w:szCs w:val="22"/>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7">
    <w:name w:val="xl67"/>
    <w:basedOn w:val="Normal"/>
    <w:rsid w:val="0076520B"/>
    <w:pPr>
      <w:pBdr>
        <w:top w:val="single" w:sz="4" w:space="0" w:color="auto"/>
        <w:bottom w:val="single" w:sz="4" w:space="0" w:color="auto"/>
      </w:pBdr>
      <w:shd w:val="clear" w:color="000000" w:fill="FFFFFF"/>
      <w:spacing w:before="100" w:beforeAutospacing="1" w:after="100" w:afterAutospacing="1" w:line="240" w:lineRule="auto"/>
    </w:pPr>
    <w:rPr>
      <w:rFonts w:ascii="Times New Roman" w:hAnsi="Times New Roman"/>
      <w:sz w:val="24"/>
      <w:szCs w:val="24"/>
      <w:lang w:val="es-ES" w:eastAsia="es-ES"/>
    </w:rPr>
  </w:style>
  <w:style w:type="character" w:customStyle="1" w:styleId="Ttulo1Car1">
    <w:name w:val="Título 1 Car1"/>
    <w:basedOn w:val="Fuentedeprrafopredeter"/>
    <w:rsid w:val="0076520B"/>
    <w:rPr>
      <w:rFonts w:asciiTheme="majorHAnsi" w:eastAsiaTheme="majorEastAsia" w:hAnsiTheme="majorHAnsi" w:cstheme="majorBidi"/>
      <w:color w:val="365F91" w:themeColor="accent1" w:themeShade="BF"/>
      <w:sz w:val="32"/>
      <w:szCs w:val="32"/>
    </w:rPr>
  </w:style>
  <w:style w:type="character" w:customStyle="1" w:styleId="Ttulo2Car1">
    <w:name w:val="Título 2 Car1"/>
    <w:basedOn w:val="Fuentedeprrafopredeter"/>
    <w:semiHidden/>
    <w:rsid w:val="0076520B"/>
    <w:rPr>
      <w:rFonts w:asciiTheme="majorHAnsi" w:eastAsiaTheme="majorEastAsia" w:hAnsiTheme="majorHAnsi" w:cstheme="majorBidi"/>
      <w:color w:val="365F91" w:themeColor="accent1" w:themeShade="BF"/>
      <w:sz w:val="26"/>
      <w:szCs w:val="26"/>
    </w:rPr>
  </w:style>
  <w:style w:type="character" w:customStyle="1" w:styleId="Ttulo3Car1">
    <w:name w:val="Título 3 Car1"/>
    <w:basedOn w:val="Fuentedeprrafopredeter"/>
    <w:semiHidden/>
    <w:rsid w:val="0076520B"/>
    <w:rPr>
      <w:rFonts w:asciiTheme="majorHAnsi" w:eastAsiaTheme="majorEastAsia" w:hAnsiTheme="majorHAnsi" w:cstheme="majorBidi"/>
      <w:color w:val="243F60" w:themeColor="accent1" w:themeShade="7F"/>
      <w:sz w:val="24"/>
      <w:szCs w:val="24"/>
    </w:rPr>
  </w:style>
  <w:style w:type="character" w:customStyle="1" w:styleId="Ttulo4Car1">
    <w:name w:val="Título 4 Car1"/>
    <w:basedOn w:val="Fuentedeprrafopredeter"/>
    <w:semiHidden/>
    <w:rsid w:val="0076520B"/>
    <w:rPr>
      <w:rFonts w:asciiTheme="majorHAnsi" w:eastAsiaTheme="majorEastAsia" w:hAnsiTheme="majorHAnsi" w:cstheme="majorBidi"/>
      <w:i/>
      <w:iCs/>
      <w:color w:val="365F91" w:themeColor="accent1" w:themeShade="BF"/>
      <w:sz w:val="22"/>
      <w:szCs w:val="22"/>
    </w:rPr>
  </w:style>
  <w:style w:type="character" w:customStyle="1" w:styleId="Ttulo5Car1">
    <w:name w:val="Título 5 Car1"/>
    <w:basedOn w:val="Fuentedeprrafopredeter"/>
    <w:semiHidden/>
    <w:rsid w:val="0076520B"/>
    <w:rPr>
      <w:rFonts w:asciiTheme="majorHAnsi" w:eastAsiaTheme="majorEastAsia" w:hAnsiTheme="majorHAnsi" w:cstheme="majorBidi"/>
      <w:color w:val="365F91" w:themeColor="accent1" w:themeShade="BF"/>
      <w:sz w:val="22"/>
      <w:szCs w:val="22"/>
    </w:rPr>
  </w:style>
  <w:style w:type="character" w:customStyle="1" w:styleId="Ttulo6Car1">
    <w:name w:val="Título 6 Car1"/>
    <w:basedOn w:val="Fuentedeprrafopredeter"/>
    <w:semiHidden/>
    <w:rsid w:val="0076520B"/>
    <w:rPr>
      <w:rFonts w:asciiTheme="majorHAnsi" w:eastAsiaTheme="majorEastAsia" w:hAnsiTheme="majorHAnsi" w:cstheme="majorBidi"/>
      <w:color w:val="243F60" w:themeColor="accent1" w:themeShade="7F"/>
      <w:sz w:val="22"/>
      <w:szCs w:val="22"/>
    </w:rPr>
  </w:style>
  <w:style w:type="character" w:customStyle="1" w:styleId="Ttulo7Car1">
    <w:name w:val="Título 7 Car1"/>
    <w:basedOn w:val="Fuentedeprrafopredeter"/>
    <w:semiHidden/>
    <w:rsid w:val="0076520B"/>
    <w:rPr>
      <w:rFonts w:asciiTheme="majorHAnsi" w:eastAsiaTheme="majorEastAsia" w:hAnsiTheme="majorHAnsi" w:cstheme="majorBidi"/>
      <w:i/>
      <w:iCs/>
      <w:color w:val="243F60" w:themeColor="accent1" w:themeShade="7F"/>
      <w:sz w:val="22"/>
      <w:szCs w:val="22"/>
    </w:rPr>
  </w:style>
  <w:style w:type="character" w:customStyle="1" w:styleId="Ttulo8Car1">
    <w:name w:val="Título 8 Car1"/>
    <w:basedOn w:val="Fuentedeprrafopredeter"/>
    <w:semiHidden/>
    <w:rsid w:val="0076520B"/>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semiHidden/>
    <w:rsid w:val="0076520B"/>
    <w:rPr>
      <w:rFonts w:asciiTheme="majorHAnsi" w:eastAsiaTheme="majorEastAsia" w:hAnsiTheme="majorHAnsi" w:cstheme="majorBidi"/>
      <w:i/>
      <w:iCs/>
      <w:color w:val="272727" w:themeColor="text1" w:themeTint="D8"/>
      <w:sz w:val="21"/>
      <w:szCs w:val="21"/>
    </w:rPr>
  </w:style>
  <w:style w:type="paragraph" w:styleId="Ttulo">
    <w:name w:val="Title"/>
    <w:basedOn w:val="Normal"/>
    <w:next w:val="Normal"/>
    <w:link w:val="TtuloCar"/>
    <w:uiPriority w:val="10"/>
    <w:qFormat/>
    <w:locked/>
    <w:rsid w:val="0076520B"/>
    <w:pPr>
      <w:spacing w:after="0" w:line="240" w:lineRule="auto"/>
      <w:contextualSpacing/>
    </w:pPr>
    <w:rPr>
      <w:rFonts w:ascii="Aptos Display" w:hAnsi="Aptos Display"/>
      <w:spacing w:val="-10"/>
      <w:kern w:val="28"/>
      <w:sz w:val="56"/>
      <w:szCs w:val="56"/>
    </w:rPr>
  </w:style>
  <w:style w:type="character" w:customStyle="1" w:styleId="TtuloCar1">
    <w:name w:val="Título Car1"/>
    <w:basedOn w:val="Fuentedeprrafopredeter"/>
    <w:rsid w:val="007652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locked/>
    <w:rsid w:val="0076520B"/>
    <w:pPr>
      <w:numPr>
        <w:ilvl w:val="1"/>
      </w:numPr>
      <w:spacing w:after="160"/>
    </w:pPr>
    <w:rPr>
      <w:color w:val="595959"/>
      <w:spacing w:val="15"/>
      <w:sz w:val="28"/>
      <w:szCs w:val="28"/>
    </w:rPr>
  </w:style>
  <w:style w:type="character" w:customStyle="1" w:styleId="SubttuloCar1">
    <w:name w:val="Subtítulo Car1"/>
    <w:basedOn w:val="Fuentedeprrafopredeter"/>
    <w:rsid w:val="0076520B"/>
    <w:rPr>
      <w:rFonts w:asciiTheme="minorHAnsi" w:eastAsiaTheme="minorEastAsia" w:hAnsiTheme="minorHAnsi" w:cstheme="minorBidi"/>
      <w:color w:val="5A5A5A" w:themeColor="text1" w:themeTint="A5"/>
      <w:spacing w:val="15"/>
      <w:sz w:val="22"/>
      <w:szCs w:val="22"/>
    </w:rPr>
  </w:style>
  <w:style w:type="paragraph" w:styleId="Cita">
    <w:name w:val="Quote"/>
    <w:basedOn w:val="Normal"/>
    <w:next w:val="Normal"/>
    <w:link w:val="CitaCar"/>
    <w:uiPriority w:val="29"/>
    <w:qFormat/>
    <w:rsid w:val="0076520B"/>
    <w:pPr>
      <w:spacing w:before="200" w:after="160"/>
      <w:ind w:left="864" w:right="864"/>
      <w:jc w:val="center"/>
    </w:pPr>
    <w:rPr>
      <w:rFonts w:ascii="Times New Roman" w:hAnsi="Times New Roman" w:cs="Calibri"/>
      <w:i/>
      <w:iCs/>
      <w:color w:val="404040"/>
      <w:sz w:val="20"/>
      <w:szCs w:val="20"/>
    </w:rPr>
  </w:style>
  <w:style w:type="character" w:customStyle="1" w:styleId="CitaCar1">
    <w:name w:val="Cita Car1"/>
    <w:basedOn w:val="Fuentedeprrafopredeter"/>
    <w:uiPriority w:val="29"/>
    <w:rsid w:val="0076520B"/>
    <w:rPr>
      <w:rFonts w:cs="Times New Roman"/>
      <w:i/>
      <w:iCs/>
      <w:color w:val="404040" w:themeColor="text1" w:themeTint="BF"/>
      <w:sz w:val="22"/>
      <w:szCs w:val="22"/>
    </w:rPr>
  </w:style>
  <w:style w:type="character" w:styleId="nfasisintenso">
    <w:name w:val="Intense Emphasis"/>
    <w:basedOn w:val="Fuentedeprrafopredeter"/>
    <w:uiPriority w:val="21"/>
    <w:qFormat/>
    <w:rsid w:val="0076520B"/>
    <w:rPr>
      <w:i/>
      <w:iCs/>
      <w:color w:val="4F81BD" w:themeColor="accent1"/>
    </w:rPr>
  </w:style>
  <w:style w:type="paragraph" w:styleId="Citadestacada">
    <w:name w:val="Intense Quote"/>
    <w:basedOn w:val="Normal"/>
    <w:next w:val="Normal"/>
    <w:link w:val="CitadestacadaCar"/>
    <w:uiPriority w:val="30"/>
    <w:qFormat/>
    <w:rsid w:val="0076520B"/>
    <w:pPr>
      <w:pBdr>
        <w:top w:val="single" w:sz="4" w:space="10" w:color="4F81BD" w:themeColor="accent1"/>
        <w:bottom w:val="single" w:sz="4" w:space="10" w:color="4F81BD" w:themeColor="accent1"/>
      </w:pBdr>
      <w:spacing w:before="360" w:after="360"/>
      <w:ind w:left="864" w:right="864"/>
      <w:jc w:val="center"/>
    </w:pPr>
    <w:rPr>
      <w:rFonts w:ascii="Times New Roman" w:hAnsi="Times New Roman" w:cs="Calibri"/>
      <w:i/>
      <w:iCs/>
      <w:color w:val="0F4761"/>
      <w:sz w:val="20"/>
      <w:szCs w:val="20"/>
    </w:rPr>
  </w:style>
  <w:style w:type="character" w:customStyle="1" w:styleId="CitadestacadaCar1">
    <w:name w:val="Cita destacada Car1"/>
    <w:basedOn w:val="Fuentedeprrafopredeter"/>
    <w:uiPriority w:val="30"/>
    <w:rsid w:val="0076520B"/>
    <w:rPr>
      <w:rFonts w:cs="Times New Roman"/>
      <w:i/>
      <w:iCs/>
      <w:color w:val="4F81BD" w:themeColor="accent1"/>
      <w:sz w:val="22"/>
      <w:szCs w:val="22"/>
    </w:rPr>
  </w:style>
  <w:style w:type="character" w:styleId="Referenciaintensa">
    <w:name w:val="Intense Reference"/>
    <w:basedOn w:val="Fuentedeprrafopredeter"/>
    <w:uiPriority w:val="32"/>
    <w:qFormat/>
    <w:rsid w:val="0076520B"/>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382584">
      <w:marLeft w:val="0"/>
      <w:marRight w:val="0"/>
      <w:marTop w:val="0"/>
      <w:marBottom w:val="0"/>
      <w:divBdr>
        <w:top w:val="none" w:sz="0" w:space="0" w:color="auto"/>
        <w:left w:val="none" w:sz="0" w:space="0" w:color="auto"/>
        <w:bottom w:val="none" w:sz="0" w:space="0" w:color="auto"/>
        <w:right w:val="none" w:sz="0" w:space="0" w:color="auto"/>
      </w:divBdr>
    </w:div>
    <w:div w:id="325519667">
      <w:marLeft w:val="0"/>
      <w:marRight w:val="0"/>
      <w:marTop w:val="0"/>
      <w:marBottom w:val="0"/>
      <w:divBdr>
        <w:top w:val="none" w:sz="0" w:space="0" w:color="auto"/>
        <w:left w:val="none" w:sz="0" w:space="0" w:color="auto"/>
        <w:bottom w:val="none" w:sz="0" w:space="0" w:color="auto"/>
        <w:right w:val="none" w:sz="0" w:space="0" w:color="auto"/>
      </w:divBdr>
    </w:div>
    <w:div w:id="784539694">
      <w:marLeft w:val="0"/>
      <w:marRight w:val="0"/>
      <w:marTop w:val="0"/>
      <w:marBottom w:val="0"/>
      <w:divBdr>
        <w:top w:val="none" w:sz="0" w:space="0" w:color="auto"/>
        <w:left w:val="none" w:sz="0" w:space="0" w:color="auto"/>
        <w:bottom w:val="none" w:sz="0" w:space="0" w:color="auto"/>
        <w:right w:val="none" w:sz="0" w:space="0" w:color="auto"/>
      </w:divBdr>
    </w:div>
    <w:div w:id="784539695">
      <w:marLeft w:val="0"/>
      <w:marRight w:val="0"/>
      <w:marTop w:val="0"/>
      <w:marBottom w:val="0"/>
      <w:divBdr>
        <w:top w:val="none" w:sz="0" w:space="0" w:color="auto"/>
        <w:left w:val="none" w:sz="0" w:space="0" w:color="auto"/>
        <w:bottom w:val="none" w:sz="0" w:space="0" w:color="auto"/>
        <w:right w:val="none" w:sz="0" w:space="0" w:color="auto"/>
      </w:divBdr>
    </w:div>
    <w:div w:id="784539696">
      <w:marLeft w:val="0"/>
      <w:marRight w:val="0"/>
      <w:marTop w:val="0"/>
      <w:marBottom w:val="0"/>
      <w:divBdr>
        <w:top w:val="none" w:sz="0" w:space="0" w:color="auto"/>
        <w:left w:val="none" w:sz="0" w:space="0" w:color="auto"/>
        <w:bottom w:val="none" w:sz="0" w:space="0" w:color="auto"/>
        <w:right w:val="none" w:sz="0" w:space="0" w:color="auto"/>
      </w:divBdr>
    </w:div>
    <w:div w:id="784539697">
      <w:marLeft w:val="0"/>
      <w:marRight w:val="0"/>
      <w:marTop w:val="0"/>
      <w:marBottom w:val="0"/>
      <w:divBdr>
        <w:top w:val="none" w:sz="0" w:space="0" w:color="auto"/>
        <w:left w:val="none" w:sz="0" w:space="0" w:color="auto"/>
        <w:bottom w:val="none" w:sz="0" w:space="0" w:color="auto"/>
        <w:right w:val="none" w:sz="0" w:space="0" w:color="auto"/>
      </w:divBdr>
    </w:div>
    <w:div w:id="784539698">
      <w:marLeft w:val="0"/>
      <w:marRight w:val="0"/>
      <w:marTop w:val="0"/>
      <w:marBottom w:val="0"/>
      <w:divBdr>
        <w:top w:val="none" w:sz="0" w:space="0" w:color="auto"/>
        <w:left w:val="none" w:sz="0" w:space="0" w:color="auto"/>
        <w:bottom w:val="none" w:sz="0" w:space="0" w:color="auto"/>
        <w:right w:val="none" w:sz="0" w:space="0" w:color="auto"/>
      </w:divBdr>
    </w:div>
    <w:div w:id="784539699">
      <w:marLeft w:val="0"/>
      <w:marRight w:val="0"/>
      <w:marTop w:val="0"/>
      <w:marBottom w:val="0"/>
      <w:divBdr>
        <w:top w:val="none" w:sz="0" w:space="0" w:color="auto"/>
        <w:left w:val="none" w:sz="0" w:space="0" w:color="auto"/>
        <w:bottom w:val="none" w:sz="0" w:space="0" w:color="auto"/>
        <w:right w:val="none" w:sz="0" w:space="0" w:color="auto"/>
      </w:divBdr>
    </w:div>
    <w:div w:id="784539700">
      <w:marLeft w:val="0"/>
      <w:marRight w:val="0"/>
      <w:marTop w:val="0"/>
      <w:marBottom w:val="0"/>
      <w:divBdr>
        <w:top w:val="none" w:sz="0" w:space="0" w:color="auto"/>
        <w:left w:val="none" w:sz="0" w:space="0" w:color="auto"/>
        <w:bottom w:val="none" w:sz="0" w:space="0" w:color="auto"/>
        <w:right w:val="none" w:sz="0" w:space="0" w:color="auto"/>
      </w:divBdr>
    </w:div>
    <w:div w:id="784539701">
      <w:marLeft w:val="0"/>
      <w:marRight w:val="0"/>
      <w:marTop w:val="0"/>
      <w:marBottom w:val="0"/>
      <w:divBdr>
        <w:top w:val="none" w:sz="0" w:space="0" w:color="auto"/>
        <w:left w:val="none" w:sz="0" w:space="0" w:color="auto"/>
        <w:bottom w:val="none" w:sz="0" w:space="0" w:color="auto"/>
        <w:right w:val="none" w:sz="0" w:space="0" w:color="auto"/>
      </w:divBdr>
    </w:div>
    <w:div w:id="784539702">
      <w:marLeft w:val="0"/>
      <w:marRight w:val="0"/>
      <w:marTop w:val="0"/>
      <w:marBottom w:val="0"/>
      <w:divBdr>
        <w:top w:val="none" w:sz="0" w:space="0" w:color="auto"/>
        <w:left w:val="none" w:sz="0" w:space="0" w:color="auto"/>
        <w:bottom w:val="none" w:sz="0" w:space="0" w:color="auto"/>
        <w:right w:val="none" w:sz="0" w:space="0" w:color="auto"/>
      </w:divBdr>
    </w:div>
    <w:div w:id="784539703">
      <w:marLeft w:val="0"/>
      <w:marRight w:val="0"/>
      <w:marTop w:val="0"/>
      <w:marBottom w:val="0"/>
      <w:divBdr>
        <w:top w:val="none" w:sz="0" w:space="0" w:color="auto"/>
        <w:left w:val="none" w:sz="0" w:space="0" w:color="auto"/>
        <w:bottom w:val="none" w:sz="0" w:space="0" w:color="auto"/>
        <w:right w:val="none" w:sz="0" w:space="0" w:color="auto"/>
      </w:divBdr>
    </w:div>
    <w:div w:id="784539704">
      <w:marLeft w:val="0"/>
      <w:marRight w:val="0"/>
      <w:marTop w:val="0"/>
      <w:marBottom w:val="0"/>
      <w:divBdr>
        <w:top w:val="none" w:sz="0" w:space="0" w:color="auto"/>
        <w:left w:val="none" w:sz="0" w:space="0" w:color="auto"/>
        <w:bottom w:val="none" w:sz="0" w:space="0" w:color="auto"/>
        <w:right w:val="none" w:sz="0" w:space="0" w:color="auto"/>
      </w:divBdr>
    </w:div>
    <w:div w:id="784539705">
      <w:marLeft w:val="0"/>
      <w:marRight w:val="0"/>
      <w:marTop w:val="0"/>
      <w:marBottom w:val="0"/>
      <w:divBdr>
        <w:top w:val="none" w:sz="0" w:space="0" w:color="auto"/>
        <w:left w:val="none" w:sz="0" w:space="0" w:color="auto"/>
        <w:bottom w:val="none" w:sz="0" w:space="0" w:color="auto"/>
        <w:right w:val="none" w:sz="0" w:space="0" w:color="auto"/>
      </w:divBdr>
    </w:div>
    <w:div w:id="784539706">
      <w:marLeft w:val="0"/>
      <w:marRight w:val="0"/>
      <w:marTop w:val="0"/>
      <w:marBottom w:val="0"/>
      <w:divBdr>
        <w:top w:val="none" w:sz="0" w:space="0" w:color="auto"/>
        <w:left w:val="none" w:sz="0" w:space="0" w:color="auto"/>
        <w:bottom w:val="none" w:sz="0" w:space="0" w:color="auto"/>
        <w:right w:val="none" w:sz="0" w:space="0" w:color="auto"/>
      </w:divBdr>
    </w:div>
    <w:div w:id="784539707">
      <w:marLeft w:val="0"/>
      <w:marRight w:val="0"/>
      <w:marTop w:val="0"/>
      <w:marBottom w:val="0"/>
      <w:divBdr>
        <w:top w:val="none" w:sz="0" w:space="0" w:color="auto"/>
        <w:left w:val="none" w:sz="0" w:space="0" w:color="auto"/>
        <w:bottom w:val="none" w:sz="0" w:space="0" w:color="auto"/>
        <w:right w:val="none" w:sz="0" w:space="0" w:color="auto"/>
      </w:divBdr>
    </w:div>
    <w:div w:id="784539708">
      <w:marLeft w:val="0"/>
      <w:marRight w:val="0"/>
      <w:marTop w:val="0"/>
      <w:marBottom w:val="0"/>
      <w:divBdr>
        <w:top w:val="none" w:sz="0" w:space="0" w:color="auto"/>
        <w:left w:val="none" w:sz="0" w:space="0" w:color="auto"/>
        <w:bottom w:val="none" w:sz="0" w:space="0" w:color="auto"/>
        <w:right w:val="none" w:sz="0" w:space="0" w:color="auto"/>
      </w:divBdr>
    </w:div>
    <w:div w:id="784539709">
      <w:marLeft w:val="0"/>
      <w:marRight w:val="0"/>
      <w:marTop w:val="0"/>
      <w:marBottom w:val="0"/>
      <w:divBdr>
        <w:top w:val="none" w:sz="0" w:space="0" w:color="auto"/>
        <w:left w:val="none" w:sz="0" w:space="0" w:color="auto"/>
        <w:bottom w:val="none" w:sz="0" w:space="0" w:color="auto"/>
        <w:right w:val="none" w:sz="0" w:space="0" w:color="auto"/>
      </w:divBdr>
    </w:div>
    <w:div w:id="784539710">
      <w:marLeft w:val="0"/>
      <w:marRight w:val="0"/>
      <w:marTop w:val="0"/>
      <w:marBottom w:val="0"/>
      <w:divBdr>
        <w:top w:val="none" w:sz="0" w:space="0" w:color="auto"/>
        <w:left w:val="none" w:sz="0" w:space="0" w:color="auto"/>
        <w:bottom w:val="none" w:sz="0" w:space="0" w:color="auto"/>
        <w:right w:val="none" w:sz="0" w:space="0" w:color="auto"/>
      </w:divBdr>
    </w:div>
    <w:div w:id="784539711">
      <w:marLeft w:val="0"/>
      <w:marRight w:val="0"/>
      <w:marTop w:val="0"/>
      <w:marBottom w:val="0"/>
      <w:divBdr>
        <w:top w:val="none" w:sz="0" w:space="0" w:color="auto"/>
        <w:left w:val="none" w:sz="0" w:space="0" w:color="auto"/>
        <w:bottom w:val="none" w:sz="0" w:space="0" w:color="auto"/>
        <w:right w:val="none" w:sz="0" w:space="0" w:color="auto"/>
      </w:divBdr>
    </w:div>
    <w:div w:id="1038318937">
      <w:marLeft w:val="0"/>
      <w:marRight w:val="0"/>
      <w:marTop w:val="0"/>
      <w:marBottom w:val="0"/>
      <w:divBdr>
        <w:top w:val="none" w:sz="0" w:space="0" w:color="auto"/>
        <w:left w:val="none" w:sz="0" w:space="0" w:color="auto"/>
        <w:bottom w:val="none" w:sz="0" w:space="0" w:color="auto"/>
        <w:right w:val="none" w:sz="0" w:space="0" w:color="auto"/>
      </w:divBdr>
    </w:div>
    <w:div w:id="1119648437">
      <w:marLeft w:val="0"/>
      <w:marRight w:val="0"/>
      <w:marTop w:val="0"/>
      <w:marBottom w:val="0"/>
      <w:divBdr>
        <w:top w:val="none" w:sz="0" w:space="0" w:color="auto"/>
        <w:left w:val="none" w:sz="0" w:space="0" w:color="auto"/>
        <w:bottom w:val="none" w:sz="0" w:space="0" w:color="auto"/>
        <w:right w:val="none" w:sz="0" w:space="0" w:color="auto"/>
      </w:divBdr>
    </w:div>
    <w:div w:id="1330447780">
      <w:marLeft w:val="0"/>
      <w:marRight w:val="0"/>
      <w:marTop w:val="0"/>
      <w:marBottom w:val="0"/>
      <w:divBdr>
        <w:top w:val="none" w:sz="0" w:space="0" w:color="auto"/>
        <w:left w:val="none" w:sz="0" w:space="0" w:color="auto"/>
        <w:bottom w:val="none" w:sz="0" w:space="0" w:color="auto"/>
        <w:right w:val="none" w:sz="0" w:space="0" w:color="auto"/>
      </w:divBdr>
    </w:div>
    <w:div w:id="1727531223">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hristianarnanz/TemPondS"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ristianarnanz.github.io/TemPond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christian.arnanz@estudiante.uam.es" TargetMode="External"/><Relationship Id="rId4" Type="http://schemas.openxmlformats.org/officeDocument/2006/relationships/settings" Target="settings.xml"/><Relationship Id="rId9" Type="http://schemas.openxmlformats.org/officeDocument/2006/relationships/hyperlink" Target="https://www.google.com/maps/place/data=!4m2!3m1!1s0xd422b51d30c71c7:0x3e9738473951f942?sa=X&amp;ved=1t:8290&amp;ictx=11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4A19F2-8914-489A-A116-61BFC69DC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3001</TotalTime>
  <Pages>66</Pages>
  <Words>15033</Words>
  <Characters>82684</Characters>
  <Application>Microsoft Office Word</Application>
  <DocSecurity>0</DocSecurity>
  <Lines>689</Lines>
  <Paragraphs>195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97522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Emi Fergus</dc:creator>
  <cp:keywords/>
  <dc:description/>
  <cp:lastModifiedBy>Christian Arnanz Porras</cp:lastModifiedBy>
  <cp:revision>228</cp:revision>
  <dcterms:created xsi:type="dcterms:W3CDTF">2019-03-05T19:36:00Z</dcterms:created>
  <dcterms:modified xsi:type="dcterms:W3CDTF">2026-08-06T08:06:00Z</dcterms:modified>
</cp:coreProperties>
</file>