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0A551"/>
    <w:p w14:paraId="26A30F3C"/>
    <w:p w14:paraId="588C3F8C">
      <w:pPr>
        <w:jc w:val="center"/>
      </w:pPr>
      <w:r>
        <mc:AlternateContent>
          <mc:Choice Requires="wps">
            <w:drawing>
              <wp:anchor distT="45720" distB="45720" distL="114300" distR="114300" simplePos="0" relativeHeight="251661312" behindDoc="0" locked="0" layoutInCell="1" allowOverlap="1">
                <wp:simplePos x="0" y="0"/>
                <wp:positionH relativeFrom="margin">
                  <wp:posOffset>228600</wp:posOffset>
                </wp:positionH>
                <wp:positionV relativeFrom="paragraph">
                  <wp:posOffset>285750</wp:posOffset>
                </wp:positionV>
                <wp:extent cx="5705475" cy="2667000"/>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05475" cy="2667000"/>
                        </a:xfrm>
                        <a:prstGeom prst="rect">
                          <a:avLst/>
                        </a:prstGeom>
                        <a:noFill/>
                        <a:ln w="9525">
                          <a:noFill/>
                          <a:miter lim="800000"/>
                        </a:ln>
                      </wps:spPr>
                      <wps:txbx>
                        <w:txbxContent>
                          <w:p w14:paraId="0C01E050">
                            <w:pPr>
                              <w:spacing w:after="0" w:line="240" w:lineRule="auto"/>
                              <w:rPr>
                                <w:rFonts w:ascii="Arial" w:hAnsi="Arial" w:cs="Arial"/>
                                <w:b/>
                                <w:bCs/>
                                <w:sz w:val="96"/>
                                <w:szCs w:val="96"/>
                              </w:rPr>
                            </w:pPr>
                            <w:r>
                              <w:rPr>
                                <w:rFonts w:ascii="Arial" w:hAnsi="Arial" w:cs="Arial"/>
                                <w:b/>
                                <w:bCs/>
                                <w:sz w:val="96"/>
                                <w:szCs w:val="96"/>
                              </w:rPr>
                              <w:t>HUMAN RESOURCES 1 (HR1)</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8pt;margin-top:22.5pt;height:210pt;width:449.25pt;mso-position-horizontal-relative:margin;mso-wrap-distance-bottom:3.6pt;mso-wrap-distance-left:9pt;mso-wrap-distance-right:9pt;mso-wrap-distance-top:3.6pt;z-index:251661312;mso-width-relative:page;mso-height-relative:page;" filled="f" stroked="f" coordsize="21600,21600" o:gfxdata="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9EHxtcAAAAJAQAADwAAAAAA&#10;AAABACAAAAAiAAAAZHJzL2Rvd25yZXYueG1sUEsBAhQAFAAAAAgAh07iQHlj+7EUAgAAKwQAAA4A&#10;AAAAAAAAAQAgAAAAJgEAAGRycy9lMm9Eb2MueG1sUEsFBgAAAAAGAAYAWQEAAKwFAAAAAA==&#10;">
                <v:fill on="f" focussize="0,0"/>
                <v:stroke on="f" miterlimit="8" joinstyle="miter"/>
                <v:imagedata o:title=""/>
                <o:lock v:ext="edit" aspectratio="f"/>
                <v:textbox>
                  <w:txbxContent>
                    <w:p w14:paraId="0C01E050">
                      <w:pPr>
                        <w:spacing w:after="0" w:line="240" w:lineRule="auto"/>
                        <w:rPr>
                          <w:rFonts w:ascii="Arial" w:hAnsi="Arial" w:cs="Arial"/>
                          <w:b/>
                          <w:bCs/>
                          <w:sz w:val="96"/>
                          <w:szCs w:val="96"/>
                        </w:rPr>
                      </w:pPr>
                      <w:r>
                        <w:rPr>
                          <w:rFonts w:ascii="Arial" w:hAnsi="Arial" w:cs="Arial"/>
                          <w:b/>
                          <w:bCs/>
                          <w:sz w:val="96"/>
                          <w:szCs w:val="96"/>
                        </w:rPr>
                        <w:t>HUMAN RESOURCES 1 (HR1)</w:t>
                      </w:r>
                    </w:p>
                  </w:txbxContent>
                </v:textbox>
                <w10:wrap type="square"/>
              </v:shape>
            </w:pict>
          </mc:Fallback>
        </mc:AlternateContent>
      </w:r>
    </w:p>
    <w:p w14:paraId="176EB408">
      <w:pPr>
        <w:jc w:val="center"/>
      </w:pPr>
    </w:p>
    <w:p w14:paraId="0D72C774">
      <w:pPr>
        <w:jc w:val="center"/>
      </w:pPr>
    </w:p>
    <w:p w14:paraId="31561DC7">
      <w:pPr>
        <w:jc w:val="center"/>
      </w:pPr>
    </w:p>
    <w:p w14:paraId="41A1B0B7">
      <w:pPr>
        <w:jc w:val="center"/>
      </w:pPr>
    </w:p>
    <w:p w14:paraId="091C7965">
      <w:pPr>
        <w:jc w:val="center"/>
      </w:pPr>
    </w:p>
    <w:p w14:paraId="0C44A409">
      <w:pPr>
        <w:jc w:val="center"/>
      </w:pPr>
    </w:p>
    <w:p w14:paraId="0CFD460A">
      <w:pPr>
        <w:jc w:val="center"/>
        <w:rPr>
          <w:sz w:val="26"/>
          <w:szCs w:val="26"/>
        </w:rPr>
      </w:pPr>
      <w:r>
        <w:rPr>
          <w:sz w:val="26"/>
          <w:szCs w:val="26"/>
        </w:rPr>
        <w:t>In Partial Fulfillment of the Requirements for the Degree of</w:t>
      </w:r>
    </w:p>
    <w:p w14:paraId="6B74AAC6">
      <w:pPr>
        <w:jc w:val="center"/>
        <w:rPr>
          <w:sz w:val="26"/>
          <w:szCs w:val="26"/>
        </w:rPr>
      </w:pPr>
      <w:r>
        <w:rPr>
          <w:sz w:val="26"/>
          <w:szCs w:val="26"/>
        </w:rPr>
        <w:t>Bachelor of Science in Information Technology</w:t>
      </w:r>
    </w:p>
    <w:p w14:paraId="20B813D5">
      <w:pPr>
        <w:rPr>
          <w:sz w:val="26"/>
          <w:szCs w:val="26"/>
        </w:rPr>
      </w:pPr>
    </w:p>
    <w:p w14:paraId="50DD8B40">
      <w:pPr>
        <w:rPr>
          <w:sz w:val="26"/>
          <w:szCs w:val="26"/>
        </w:rPr>
      </w:pPr>
    </w:p>
    <w:p w14:paraId="5E33EAEB">
      <w:pPr>
        <w:jc w:val="center"/>
        <w:rPr>
          <w:sz w:val="26"/>
          <w:szCs w:val="26"/>
        </w:rPr>
      </w:pPr>
      <w:r>
        <w:rPr>
          <w:sz w:val="26"/>
          <w:szCs w:val="26"/>
        </w:rPr>
        <w:t>By:</w:t>
      </w:r>
    </w:p>
    <w:p w14:paraId="08C81CF4">
      <w:pPr>
        <w:jc w:val="center"/>
        <w:rPr>
          <w:sz w:val="26"/>
          <w:szCs w:val="26"/>
        </w:rPr>
      </w:pPr>
      <w:r>
        <w:rPr>
          <w:sz w:val="26"/>
          <w:szCs w:val="26"/>
        </w:rPr>
        <w:t>Alquero, Princess Ulyane</w:t>
      </w:r>
    </w:p>
    <w:p w14:paraId="000B7F7B">
      <w:pPr>
        <w:jc w:val="center"/>
        <w:rPr>
          <w:sz w:val="26"/>
          <w:szCs w:val="26"/>
        </w:rPr>
      </w:pPr>
      <w:r>
        <w:rPr>
          <w:sz w:val="26"/>
          <w:szCs w:val="26"/>
        </w:rPr>
        <w:t>Bacay, Christian Irish</w:t>
      </w:r>
    </w:p>
    <w:p w14:paraId="5426460F">
      <w:pPr>
        <w:jc w:val="center"/>
        <w:rPr>
          <w:sz w:val="26"/>
          <w:szCs w:val="26"/>
        </w:rPr>
      </w:pPr>
      <w:r>
        <w:rPr>
          <w:sz w:val="26"/>
          <w:szCs w:val="26"/>
        </w:rPr>
        <w:t>Bolivar, Jhon Emerwin M.</w:t>
      </w:r>
    </w:p>
    <w:p w14:paraId="5B5A8604">
      <w:pPr>
        <w:jc w:val="center"/>
        <w:rPr>
          <w:sz w:val="26"/>
          <w:szCs w:val="26"/>
        </w:rPr>
      </w:pPr>
      <w:r>
        <w:rPr>
          <w:sz w:val="26"/>
          <w:szCs w:val="26"/>
        </w:rPr>
        <w:t>Dacles, Agrifino D.</w:t>
      </w:r>
    </w:p>
    <w:p w14:paraId="3AD42364">
      <w:pPr>
        <w:jc w:val="center"/>
        <w:rPr>
          <w:sz w:val="26"/>
          <w:szCs w:val="26"/>
        </w:rPr>
      </w:pPr>
      <w:r>
        <w:rPr>
          <w:sz w:val="26"/>
          <w:szCs w:val="26"/>
        </w:rPr>
        <w:t>Hernandez, Angel J.</w:t>
      </w:r>
    </w:p>
    <w:p w14:paraId="775E884B">
      <w:pPr>
        <w:jc w:val="center"/>
        <w:rPr>
          <w:sz w:val="26"/>
          <w:szCs w:val="26"/>
        </w:rPr>
      </w:pPr>
    </w:p>
    <w:p w14:paraId="009FA4B4">
      <w:pPr>
        <w:jc w:val="center"/>
        <w:rPr>
          <w:sz w:val="26"/>
          <w:szCs w:val="26"/>
        </w:rPr>
      </w:pPr>
    </w:p>
    <w:p w14:paraId="077E3FD2">
      <w:pPr>
        <w:jc w:val="center"/>
        <w:rPr>
          <w:b/>
          <w:bCs/>
          <w:sz w:val="26"/>
          <w:szCs w:val="26"/>
        </w:rPr>
      </w:pPr>
      <w:r>
        <w:rPr>
          <w:b/>
          <w:bCs/>
          <w:sz w:val="26"/>
          <w:szCs w:val="26"/>
        </w:rPr>
        <w:t>S.Y 2024 - 2025</w:t>
      </w:r>
    </w:p>
    <w:p w14:paraId="11631823">
      <w:pPr>
        <w:jc w:val="center"/>
      </w:pPr>
    </w:p>
    <w:p w14:paraId="285E0C58">
      <w:pPr>
        <w:jc w:val="center"/>
      </w:pPr>
    </w:p>
    <w:p w14:paraId="63C79D99">
      <w:pPr>
        <w:jc w:val="center"/>
      </w:pPr>
    </w:p>
    <w:p w14:paraId="207D4E95">
      <w:pPr>
        <w:jc w:val="center"/>
      </w:pPr>
    </w:p>
    <w:p w14:paraId="6130515C">
      <w:pPr>
        <w:jc w:val="center"/>
      </w:pPr>
    </w:p>
    <w:p w14:paraId="6FE8DFC6"/>
    <w:p w14:paraId="44B377A3">
      <w:pPr>
        <w:rPr>
          <w:sz w:val="2"/>
          <w:szCs w:val="2"/>
        </w:rPr>
      </w:pPr>
      <w:r>
        <w:rPr>
          <w:rFonts w:cstheme="minorHAnsi"/>
          <w:b/>
          <w:bCs/>
          <w:lang w:val="en-PH"/>
        </w:rPr>
        <w:t>I. Executive Summary</w:t>
      </w:r>
      <w:r>
        <w:rPr>
          <w:rFonts w:cstheme="minorHAnsi"/>
          <w:b/>
          <w:bCs/>
          <w:lang w:val="en-PH"/>
        </w:rPr>
        <w:br w:type="textWrapping"/>
      </w:r>
    </w:p>
    <w:p w14:paraId="72072118">
      <w:pPr>
        <w:rPr>
          <w:rFonts w:cstheme="minorHAnsi"/>
          <w:b/>
          <w:bCs/>
          <w:lang w:val="en-PH"/>
        </w:rPr>
      </w:pPr>
      <w:r>
        <w:t>The HR 1 Module represents a comprehensive human resources management solution designed specifically for the hotel and restaurant industry. This integrated system streamlines critical HR functions including recruitment, applicant management, new hire onboarding, performance management, and social recognition. By centralizing these processes, the HR 1 Module enhances operational efficiency, improves talent acquisition and retention, and fosters a positive workplace culture. The solution is designed to address the unique challenges faced by hospitality businesses, including high turnover rates, seasonal staffing fluctuations, and the need for consistent service quality through effective human capital management.</w:t>
      </w:r>
      <w:r>
        <w:rPr>
          <w:b/>
          <w:bCs/>
          <w:sz w:val="56"/>
          <w:szCs w:val="56"/>
          <w:lang w:val="en-PH"/>
        </w:rPr>
        <w:br w:type="textWrapping"/>
      </w:r>
    </w:p>
    <w:p w14:paraId="39B6817E">
      <w:pPr>
        <w:rPr>
          <w:rFonts w:cstheme="minorHAnsi"/>
          <w:b/>
          <w:bCs/>
          <w:lang w:val="en-PH"/>
        </w:rPr>
      </w:pPr>
      <w:r>
        <w:rPr>
          <w:rFonts w:cstheme="minorHAnsi"/>
          <w:b/>
          <w:bCs/>
          <w:lang w:val="en-PH"/>
        </w:rPr>
        <w:t>II. Background &amp; Rationale</w:t>
      </w:r>
    </w:p>
    <w:p w14:paraId="53054C9E">
      <w:pPr>
        <w:rPr>
          <w:rFonts w:cstheme="minorHAnsi"/>
        </w:rPr>
      </w:pPr>
      <w:r>
        <w:rPr>
          <w:rFonts w:cstheme="minorHAnsi"/>
        </w:rPr>
        <w:t>The hospitality industry presents unique human resource challenges that directly impact business performance and necessitate a specialized HR solution. High employee turnover rates in hotels and restaurants often exceeding 70% annually compared to the national average of 10-15% across industries create continuous recruitment pressure and significantly increase training costs, with estimates suggesting replacement costs can reach 100-200% of an employee's annual salary. This revolving door phenomenon disrupts service consistency, which is paramount in guest satisfaction and brand reputation in the competitive hospitality market.</w:t>
      </w:r>
    </w:p>
    <w:p w14:paraId="0D5928EF">
      <w:pPr>
        <w:rPr>
          <w:rFonts w:cstheme="minorHAnsi"/>
        </w:rPr>
      </w:pPr>
      <w:r>
        <w:rPr>
          <w:rFonts w:cstheme="minorHAnsi"/>
        </w:rPr>
        <w:t>Simultaneously, a persistent skills gap plagues the industry, making it increasingly difficult to find qualified candidates with both technical competencies and the service orientation essential for guest facing roles. This challenge is further exacerbated by changing workforce demographics and evolving employee expectations regarding workplace flexibility, career growth, and company culture. The post pandemic labor market has particularly intensified these issues, with many hospitality workers having permanently shifted to other industries.</w:t>
      </w:r>
    </w:p>
    <w:p w14:paraId="30842301">
      <w:pPr>
        <w:rPr>
          <w:rFonts w:cstheme="minorHAnsi"/>
        </w:rPr>
      </w:pPr>
      <w:r>
        <w:rPr>
          <w:rFonts w:cstheme="minorHAnsi"/>
        </w:rPr>
        <w:t>The operational complexities of hospitality businesses introduce another layer of HR challenges. Managing staff across multiple departments, varying shifts, seasonal fluctuations, and often multiple locations requires sophisticated workforce planning and management tools that traditional HR systems cannot provide. These complexities extend to scheduling, cross-training, and creating career pathways that can adapt to the industry's dynamic nature.</w:t>
      </w:r>
    </w:p>
    <w:p w14:paraId="583FB075">
      <w:pPr>
        <w:rPr>
          <w:rFonts w:cstheme="minorHAnsi"/>
        </w:rPr>
      </w:pPr>
      <w:r>
        <w:rPr>
          <w:rFonts w:cstheme="minorHAnsi"/>
        </w:rPr>
        <w:t>Regulatory compliance adds another dimension of complexity, as hospitality businesses must navigate employment laws, labor regulations, health and safety requirements, and immigration policies that vary significantly by jurisdiction. This regulatory landscape necessitates standardized documentation, consistent processes, and regular updates to ensure compliance and avoid costly penalties or litigation.</w:t>
      </w:r>
    </w:p>
    <w:p w14:paraId="1E616334">
      <w:pPr>
        <w:rPr>
          <w:rFonts w:cstheme="minorHAnsi"/>
        </w:rPr>
      </w:pPr>
      <w:r>
        <w:rPr>
          <w:rFonts w:cstheme="minorHAnsi"/>
        </w:rPr>
        <w:t>Employee engagement represents a critical factor in hospitality success, as the quality of service delivery directly correlates with staff satisfaction and motivation. Creating an environment that recognizes and rewards excellent service is essential for maintaining service standards and reducing turnover. Research consistently shows that recognition programs can reduce turnover by 31% and increase productivity by 14% in service industries, making them particularly valuable in hospitality settings.</w:t>
      </w:r>
    </w:p>
    <w:p w14:paraId="19278E8C">
      <w:pPr>
        <w:rPr>
          <w:rFonts w:cstheme="minorHAnsi"/>
        </w:rPr>
      </w:pPr>
      <w:r>
        <w:rPr>
          <w:rFonts w:cstheme="minorHAnsi"/>
        </w:rPr>
        <w:t>Traditional paper-based HR systems and disconnected digital solutions have proven inadequate to address these interconnected challenges efficiently. The multifaceted nature of hospitality HR requires an integrated approach that can adapt to the industry's unique rhythm and requirements. The HR 1 Module was conceived in response to these specific needs, providing a unified platform that addresses the entire employee lifecycle from recruitment through recognition. By centralizing critical HR functions including recruitment, applicant management, new hire onboarding, performance management, and social recognition, the system creates a seamless experience for both HR professionals and employees. This integrated approach not only improves operational efficiency but enhances the employee experience, ultimately contributing to better guest experiences and business outcomes in an industry where human capital represents both the greatest expense and the greatest opportunity for competitive differentiation.</w:t>
      </w:r>
    </w:p>
    <w:p w14:paraId="0038099A">
      <w:pPr>
        <w:rPr>
          <w:rFonts w:cstheme="minorHAnsi"/>
          <w:b/>
          <w:bCs/>
          <w:lang w:val="en-PH"/>
        </w:rPr>
      </w:pPr>
    </w:p>
    <w:p w14:paraId="19F5D53D">
      <w:pPr>
        <w:rPr>
          <w:rFonts w:cstheme="minorHAnsi"/>
          <w:b/>
          <w:bCs/>
          <w:lang w:val="en-PH"/>
        </w:rPr>
      </w:pPr>
    </w:p>
    <w:p w14:paraId="7C7A08EB">
      <w:pPr>
        <w:rPr>
          <w:rFonts w:cstheme="minorHAnsi"/>
          <w:b/>
          <w:bCs/>
          <w:lang w:val="en-PH"/>
        </w:rPr>
      </w:pPr>
    </w:p>
    <w:p w14:paraId="3DBCA6A0">
      <w:pPr>
        <w:rPr>
          <w:rFonts w:cstheme="minorHAnsi"/>
          <w:b/>
          <w:bCs/>
          <w:lang w:val="en-PH"/>
        </w:rPr>
      </w:pPr>
      <w:r>
        <w:rPr>
          <w:rFonts w:cstheme="minorHAnsi"/>
          <w:b/>
          <w:bCs/>
          <w:lang w:val="en-PH"/>
        </w:rPr>
        <w:t>III. Project Objectives</w:t>
      </w:r>
    </w:p>
    <w:p w14:paraId="168D977F">
      <w:pPr>
        <w:rPr>
          <w:rFonts w:cstheme="minorHAnsi"/>
        </w:rPr>
      </w:pPr>
      <w:r>
        <w:rPr>
          <w:rFonts w:cstheme="minorHAnsi"/>
        </w:rPr>
        <w:t>The HR 1 Module aims to achieve the following strategic objectives:</w:t>
      </w:r>
    </w:p>
    <w:p w14:paraId="12C28121">
      <w:pPr>
        <w:rPr>
          <w:rFonts w:cstheme="minorHAnsi"/>
          <w:b/>
          <w:bCs/>
        </w:rPr>
      </w:pPr>
      <w:r>
        <w:rPr>
          <w:rFonts w:cstheme="minorHAnsi"/>
          <w:b/>
          <w:bCs/>
        </w:rPr>
        <w:t>1. Streamline the Recruitment Process</w:t>
      </w:r>
    </w:p>
    <w:p w14:paraId="51A8A7E4">
      <w:pPr>
        <w:rPr>
          <w:rFonts w:cstheme="minorHAnsi"/>
        </w:rPr>
      </w:pPr>
      <w:r>
        <w:rPr>
          <w:rFonts w:cstheme="minorHAnsi"/>
        </w:rPr>
        <w:t>The system will optimize hospitality recruitment through intelligent job posting management and role-specific screening tools that reduce initial review time by 60%. Implementation of standardized video interviewing and evaluation metrics will ensure consistent candidate assessment. A categorized talent pool will support rapid staffing during peak periods</w:t>
      </w:r>
    </w:p>
    <w:p w14:paraId="15F59B94">
      <w:pPr>
        <w:rPr>
          <w:rFonts w:cstheme="minorHAnsi"/>
          <w:b/>
          <w:bCs/>
        </w:rPr>
      </w:pPr>
      <w:r>
        <w:rPr>
          <w:rFonts w:cstheme="minorHAnsi"/>
          <w:b/>
          <w:bCs/>
        </w:rPr>
        <w:t>2. Enhance Applicant Management</w:t>
      </w:r>
    </w:p>
    <w:p w14:paraId="0A5E30FF">
      <w:pPr>
        <w:rPr>
          <w:rFonts w:cstheme="minorHAnsi"/>
        </w:rPr>
      </w:pPr>
      <w:r>
        <w:rPr>
          <w:rFonts w:cstheme="minorHAnsi"/>
        </w:rPr>
        <w:t>The applicant management component will create a transparent, mobile-optimized candidate journey with automated communications to prevent qualified applicant attrition. Role-specific assessment workflows (culinary, service, housekeeping, management) will incorporate relevant evaluations for each position.</w:t>
      </w:r>
    </w:p>
    <w:p w14:paraId="6C0DB05E">
      <w:pPr>
        <w:rPr>
          <w:rFonts w:cstheme="minorHAnsi"/>
          <w:b/>
          <w:bCs/>
        </w:rPr>
      </w:pPr>
      <w:r>
        <w:rPr>
          <w:rFonts w:cstheme="minorHAnsi"/>
          <w:b/>
          <w:bCs/>
        </w:rPr>
        <w:t>3. Optimize New Hire Onboarding</w:t>
      </w:r>
    </w:p>
    <w:p w14:paraId="3DA385F2">
      <w:pPr>
        <w:rPr>
          <w:rFonts w:cstheme="minorHAnsi"/>
        </w:rPr>
      </w:pPr>
      <w:r>
        <w:rPr>
          <w:rFonts w:cstheme="minorHAnsi"/>
        </w:rPr>
        <w:t>Digital document management will ensure 100% compliance with employment verification requirements while eliminating paper-based inefficiencies. Position-specific onboarding pathways will deliver sequenced training modules and gradual responsibility introduction. Real-time progress dashboards and structured feedback collection at key intervals will measure effectiveness.</w:t>
      </w:r>
    </w:p>
    <w:p w14:paraId="6916D03E">
      <w:pPr>
        <w:rPr>
          <w:rFonts w:cstheme="minorHAnsi"/>
        </w:rPr>
      </w:pPr>
    </w:p>
    <w:p w14:paraId="3E562113">
      <w:pPr>
        <w:rPr>
          <w:rFonts w:cstheme="minorHAnsi"/>
          <w:lang w:val="en-PH"/>
        </w:rPr>
      </w:pPr>
      <w:r>
        <w:rPr>
          <w:rFonts w:cstheme="minorHAnsi"/>
          <w:b/>
          <w:bCs/>
          <w:lang w:val="en-PH"/>
        </w:rPr>
        <w:t>IV. Scope of the Project</w:t>
      </w:r>
      <w:r>
        <w:rPr>
          <w:rFonts w:cstheme="minorHAnsi"/>
          <w:lang w:val="en-PH"/>
        </w:rPr>
        <w:t xml:space="preserve"> </w:t>
      </w:r>
    </w:p>
    <w:p w14:paraId="093FA7BA">
      <w:pPr>
        <w:rPr>
          <w:rFonts w:cstheme="minorHAnsi"/>
          <w:lang w:val="en-PH"/>
        </w:rPr>
      </w:pPr>
      <w:r>
        <w:rPr>
          <w:rFonts w:cstheme="minorHAnsi"/>
          <w:lang w:val="en-PH"/>
        </w:rPr>
        <w:t xml:space="preserve">The </w:t>
      </w:r>
      <w:r>
        <w:rPr>
          <w:rFonts w:cstheme="minorHAnsi"/>
          <w:b/>
          <w:bCs/>
          <w:lang w:val="en-PH"/>
        </w:rPr>
        <w:t>HR 1 Module</w:t>
      </w:r>
      <w:r>
        <w:rPr>
          <w:rFonts w:cstheme="minorHAnsi"/>
          <w:lang w:val="en-PH"/>
        </w:rPr>
        <w:t xml:space="preserve"> project encompasses the design, development, implementation, and support of an integrated human resources management system tailored specifically for the hotel and restaurant industry. The scope of this project includes the following components:</w:t>
      </w:r>
      <w:bookmarkStart w:id="0" w:name="_GoBack"/>
      <w:bookmarkEnd w:id="0"/>
    </w:p>
    <w:p w14:paraId="6A124B88">
      <w:pPr>
        <w:rPr>
          <w:rFonts w:cstheme="minorHAnsi"/>
          <w:b/>
          <w:bCs/>
          <w:lang w:val="en-PH"/>
        </w:rPr>
      </w:pPr>
      <w:r>
        <w:rPr>
          <w:rFonts w:cstheme="minorHAnsi"/>
          <w:b/>
          <w:bCs/>
          <w:lang w:val="en-PH"/>
        </w:rPr>
        <w:t>1. Recruitment Management</w:t>
      </w:r>
    </w:p>
    <w:p w14:paraId="5AE88CC0">
      <w:pPr>
        <w:numPr>
          <w:ilvl w:val="0"/>
          <w:numId w:val="1"/>
        </w:numPr>
        <w:rPr>
          <w:rFonts w:cstheme="minorHAnsi"/>
          <w:lang w:val="en-PH"/>
        </w:rPr>
      </w:pPr>
      <w:r>
        <w:rPr>
          <w:rFonts w:cstheme="minorHAnsi"/>
          <w:lang w:val="en-PH"/>
        </w:rPr>
        <w:t>Development of intelligent job posting tools across multiple platforms.</w:t>
      </w:r>
    </w:p>
    <w:p w14:paraId="266C949E">
      <w:pPr>
        <w:numPr>
          <w:ilvl w:val="0"/>
          <w:numId w:val="1"/>
        </w:numPr>
        <w:rPr>
          <w:rFonts w:cstheme="minorHAnsi"/>
          <w:lang w:val="en-PH"/>
        </w:rPr>
      </w:pPr>
      <w:r>
        <w:rPr>
          <w:rFonts w:cstheme="minorHAnsi"/>
          <w:lang w:val="en-PH"/>
        </w:rPr>
        <w:t>Implementation of customizable, role-specific screening and filtering mechanisms.</w:t>
      </w:r>
    </w:p>
    <w:p w14:paraId="20C738EB">
      <w:pPr>
        <w:numPr>
          <w:ilvl w:val="0"/>
          <w:numId w:val="1"/>
        </w:numPr>
        <w:rPr>
          <w:rFonts w:cstheme="minorHAnsi"/>
          <w:lang w:val="en-PH"/>
        </w:rPr>
      </w:pPr>
      <w:r>
        <w:rPr>
          <w:rFonts w:cstheme="minorHAnsi"/>
          <w:lang w:val="en-PH"/>
        </w:rPr>
        <w:t>Creation of a categorized talent pool to support rapid hiring during peak seasons.</w:t>
      </w:r>
    </w:p>
    <w:p w14:paraId="15DF4147">
      <w:pPr>
        <w:rPr>
          <w:rFonts w:cstheme="minorHAnsi"/>
          <w:b/>
          <w:bCs/>
          <w:lang w:val="en-PH"/>
        </w:rPr>
      </w:pPr>
      <w:r>
        <w:rPr>
          <w:rFonts w:cstheme="minorHAnsi"/>
          <w:b/>
          <w:bCs/>
          <w:lang w:val="en-PH"/>
        </w:rPr>
        <w:t>2. Applicant Management</w:t>
      </w:r>
    </w:p>
    <w:p w14:paraId="30D7F339">
      <w:pPr>
        <w:numPr>
          <w:ilvl w:val="0"/>
          <w:numId w:val="2"/>
        </w:numPr>
        <w:rPr>
          <w:rFonts w:cstheme="minorHAnsi"/>
          <w:lang w:val="en-PH"/>
        </w:rPr>
      </w:pPr>
      <w:r>
        <w:rPr>
          <w:rFonts w:cstheme="minorHAnsi"/>
          <w:lang w:val="en-PH"/>
        </w:rPr>
        <w:t>Design of a mobile-optimized candidate portal with automated communication workflows.</w:t>
      </w:r>
    </w:p>
    <w:p w14:paraId="679A8E8C">
      <w:pPr>
        <w:numPr>
          <w:ilvl w:val="0"/>
          <w:numId w:val="2"/>
        </w:numPr>
        <w:rPr>
          <w:rFonts w:cstheme="minorHAnsi"/>
          <w:lang w:val="en-PH"/>
        </w:rPr>
      </w:pPr>
      <w:r>
        <w:rPr>
          <w:rFonts w:cstheme="minorHAnsi"/>
          <w:lang w:val="en-PH"/>
        </w:rPr>
        <w:t>Development of tailored application and assessment workflows for specific roles (e.g., culinary, service, housekeeping, and management).</w:t>
      </w:r>
    </w:p>
    <w:p w14:paraId="2F5B7D95">
      <w:pPr>
        <w:numPr>
          <w:ilvl w:val="0"/>
          <w:numId w:val="2"/>
        </w:numPr>
        <w:rPr>
          <w:rFonts w:cstheme="minorHAnsi"/>
          <w:lang w:val="en-PH"/>
        </w:rPr>
      </w:pPr>
      <w:r>
        <w:rPr>
          <w:rFonts w:cstheme="minorHAnsi"/>
          <w:lang w:val="en-PH"/>
        </w:rPr>
        <w:t>Real-time tracking of applicant status and analytics for HR managers.</w:t>
      </w:r>
    </w:p>
    <w:p w14:paraId="63ED861B">
      <w:pPr>
        <w:rPr>
          <w:rFonts w:cstheme="minorHAnsi"/>
          <w:b/>
          <w:bCs/>
          <w:lang w:val="en-PH"/>
        </w:rPr>
      </w:pPr>
      <w:r>
        <w:rPr>
          <w:rFonts w:cstheme="minorHAnsi"/>
          <w:b/>
          <w:bCs/>
          <w:lang w:val="en-PH"/>
        </w:rPr>
        <w:t>3. Onboarding Management</w:t>
      </w:r>
    </w:p>
    <w:p w14:paraId="2A3EB6DE">
      <w:pPr>
        <w:numPr>
          <w:ilvl w:val="0"/>
          <w:numId w:val="3"/>
        </w:numPr>
        <w:rPr>
          <w:rFonts w:cstheme="minorHAnsi"/>
          <w:lang w:val="en-PH"/>
        </w:rPr>
      </w:pPr>
      <w:r>
        <w:rPr>
          <w:rFonts w:cstheme="minorHAnsi"/>
          <w:lang w:val="en-PH"/>
        </w:rPr>
        <w:t>Implementation of a digital onboarding platform with paperless document submission and verification.</w:t>
      </w:r>
    </w:p>
    <w:p w14:paraId="42FA1C32">
      <w:pPr>
        <w:numPr>
          <w:ilvl w:val="0"/>
          <w:numId w:val="3"/>
        </w:numPr>
        <w:rPr>
          <w:rFonts w:cstheme="minorHAnsi"/>
          <w:lang w:val="en-PH"/>
        </w:rPr>
      </w:pPr>
      <w:r>
        <w:rPr>
          <w:rFonts w:cstheme="minorHAnsi"/>
          <w:lang w:val="en-PH"/>
        </w:rPr>
        <w:t>Creation of position-specific onboarding pathways with sequenced training modules and task tracking.</w:t>
      </w:r>
    </w:p>
    <w:p w14:paraId="101870D3">
      <w:pPr>
        <w:numPr>
          <w:ilvl w:val="0"/>
          <w:numId w:val="3"/>
        </w:numPr>
        <w:rPr>
          <w:rFonts w:cstheme="minorHAnsi"/>
          <w:lang w:val="en-PH"/>
        </w:rPr>
      </w:pPr>
      <w:r>
        <w:rPr>
          <w:rFonts w:cstheme="minorHAnsi"/>
          <w:lang w:val="en-PH"/>
        </w:rPr>
        <w:t>Deployment of real-time onboarding progress dashboards and structured feedback collection tools.</w:t>
      </w:r>
    </w:p>
    <w:p w14:paraId="14AD0D25">
      <w:pPr>
        <w:rPr>
          <w:rFonts w:cstheme="minorHAnsi"/>
          <w:b/>
          <w:bCs/>
          <w:lang w:val="en-PH"/>
        </w:rPr>
      </w:pPr>
      <w:r>
        <w:rPr>
          <w:rFonts w:cstheme="minorHAnsi"/>
          <w:b/>
          <w:bCs/>
          <w:lang w:val="en-PH"/>
        </w:rPr>
        <w:t>4. Performance Management</w:t>
      </w:r>
    </w:p>
    <w:p w14:paraId="4DDE0AA6">
      <w:pPr>
        <w:numPr>
          <w:ilvl w:val="0"/>
          <w:numId w:val="4"/>
        </w:numPr>
        <w:rPr>
          <w:rFonts w:cstheme="minorHAnsi"/>
          <w:lang w:val="en-PH"/>
        </w:rPr>
      </w:pPr>
      <w:r>
        <w:rPr>
          <w:rFonts w:cstheme="minorHAnsi"/>
          <w:lang w:val="en-PH"/>
        </w:rPr>
        <w:t>Development of role-based performance metrics and evaluation forms.</w:t>
      </w:r>
    </w:p>
    <w:p w14:paraId="5A4B63B6">
      <w:pPr>
        <w:numPr>
          <w:ilvl w:val="0"/>
          <w:numId w:val="4"/>
        </w:numPr>
        <w:rPr>
          <w:rFonts w:cstheme="minorHAnsi"/>
          <w:lang w:val="en-PH"/>
        </w:rPr>
      </w:pPr>
      <w:r>
        <w:rPr>
          <w:rFonts w:cstheme="minorHAnsi"/>
          <w:lang w:val="en-PH"/>
        </w:rPr>
        <w:t>Tools for periodic performance reviews, feedback loops, and development plans.</w:t>
      </w:r>
    </w:p>
    <w:p w14:paraId="193D1C0E">
      <w:pPr>
        <w:numPr>
          <w:ilvl w:val="0"/>
          <w:numId w:val="4"/>
        </w:numPr>
        <w:rPr>
          <w:rFonts w:cstheme="minorHAnsi"/>
          <w:lang w:val="en-PH"/>
        </w:rPr>
      </w:pPr>
      <w:r>
        <w:rPr>
          <w:rFonts w:cstheme="minorHAnsi"/>
          <w:lang w:val="en-PH"/>
        </w:rPr>
        <w:t>Integration of performance data with employee profiles for long-term tracking.</w:t>
      </w:r>
    </w:p>
    <w:p w14:paraId="5869FDE1">
      <w:pPr>
        <w:rPr>
          <w:rFonts w:cstheme="minorHAnsi"/>
          <w:b/>
          <w:bCs/>
          <w:lang w:val="en-PH"/>
        </w:rPr>
      </w:pPr>
      <w:r>
        <w:rPr>
          <w:rFonts w:cstheme="minorHAnsi"/>
          <w:b/>
          <w:bCs/>
          <w:lang w:val="en-PH"/>
        </w:rPr>
        <w:t>5. Social Recognition and Engagement</w:t>
      </w:r>
    </w:p>
    <w:p w14:paraId="753D94CD">
      <w:pPr>
        <w:numPr>
          <w:ilvl w:val="0"/>
          <w:numId w:val="5"/>
        </w:numPr>
        <w:rPr>
          <w:rFonts w:cstheme="minorHAnsi"/>
          <w:lang w:val="en-PH"/>
        </w:rPr>
      </w:pPr>
      <w:r>
        <w:rPr>
          <w:rFonts w:cstheme="minorHAnsi"/>
          <w:lang w:val="en-PH"/>
        </w:rPr>
        <w:t>Creation of a peer and manager-driven recognition system tied to service excellence and company values.</w:t>
      </w:r>
    </w:p>
    <w:p w14:paraId="5682642C">
      <w:pPr>
        <w:numPr>
          <w:ilvl w:val="0"/>
          <w:numId w:val="5"/>
        </w:numPr>
        <w:rPr>
          <w:rFonts w:cstheme="minorHAnsi"/>
          <w:lang w:val="en-PH"/>
        </w:rPr>
      </w:pPr>
      <w:r>
        <w:rPr>
          <w:rFonts w:cstheme="minorHAnsi"/>
          <w:lang w:val="en-PH"/>
        </w:rPr>
        <w:t>Integration of rewards or points-based systems to incentivize performance and engagement.</w:t>
      </w:r>
    </w:p>
    <w:p w14:paraId="6349D4CF">
      <w:pPr>
        <w:numPr>
          <w:ilvl w:val="0"/>
          <w:numId w:val="5"/>
        </w:numPr>
        <w:rPr>
          <w:rFonts w:cstheme="minorHAnsi"/>
          <w:lang w:val="en-PH"/>
        </w:rPr>
      </w:pPr>
      <w:r>
        <w:rPr>
          <w:rFonts w:cstheme="minorHAnsi"/>
          <w:lang w:val="en-PH"/>
        </w:rPr>
        <w:t>Dashboards to track recognition trends and their impact on retention and morale.</w:t>
      </w:r>
    </w:p>
    <w:p w14:paraId="2275E776">
      <w:pPr>
        <w:rPr>
          <w:rFonts w:cstheme="minorHAnsi"/>
          <w:b/>
          <w:bCs/>
          <w:lang w:val="en-PH"/>
        </w:rPr>
      </w:pPr>
      <w:r>
        <w:rPr>
          <w:rFonts w:cstheme="minorHAnsi"/>
          <w:b/>
          <w:bCs/>
          <w:lang w:val="en-PH"/>
        </w:rPr>
        <w:t>6. Compliance &amp; Documentation</w:t>
      </w:r>
    </w:p>
    <w:p w14:paraId="203D60AD">
      <w:pPr>
        <w:numPr>
          <w:ilvl w:val="0"/>
          <w:numId w:val="6"/>
        </w:numPr>
        <w:rPr>
          <w:rFonts w:cstheme="minorHAnsi"/>
          <w:lang w:val="en-PH"/>
        </w:rPr>
      </w:pPr>
      <w:r>
        <w:rPr>
          <w:rFonts w:cstheme="minorHAnsi"/>
          <w:lang w:val="en-PH"/>
        </w:rPr>
        <w:t>Automation of HR documentation to ensure compliance with labor laws, health and safety regulations, and immigration policies.</w:t>
      </w:r>
    </w:p>
    <w:p w14:paraId="6DB29946">
      <w:pPr>
        <w:numPr>
          <w:ilvl w:val="0"/>
          <w:numId w:val="6"/>
        </w:numPr>
        <w:rPr>
          <w:rFonts w:cstheme="minorHAnsi"/>
          <w:lang w:val="en-PH"/>
        </w:rPr>
      </w:pPr>
      <w:r>
        <w:rPr>
          <w:rFonts w:cstheme="minorHAnsi"/>
          <w:lang w:val="en-PH"/>
        </w:rPr>
        <w:t>Central repository for secure storage and retrieval of employee records and compliance documents.</w:t>
      </w:r>
    </w:p>
    <w:p w14:paraId="77AEF6C1">
      <w:pPr>
        <w:numPr>
          <w:ilvl w:val="0"/>
          <w:numId w:val="6"/>
        </w:numPr>
        <w:rPr>
          <w:rFonts w:cstheme="minorHAnsi"/>
          <w:lang w:val="en-PH"/>
        </w:rPr>
      </w:pPr>
      <w:r>
        <w:rPr>
          <w:rFonts w:cstheme="minorHAnsi"/>
          <w:lang w:val="en-PH"/>
        </w:rPr>
        <w:t>Regular system updates to reflect changes in local, regional, and national regulations.</w:t>
      </w:r>
    </w:p>
    <w:p w14:paraId="0E3D52B6">
      <w:pPr>
        <w:rPr>
          <w:rFonts w:cstheme="minorHAnsi"/>
          <w:b/>
          <w:bCs/>
          <w:lang w:val="en-PH"/>
        </w:rPr>
      </w:pPr>
      <w:r>
        <w:rPr>
          <w:rFonts w:cstheme="minorHAnsi"/>
          <w:b/>
          <w:bCs/>
          <w:lang w:val="en-PH"/>
        </w:rPr>
        <w:t>7. System Integration &amp; Support</w:t>
      </w:r>
    </w:p>
    <w:p w14:paraId="619AC8B0">
      <w:pPr>
        <w:numPr>
          <w:ilvl w:val="0"/>
          <w:numId w:val="7"/>
        </w:numPr>
        <w:rPr>
          <w:rFonts w:cstheme="minorHAnsi"/>
          <w:lang w:val="en-PH"/>
        </w:rPr>
      </w:pPr>
      <w:r>
        <w:rPr>
          <w:rFonts w:cstheme="minorHAnsi"/>
          <w:lang w:val="en-PH"/>
        </w:rPr>
        <w:t>Compatibility with existing payroll, scheduling, and HR systems where applicable.</w:t>
      </w:r>
    </w:p>
    <w:p w14:paraId="0A11E71A">
      <w:pPr>
        <w:numPr>
          <w:ilvl w:val="0"/>
          <w:numId w:val="7"/>
        </w:numPr>
        <w:rPr>
          <w:rFonts w:cstheme="minorHAnsi"/>
          <w:lang w:val="en-PH"/>
        </w:rPr>
      </w:pPr>
      <w:r>
        <w:rPr>
          <w:rFonts w:cstheme="minorHAnsi"/>
          <w:lang w:val="en-PH"/>
        </w:rPr>
        <w:t>User training for HR staff, managers, and employees.</w:t>
      </w:r>
    </w:p>
    <w:p w14:paraId="6BDB77C8">
      <w:pPr>
        <w:numPr>
          <w:ilvl w:val="0"/>
          <w:numId w:val="7"/>
        </w:numPr>
        <w:rPr>
          <w:rFonts w:cstheme="minorHAnsi"/>
          <w:lang w:val="en-PH"/>
        </w:rPr>
      </w:pPr>
      <w:r>
        <w:rPr>
          <w:rFonts w:cstheme="minorHAnsi"/>
          <w:lang w:val="en-PH"/>
        </w:rPr>
        <w:t>Ongoing technical support, performance monitoring, and future scalability planning.</w:t>
      </w:r>
    </w:p>
    <w:p w14:paraId="18E35F9E">
      <w:pPr>
        <w:ind w:left="720"/>
        <w:rPr>
          <w:rFonts w:cstheme="minorHAnsi"/>
          <w:lang w:val="en-PH"/>
        </w:rPr>
      </w:pPr>
    </w:p>
    <w:p w14:paraId="7BF25BCB">
      <w:pPr>
        <w:rPr>
          <w:rFonts w:cstheme="minorHAnsi"/>
          <w:lang w:val="en-PH"/>
        </w:rPr>
      </w:pPr>
      <w:r>
        <w:rPr>
          <w:rFonts w:cstheme="minorHAnsi"/>
          <w:b/>
          <w:bCs/>
          <w:lang w:val="en-PH"/>
        </w:rPr>
        <w:t>V. Methodology</w:t>
      </w:r>
      <w:r>
        <w:rPr>
          <w:rFonts w:cstheme="minorHAnsi"/>
          <w:lang w:val="en-PH"/>
        </w:rPr>
        <w:t xml:space="preserve"> </w:t>
      </w:r>
    </w:p>
    <w:p w14:paraId="1BB86A77">
      <w:pPr>
        <w:rPr>
          <w:rFonts w:cstheme="minorHAnsi"/>
          <w:b/>
          <w:bCs/>
          <w:lang w:val="en-PH"/>
        </w:rPr>
      </w:pPr>
      <w:r>
        <w:rPr>
          <w:rFonts w:cstheme="minorHAnsi"/>
          <w:b/>
          <w:bCs/>
          <w:lang w:val="en-PH"/>
        </w:rPr>
        <w:t>1. Planning &amp; Requirement Analysis</w:t>
      </w:r>
    </w:p>
    <w:p w14:paraId="19DA4752">
      <w:pPr>
        <w:pStyle w:val="17"/>
        <w:numPr>
          <w:ilvl w:val="0"/>
          <w:numId w:val="8"/>
        </w:numPr>
        <w:rPr>
          <w:rFonts w:cstheme="minorHAnsi"/>
          <w:lang w:val="en-PH"/>
        </w:rPr>
      </w:pPr>
      <w:r>
        <w:rPr>
          <w:rFonts w:cstheme="minorHAnsi"/>
          <w:lang w:val="en-PH"/>
        </w:rPr>
        <w:t xml:space="preserve">Conduct detailed consultations with other HR's and other subsystems. </w:t>
      </w:r>
    </w:p>
    <w:p w14:paraId="772DA15A">
      <w:pPr>
        <w:pStyle w:val="17"/>
        <w:numPr>
          <w:ilvl w:val="0"/>
          <w:numId w:val="8"/>
        </w:numPr>
        <w:rPr>
          <w:rFonts w:cstheme="minorHAnsi"/>
          <w:lang w:val="en-PH"/>
        </w:rPr>
      </w:pPr>
      <w:r>
        <w:rPr>
          <w:rFonts w:cstheme="minorHAnsi"/>
          <w:lang w:val="en-PH"/>
        </w:rPr>
        <w:t xml:space="preserve">Identify current challenges in recruitment, applicant management, newhire onboard, performance management, and social recognition. </w:t>
      </w:r>
    </w:p>
    <w:p w14:paraId="75D7C0F3">
      <w:pPr>
        <w:pStyle w:val="17"/>
        <w:numPr>
          <w:ilvl w:val="0"/>
          <w:numId w:val="8"/>
        </w:numPr>
        <w:rPr>
          <w:rFonts w:cstheme="minorHAnsi"/>
          <w:lang w:val="en-PH"/>
        </w:rPr>
      </w:pPr>
      <w:r>
        <w:rPr>
          <w:rFonts w:cstheme="minorHAnsi"/>
          <w:lang w:val="en-PH"/>
        </w:rPr>
        <w:t xml:space="preserve">Gather functional and non-functional requirements across all HR modules &amp; submodules. </w:t>
      </w:r>
    </w:p>
    <w:p w14:paraId="668580F4">
      <w:pPr>
        <w:rPr>
          <w:rFonts w:cstheme="minorHAnsi"/>
          <w:b/>
          <w:bCs/>
          <w:lang w:val="en-PH"/>
        </w:rPr>
      </w:pPr>
      <w:r>
        <w:rPr>
          <w:rFonts w:cstheme="minorHAnsi"/>
          <w:b/>
          <w:bCs/>
          <w:lang w:val="en-PH"/>
        </w:rPr>
        <w:t xml:space="preserve">2. System Design </w:t>
      </w:r>
    </w:p>
    <w:p w14:paraId="625F287D">
      <w:pPr>
        <w:pStyle w:val="17"/>
        <w:numPr>
          <w:ilvl w:val="0"/>
          <w:numId w:val="9"/>
        </w:numPr>
        <w:rPr>
          <w:rFonts w:cstheme="minorHAnsi"/>
          <w:lang w:val="en-PH"/>
        </w:rPr>
      </w:pPr>
      <w:r>
        <w:rPr>
          <w:rFonts w:cstheme="minorHAnsi"/>
          <w:lang w:val="en-PH"/>
        </w:rPr>
        <w:t xml:space="preserve">Develop intuitive UI wireframes for HR dashboards and for submodules. </w:t>
      </w:r>
    </w:p>
    <w:p w14:paraId="7DD1908D">
      <w:pPr>
        <w:pStyle w:val="17"/>
        <w:numPr>
          <w:ilvl w:val="0"/>
          <w:numId w:val="9"/>
        </w:numPr>
        <w:rPr>
          <w:rFonts w:cstheme="minorHAnsi"/>
          <w:lang w:val="en-PH"/>
        </w:rPr>
      </w:pPr>
      <w:r>
        <w:rPr>
          <w:rFonts w:cstheme="minorHAnsi"/>
          <w:lang w:val="en-PH"/>
        </w:rPr>
        <w:t xml:space="preserve">Create Entity Relationship Diagrams (ERD) for employee, recruiter, admin, and staff. </w:t>
      </w:r>
    </w:p>
    <w:p w14:paraId="602E2B6D">
      <w:pPr>
        <w:pStyle w:val="17"/>
        <w:numPr>
          <w:ilvl w:val="0"/>
          <w:numId w:val="9"/>
        </w:numPr>
        <w:rPr>
          <w:rFonts w:cstheme="minorHAnsi"/>
          <w:lang w:val="en-PH"/>
        </w:rPr>
      </w:pPr>
      <w:r>
        <w:rPr>
          <w:rFonts w:cstheme="minorHAnsi"/>
          <w:lang w:val="en-PH"/>
        </w:rPr>
        <w:t xml:space="preserve">Use Data Flow Diagrams (DFD) and Business Process Analysis (BPA) to outline system logic and process automation. </w:t>
      </w:r>
    </w:p>
    <w:p w14:paraId="79D5A23C">
      <w:pPr>
        <w:rPr>
          <w:rFonts w:cstheme="minorHAnsi"/>
          <w:b/>
          <w:bCs/>
          <w:lang w:val="en-PH"/>
        </w:rPr>
      </w:pPr>
      <w:r>
        <w:rPr>
          <w:rFonts w:cstheme="minorHAnsi"/>
          <w:b/>
          <w:bCs/>
          <w:lang w:val="en-PH"/>
        </w:rPr>
        <w:t xml:space="preserve">3. Development Phase </w:t>
      </w:r>
    </w:p>
    <w:p w14:paraId="7D173DA9">
      <w:pPr>
        <w:pStyle w:val="17"/>
        <w:numPr>
          <w:ilvl w:val="0"/>
          <w:numId w:val="10"/>
        </w:numPr>
        <w:rPr>
          <w:rFonts w:cstheme="minorHAnsi"/>
          <w:lang w:val="en-PH"/>
        </w:rPr>
      </w:pPr>
      <w:r>
        <w:rPr>
          <w:rFonts w:cstheme="minorHAnsi"/>
          <w:lang w:val="en-PH"/>
        </w:rPr>
        <w:t xml:space="preserve">Implement the backend using PHP and MySQL for secure data handling. </w:t>
      </w:r>
    </w:p>
    <w:p w14:paraId="1DA90FC8">
      <w:pPr>
        <w:pStyle w:val="17"/>
        <w:numPr>
          <w:ilvl w:val="0"/>
          <w:numId w:val="10"/>
        </w:numPr>
        <w:rPr>
          <w:rFonts w:cstheme="minorHAnsi"/>
          <w:lang w:val="en-PH"/>
        </w:rPr>
      </w:pPr>
      <w:r>
        <w:rPr>
          <w:rFonts w:cstheme="minorHAnsi"/>
          <w:lang w:val="en-PH"/>
        </w:rPr>
        <w:t xml:space="preserve">Build responsive interfaces using HTML, CSS, JavaScript, and Tailwind. </w:t>
      </w:r>
    </w:p>
    <w:p w14:paraId="1B379E06">
      <w:pPr>
        <w:pStyle w:val="17"/>
        <w:numPr>
          <w:ilvl w:val="0"/>
          <w:numId w:val="10"/>
        </w:numPr>
        <w:rPr>
          <w:rFonts w:cstheme="minorHAnsi"/>
          <w:lang w:val="en-PH"/>
        </w:rPr>
      </w:pPr>
      <w:r>
        <w:rPr>
          <w:rFonts w:cstheme="minorHAnsi"/>
          <w:lang w:val="en-PH"/>
        </w:rPr>
        <w:t xml:space="preserve">Integrate modules for recruitment, applicant management, newhire onboard, performance management, and social recognition. </w:t>
      </w:r>
    </w:p>
    <w:p w14:paraId="3A707903">
      <w:pPr>
        <w:pStyle w:val="17"/>
        <w:numPr>
          <w:ilvl w:val="0"/>
          <w:numId w:val="10"/>
        </w:numPr>
        <w:rPr>
          <w:rFonts w:cstheme="minorHAnsi"/>
          <w:lang w:val="en-PH"/>
        </w:rPr>
      </w:pPr>
      <w:r>
        <w:rPr>
          <w:rFonts w:cstheme="minorHAnsi"/>
          <w:lang w:val="en-PH"/>
        </w:rPr>
        <w:t xml:space="preserve">Add role-based access control and secure authentication. </w:t>
      </w:r>
    </w:p>
    <w:p w14:paraId="59701A16">
      <w:pPr>
        <w:rPr>
          <w:rFonts w:cstheme="minorHAnsi"/>
          <w:b/>
          <w:bCs/>
          <w:lang w:val="en-PH"/>
        </w:rPr>
      </w:pPr>
      <w:r>
        <w:rPr>
          <w:rFonts w:cstheme="minorHAnsi"/>
          <w:b/>
          <w:bCs/>
          <w:lang w:val="en-PH"/>
        </w:rPr>
        <w:t xml:space="preserve">4. Testing </w:t>
      </w:r>
    </w:p>
    <w:p w14:paraId="5D03B108">
      <w:pPr>
        <w:pStyle w:val="17"/>
        <w:numPr>
          <w:ilvl w:val="0"/>
          <w:numId w:val="11"/>
        </w:numPr>
        <w:rPr>
          <w:rFonts w:cstheme="minorHAnsi"/>
          <w:lang w:val="en-PH"/>
        </w:rPr>
      </w:pPr>
      <w:r>
        <w:rPr>
          <w:rFonts w:cstheme="minorHAnsi"/>
          <w:lang w:val="en-PH"/>
        </w:rPr>
        <w:t xml:space="preserve">Perform module-level and system-wide unit testing. </w:t>
      </w:r>
    </w:p>
    <w:p w14:paraId="1C21CB6D">
      <w:pPr>
        <w:pStyle w:val="17"/>
        <w:numPr>
          <w:ilvl w:val="0"/>
          <w:numId w:val="11"/>
        </w:numPr>
        <w:rPr>
          <w:rFonts w:cstheme="minorHAnsi"/>
          <w:lang w:val="en-PH"/>
        </w:rPr>
      </w:pPr>
      <w:r>
        <w:rPr>
          <w:rFonts w:cstheme="minorHAnsi"/>
          <w:lang w:val="en-PH"/>
        </w:rPr>
        <w:t xml:space="preserve">Simulate real-world HR scenarios for validation. </w:t>
      </w:r>
    </w:p>
    <w:p w14:paraId="6774DA7B">
      <w:pPr>
        <w:pStyle w:val="17"/>
        <w:numPr>
          <w:ilvl w:val="0"/>
          <w:numId w:val="11"/>
        </w:numPr>
        <w:rPr>
          <w:rFonts w:cstheme="minorHAnsi"/>
          <w:lang w:val="en-PH"/>
        </w:rPr>
      </w:pPr>
      <w:r>
        <w:rPr>
          <w:rFonts w:cstheme="minorHAnsi"/>
          <w:lang w:val="en-PH"/>
        </w:rPr>
        <w:t xml:space="preserve">Involve HR team in User Acceptance Testing (UAT) to ensure functionality aligns with needs. </w:t>
      </w:r>
    </w:p>
    <w:p w14:paraId="45CEAABE">
      <w:pPr>
        <w:rPr>
          <w:rFonts w:cstheme="minorHAnsi"/>
          <w:b/>
          <w:bCs/>
          <w:lang w:val="en-PH"/>
        </w:rPr>
      </w:pPr>
      <w:r>
        <w:rPr>
          <w:rFonts w:cstheme="minorHAnsi"/>
          <w:b/>
          <w:bCs/>
          <w:lang w:val="en-PH"/>
        </w:rPr>
        <w:t xml:space="preserve">5. Deployment </w:t>
      </w:r>
    </w:p>
    <w:p w14:paraId="53927A6C">
      <w:pPr>
        <w:pStyle w:val="17"/>
        <w:numPr>
          <w:ilvl w:val="0"/>
          <w:numId w:val="12"/>
        </w:numPr>
        <w:rPr>
          <w:rFonts w:cstheme="minorHAnsi"/>
          <w:lang w:val="en-PH"/>
        </w:rPr>
      </w:pPr>
      <w:r>
        <w:rPr>
          <w:rFonts w:cstheme="minorHAnsi"/>
          <w:lang w:val="en-PH"/>
        </w:rPr>
        <w:t xml:space="preserve">Deploy initially in a staging/test environment using tools like XAMPP. </w:t>
      </w:r>
    </w:p>
    <w:p w14:paraId="0E16A1C8">
      <w:pPr>
        <w:pStyle w:val="17"/>
        <w:numPr>
          <w:ilvl w:val="0"/>
          <w:numId w:val="12"/>
        </w:numPr>
        <w:rPr>
          <w:rFonts w:cstheme="minorHAnsi"/>
          <w:lang w:val="en-PH"/>
        </w:rPr>
      </w:pPr>
      <w:r>
        <w:rPr>
          <w:rFonts w:cstheme="minorHAnsi"/>
          <w:lang w:val="en-PH"/>
        </w:rPr>
        <w:t xml:space="preserve">Migrate to a production environment post-UAT, either on a local server or cloud-based platform. </w:t>
      </w:r>
    </w:p>
    <w:p w14:paraId="34038048">
      <w:pPr>
        <w:pStyle w:val="17"/>
        <w:numPr>
          <w:ilvl w:val="0"/>
          <w:numId w:val="12"/>
        </w:numPr>
        <w:rPr>
          <w:rFonts w:cstheme="minorHAnsi"/>
          <w:lang w:val="en-PH"/>
        </w:rPr>
      </w:pPr>
      <w:r>
        <w:rPr>
          <w:rFonts w:cstheme="minorHAnsi"/>
          <w:lang w:val="en-PH"/>
        </w:rPr>
        <w:t xml:space="preserve">Set up automated backup systems and real-time monitoring. </w:t>
      </w:r>
    </w:p>
    <w:p w14:paraId="5FBF5061">
      <w:pPr>
        <w:rPr>
          <w:rFonts w:cstheme="minorHAnsi"/>
          <w:b/>
          <w:bCs/>
          <w:lang w:val="en-PH"/>
        </w:rPr>
      </w:pPr>
      <w:r>
        <w:rPr>
          <w:rFonts w:cstheme="minorHAnsi"/>
          <w:b/>
          <w:bCs/>
          <w:lang w:val="en-PH"/>
        </w:rPr>
        <w:t xml:space="preserve">6. Training &amp; Documentation </w:t>
      </w:r>
    </w:p>
    <w:p w14:paraId="20F1CCD1">
      <w:pPr>
        <w:pStyle w:val="17"/>
        <w:numPr>
          <w:ilvl w:val="0"/>
          <w:numId w:val="13"/>
        </w:numPr>
        <w:rPr>
          <w:rFonts w:cstheme="minorHAnsi"/>
          <w:lang w:val="en-PH"/>
        </w:rPr>
      </w:pPr>
      <w:r>
        <w:rPr>
          <w:rFonts w:cstheme="minorHAnsi"/>
          <w:lang w:val="en-PH"/>
        </w:rPr>
        <w:t xml:space="preserve">Conduct structured training sessions for HR personnel and administrators. </w:t>
      </w:r>
    </w:p>
    <w:p w14:paraId="1C9D0C6E">
      <w:pPr>
        <w:pStyle w:val="17"/>
        <w:numPr>
          <w:ilvl w:val="0"/>
          <w:numId w:val="13"/>
        </w:numPr>
        <w:rPr>
          <w:rFonts w:cstheme="minorHAnsi"/>
          <w:lang w:val="en-PH"/>
        </w:rPr>
      </w:pPr>
      <w:r>
        <w:rPr>
          <w:rFonts w:cstheme="minorHAnsi"/>
          <w:lang w:val="en-PH"/>
        </w:rPr>
        <w:t xml:space="preserve">Provide detailed user manuals, system admin guides, and quick-reference sheets. </w:t>
      </w:r>
    </w:p>
    <w:p w14:paraId="21329AF5">
      <w:pPr>
        <w:pStyle w:val="17"/>
        <w:numPr>
          <w:ilvl w:val="0"/>
          <w:numId w:val="13"/>
        </w:numPr>
        <w:rPr>
          <w:rFonts w:cstheme="minorHAnsi"/>
        </w:rPr>
      </w:pPr>
      <w:r>
        <w:rPr>
          <w:rFonts w:cstheme="minorHAnsi"/>
          <w:lang w:val="en-PH"/>
        </w:rPr>
        <w:t>Offer post-deployment technical support and periodic system updates.</w:t>
      </w:r>
    </w:p>
    <w:p w14:paraId="4E93026E">
      <w:pPr>
        <w:rPr>
          <w:rFonts w:cstheme="minorHAnsi"/>
        </w:rPr>
      </w:pPr>
    </w:p>
    <w:p w14:paraId="48CE5274">
      <w:pPr>
        <w:rPr>
          <w:rFonts w:cstheme="minorHAnsi"/>
          <w:lang w:val="en-PH"/>
        </w:rPr>
      </w:pPr>
      <w:r>
        <w:rPr>
          <w:rFonts w:cstheme="minorHAnsi"/>
          <w:b/>
          <w:bCs/>
          <w:lang w:val="en-PH"/>
        </w:rPr>
        <w:t>VI. Project Timeline</w:t>
      </w:r>
      <w:r>
        <w:rPr>
          <w:rFonts w:cstheme="minorHAnsi"/>
          <w:lang w:val="en-PH"/>
        </w:rPr>
        <w:t xml:space="preserve"> </w:t>
      </w:r>
    </w:p>
    <w:tbl>
      <w:tblPr>
        <w:tblStyle w:val="9"/>
        <w:tblpPr w:leftFromText="180" w:rightFromText="180"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2126"/>
        <w:gridCol w:w="4535"/>
      </w:tblGrid>
      <w:tr w14:paraId="4AFBF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689" w:type="dxa"/>
            <w:vAlign w:val="center"/>
          </w:tcPr>
          <w:p w14:paraId="64999C42">
            <w:pPr>
              <w:spacing w:after="0" w:line="240" w:lineRule="auto"/>
              <w:jc w:val="center"/>
              <w:rPr>
                <w:rFonts w:cstheme="minorHAnsi"/>
                <w:b/>
                <w:bCs/>
                <w:lang w:val="en-PH"/>
              </w:rPr>
            </w:pPr>
            <w:r>
              <w:rPr>
                <w:rFonts w:cstheme="minorHAnsi"/>
                <w:b/>
                <w:bCs/>
                <w:lang w:val="en-PH"/>
              </w:rPr>
              <w:t>Phase</w:t>
            </w:r>
          </w:p>
        </w:tc>
        <w:tc>
          <w:tcPr>
            <w:tcW w:w="2126" w:type="dxa"/>
            <w:vAlign w:val="center"/>
          </w:tcPr>
          <w:p w14:paraId="740C6C5C">
            <w:pPr>
              <w:spacing w:after="0" w:line="240" w:lineRule="auto"/>
              <w:jc w:val="center"/>
              <w:rPr>
                <w:rFonts w:cstheme="minorHAnsi"/>
                <w:b/>
                <w:bCs/>
                <w:lang w:val="en-PH"/>
              </w:rPr>
            </w:pPr>
            <w:r>
              <w:rPr>
                <w:rFonts w:cstheme="minorHAnsi"/>
                <w:b/>
                <w:bCs/>
                <w:lang w:val="en-PH"/>
              </w:rPr>
              <w:t>Duration</w:t>
            </w:r>
          </w:p>
        </w:tc>
        <w:tc>
          <w:tcPr>
            <w:tcW w:w="4535" w:type="dxa"/>
            <w:vAlign w:val="center"/>
          </w:tcPr>
          <w:p w14:paraId="1BA60434">
            <w:pPr>
              <w:spacing w:after="0" w:line="240" w:lineRule="auto"/>
              <w:jc w:val="center"/>
              <w:rPr>
                <w:rFonts w:cstheme="minorHAnsi"/>
                <w:b/>
                <w:bCs/>
                <w:lang w:val="en-PH"/>
              </w:rPr>
            </w:pPr>
            <w:r>
              <w:rPr>
                <w:rFonts w:cstheme="minorHAnsi"/>
                <w:b/>
                <w:bCs/>
                <w:lang w:val="en-PH"/>
              </w:rPr>
              <w:t>Key Activities</w:t>
            </w:r>
          </w:p>
        </w:tc>
      </w:tr>
      <w:tr w14:paraId="7559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2689" w:type="dxa"/>
            <w:vAlign w:val="center"/>
          </w:tcPr>
          <w:p w14:paraId="407C3B94">
            <w:pPr>
              <w:spacing w:after="0" w:line="240" w:lineRule="auto"/>
              <w:jc w:val="center"/>
              <w:rPr>
                <w:rFonts w:cstheme="minorHAnsi"/>
                <w:lang w:val="en-PH"/>
              </w:rPr>
            </w:pPr>
            <w:r>
              <w:rPr>
                <w:rFonts w:cstheme="minorHAnsi"/>
                <w:lang w:val="en-PH"/>
              </w:rPr>
              <w:t>Planning and Requirements</w:t>
            </w:r>
          </w:p>
        </w:tc>
        <w:tc>
          <w:tcPr>
            <w:tcW w:w="2126" w:type="dxa"/>
            <w:vAlign w:val="center"/>
          </w:tcPr>
          <w:p w14:paraId="790663DF">
            <w:pPr>
              <w:spacing w:after="0" w:line="240" w:lineRule="auto"/>
              <w:jc w:val="center"/>
              <w:rPr>
                <w:rFonts w:cstheme="minorHAnsi"/>
                <w:lang w:val="en-PH"/>
              </w:rPr>
            </w:pPr>
            <w:r>
              <w:rPr>
                <w:rFonts w:cstheme="minorHAnsi"/>
                <w:lang w:val="en-PH"/>
              </w:rPr>
              <w:t>1 Week</w:t>
            </w:r>
          </w:p>
        </w:tc>
        <w:tc>
          <w:tcPr>
            <w:tcW w:w="4535" w:type="dxa"/>
            <w:vAlign w:val="center"/>
          </w:tcPr>
          <w:p w14:paraId="05324A51">
            <w:pPr>
              <w:spacing w:after="0" w:line="240" w:lineRule="auto"/>
              <w:jc w:val="center"/>
              <w:rPr>
                <w:rFonts w:cstheme="minorHAnsi"/>
                <w:lang w:val="en-PH"/>
              </w:rPr>
            </w:pPr>
            <w:r>
              <w:rPr>
                <w:rFonts w:cstheme="minorHAnsi"/>
                <w:lang w:val="en-PH"/>
              </w:rPr>
              <w:t>User consultations, requirement gathering.</w:t>
            </w:r>
          </w:p>
        </w:tc>
      </w:tr>
      <w:tr w14:paraId="0AA2B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2689" w:type="dxa"/>
            <w:vAlign w:val="center"/>
          </w:tcPr>
          <w:p w14:paraId="0D3151F0">
            <w:pPr>
              <w:spacing w:after="0" w:line="240" w:lineRule="auto"/>
              <w:jc w:val="center"/>
              <w:rPr>
                <w:rFonts w:cstheme="minorHAnsi"/>
                <w:lang w:val="en-PH"/>
              </w:rPr>
            </w:pPr>
            <w:r>
              <w:rPr>
                <w:rFonts w:cstheme="minorHAnsi"/>
                <w:lang w:val="en-PH"/>
              </w:rPr>
              <w:t>System Design</w:t>
            </w:r>
          </w:p>
        </w:tc>
        <w:tc>
          <w:tcPr>
            <w:tcW w:w="2126" w:type="dxa"/>
            <w:vAlign w:val="center"/>
          </w:tcPr>
          <w:p w14:paraId="38212E24">
            <w:pPr>
              <w:spacing w:after="0" w:line="240" w:lineRule="auto"/>
              <w:jc w:val="center"/>
              <w:rPr>
                <w:rFonts w:cstheme="minorHAnsi"/>
                <w:lang w:val="en-PH"/>
              </w:rPr>
            </w:pPr>
            <w:r>
              <w:rPr>
                <w:rFonts w:cstheme="minorHAnsi"/>
                <w:lang w:val="en-PH"/>
              </w:rPr>
              <w:t>2 Weeks</w:t>
            </w:r>
          </w:p>
        </w:tc>
        <w:tc>
          <w:tcPr>
            <w:tcW w:w="4535" w:type="dxa"/>
            <w:vAlign w:val="center"/>
          </w:tcPr>
          <w:p w14:paraId="6BF3FFA1">
            <w:pPr>
              <w:spacing w:after="0" w:line="240" w:lineRule="auto"/>
              <w:jc w:val="center"/>
              <w:rPr>
                <w:rFonts w:cstheme="minorHAnsi"/>
                <w:lang w:val="en-PH"/>
              </w:rPr>
            </w:pPr>
            <w:r>
              <w:rPr>
                <w:rFonts w:cstheme="minorHAnsi"/>
                <w:lang w:val="en-PH"/>
              </w:rPr>
              <w:t>UI/UX design, BPA diagrams, ERD/DFD creation.</w:t>
            </w:r>
          </w:p>
        </w:tc>
      </w:tr>
      <w:tr w14:paraId="0D37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2689" w:type="dxa"/>
            <w:vAlign w:val="center"/>
          </w:tcPr>
          <w:p w14:paraId="1FDB7ED4">
            <w:pPr>
              <w:spacing w:after="0" w:line="240" w:lineRule="auto"/>
              <w:jc w:val="center"/>
              <w:rPr>
                <w:rFonts w:cstheme="minorHAnsi"/>
                <w:lang w:val="en-PH"/>
              </w:rPr>
            </w:pPr>
            <w:r>
              <w:rPr>
                <w:rFonts w:cstheme="minorHAnsi"/>
                <w:lang w:val="en-PH"/>
              </w:rPr>
              <w:t>Development (Part 1)</w:t>
            </w:r>
          </w:p>
        </w:tc>
        <w:tc>
          <w:tcPr>
            <w:tcW w:w="2126" w:type="dxa"/>
            <w:vAlign w:val="center"/>
          </w:tcPr>
          <w:p w14:paraId="429D490E">
            <w:pPr>
              <w:spacing w:after="0" w:line="240" w:lineRule="auto"/>
              <w:jc w:val="center"/>
              <w:rPr>
                <w:rFonts w:cstheme="minorHAnsi"/>
                <w:lang w:val="en-PH"/>
              </w:rPr>
            </w:pPr>
            <w:r>
              <w:rPr>
                <w:rFonts w:cstheme="minorHAnsi"/>
                <w:lang w:val="en-PH"/>
              </w:rPr>
              <w:t>3 Weeks</w:t>
            </w:r>
          </w:p>
        </w:tc>
        <w:tc>
          <w:tcPr>
            <w:tcW w:w="4535" w:type="dxa"/>
            <w:vAlign w:val="center"/>
          </w:tcPr>
          <w:p w14:paraId="27088736">
            <w:pPr>
              <w:spacing w:after="0" w:line="240" w:lineRule="auto"/>
              <w:jc w:val="center"/>
              <w:rPr>
                <w:rFonts w:cstheme="minorHAnsi"/>
                <w:lang w:val="en-PH"/>
              </w:rPr>
            </w:pPr>
            <w:r>
              <w:rPr>
                <w:rFonts w:cstheme="minorHAnsi"/>
                <w:lang w:val="en-PH"/>
              </w:rPr>
              <w:t>Recruitment, Applicant Management module.</w:t>
            </w:r>
          </w:p>
        </w:tc>
      </w:tr>
      <w:tr w14:paraId="19D8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2689" w:type="dxa"/>
            <w:vAlign w:val="center"/>
          </w:tcPr>
          <w:p w14:paraId="36F410A7">
            <w:pPr>
              <w:spacing w:after="0" w:line="240" w:lineRule="auto"/>
              <w:jc w:val="center"/>
              <w:rPr>
                <w:rFonts w:cstheme="minorHAnsi"/>
                <w:lang w:val="en-PH"/>
              </w:rPr>
            </w:pPr>
            <w:r>
              <w:rPr>
                <w:rFonts w:cstheme="minorHAnsi"/>
                <w:lang w:val="en-PH"/>
              </w:rPr>
              <w:t>Development (Part 2)</w:t>
            </w:r>
          </w:p>
        </w:tc>
        <w:tc>
          <w:tcPr>
            <w:tcW w:w="2126" w:type="dxa"/>
            <w:vAlign w:val="center"/>
          </w:tcPr>
          <w:p w14:paraId="4C2FA498">
            <w:pPr>
              <w:spacing w:after="0" w:line="240" w:lineRule="auto"/>
              <w:jc w:val="center"/>
              <w:rPr>
                <w:rFonts w:cstheme="minorHAnsi"/>
                <w:lang w:val="en-PH"/>
              </w:rPr>
            </w:pPr>
            <w:r>
              <w:rPr>
                <w:rFonts w:cstheme="minorHAnsi"/>
                <w:lang w:val="en-PH"/>
              </w:rPr>
              <w:t>2 Weeks</w:t>
            </w:r>
          </w:p>
        </w:tc>
        <w:tc>
          <w:tcPr>
            <w:tcW w:w="4535" w:type="dxa"/>
            <w:vAlign w:val="center"/>
          </w:tcPr>
          <w:p w14:paraId="5ACA3176">
            <w:pPr>
              <w:spacing w:after="0" w:line="240" w:lineRule="auto"/>
              <w:jc w:val="center"/>
              <w:rPr>
                <w:rFonts w:cstheme="minorHAnsi"/>
                <w:lang w:val="en-PH"/>
              </w:rPr>
            </w:pPr>
            <w:r>
              <w:rPr>
                <w:rFonts w:cstheme="minorHAnsi"/>
                <w:lang w:val="en-PH"/>
              </w:rPr>
              <w:t>New hire onboard, Performance Management and social recognition modules.</w:t>
            </w:r>
          </w:p>
        </w:tc>
      </w:tr>
      <w:tr w14:paraId="358B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2689" w:type="dxa"/>
            <w:vAlign w:val="center"/>
          </w:tcPr>
          <w:p w14:paraId="1BC16DE7">
            <w:pPr>
              <w:spacing w:after="0" w:line="240" w:lineRule="auto"/>
              <w:jc w:val="center"/>
              <w:rPr>
                <w:rFonts w:cstheme="minorHAnsi"/>
                <w:lang w:val="en-PH"/>
              </w:rPr>
            </w:pPr>
            <w:r>
              <w:rPr>
                <w:rFonts w:cstheme="minorHAnsi"/>
                <w:lang w:val="en-PH"/>
              </w:rPr>
              <w:t>Testing &amp; Debugging</w:t>
            </w:r>
          </w:p>
        </w:tc>
        <w:tc>
          <w:tcPr>
            <w:tcW w:w="2126" w:type="dxa"/>
            <w:vAlign w:val="center"/>
          </w:tcPr>
          <w:p w14:paraId="66A1F329">
            <w:pPr>
              <w:spacing w:after="0" w:line="240" w:lineRule="auto"/>
              <w:jc w:val="center"/>
              <w:rPr>
                <w:rFonts w:cstheme="minorHAnsi"/>
                <w:lang w:val="en-PH"/>
              </w:rPr>
            </w:pPr>
            <w:r>
              <w:rPr>
                <w:rFonts w:cstheme="minorHAnsi"/>
                <w:lang w:val="en-PH"/>
              </w:rPr>
              <w:t>1 Week</w:t>
            </w:r>
          </w:p>
        </w:tc>
        <w:tc>
          <w:tcPr>
            <w:tcW w:w="4535" w:type="dxa"/>
            <w:vAlign w:val="center"/>
          </w:tcPr>
          <w:p w14:paraId="3A47D539">
            <w:pPr>
              <w:spacing w:after="0" w:line="240" w:lineRule="auto"/>
              <w:jc w:val="center"/>
              <w:rPr>
                <w:rFonts w:cstheme="minorHAnsi"/>
                <w:lang w:val="en-PH"/>
              </w:rPr>
            </w:pPr>
            <w:r>
              <w:rPr>
                <w:rFonts w:cstheme="minorHAnsi"/>
                <w:lang w:val="en-PH"/>
              </w:rPr>
              <w:t>QA testing, User Acceptance Testing (UAT),</w:t>
            </w:r>
          </w:p>
          <w:p w14:paraId="6DFA473B">
            <w:pPr>
              <w:spacing w:after="0" w:line="240" w:lineRule="auto"/>
              <w:jc w:val="center"/>
              <w:rPr>
                <w:rFonts w:cstheme="minorHAnsi"/>
                <w:lang w:val="en-PH"/>
              </w:rPr>
            </w:pPr>
            <w:r>
              <w:rPr>
                <w:rFonts w:cstheme="minorHAnsi"/>
                <w:lang w:val="en-PH"/>
              </w:rPr>
              <w:t>bug fixing.</w:t>
            </w:r>
          </w:p>
        </w:tc>
      </w:tr>
      <w:tr w14:paraId="49A2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689" w:type="dxa"/>
            <w:vAlign w:val="center"/>
          </w:tcPr>
          <w:p w14:paraId="45955F72">
            <w:pPr>
              <w:spacing w:after="0" w:line="240" w:lineRule="auto"/>
              <w:jc w:val="center"/>
              <w:rPr>
                <w:rFonts w:cstheme="minorHAnsi"/>
                <w:lang w:val="en-PH"/>
              </w:rPr>
            </w:pPr>
            <w:r>
              <w:rPr>
                <w:rFonts w:cstheme="minorHAnsi"/>
                <w:lang w:val="en-PH"/>
              </w:rPr>
              <w:t>Deployment &amp; Training</w:t>
            </w:r>
          </w:p>
        </w:tc>
        <w:tc>
          <w:tcPr>
            <w:tcW w:w="2126" w:type="dxa"/>
            <w:vAlign w:val="center"/>
          </w:tcPr>
          <w:p w14:paraId="0E7B7C12">
            <w:pPr>
              <w:spacing w:after="0" w:line="240" w:lineRule="auto"/>
              <w:jc w:val="center"/>
              <w:rPr>
                <w:rFonts w:cstheme="minorHAnsi"/>
                <w:lang w:val="en-PH"/>
              </w:rPr>
            </w:pPr>
            <w:r>
              <w:rPr>
                <w:rFonts w:cstheme="minorHAnsi"/>
                <w:lang w:val="en-PH"/>
              </w:rPr>
              <w:t>1 Week</w:t>
            </w:r>
          </w:p>
        </w:tc>
        <w:tc>
          <w:tcPr>
            <w:tcW w:w="4535" w:type="dxa"/>
            <w:vAlign w:val="center"/>
          </w:tcPr>
          <w:p w14:paraId="32538858">
            <w:pPr>
              <w:spacing w:after="0" w:line="240" w:lineRule="auto"/>
              <w:jc w:val="center"/>
              <w:rPr>
                <w:rFonts w:cstheme="minorHAnsi"/>
                <w:lang w:val="en-PH"/>
              </w:rPr>
            </w:pPr>
            <w:r>
              <w:rPr>
                <w:rFonts w:cstheme="minorHAnsi"/>
                <w:lang w:val="en-PH"/>
              </w:rPr>
              <w:t>System rollout, end-user training, live support.</w:t>
            </w:r>
          </w:p>
        </w:tc>
      </w:tr>
      <w:tr w14:paraId="061F1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89" w:type="dxa"/>
            <w:vAlign w:val="center"/>
          </w:tcPr>
          <w:p w14:paraId="7779496E">
            <w:pPr>
              <w:spacing w:after="0" w:line="240" w:lineRule="auto"/>
              <w:jc w:val="center"/>
              <w:rPr>
                <w:rFonts w:cstheme="minorHAnsi"/>
                <w:b/>
                <w:bCs/>
                <w:lang w:val="en-PH"/>
              </w:rPr>
            </w:pPr>
            <w:r>
              <w:rPr>
                <w:rFonts w:cstheme="minorHAnsi"/>
                <w:b/>
                <w:bCs/>
                <w:lang w:val="en-PH"/>
              </w:rPr>
              <w:t>Total Duration</w:t>
            </w:r>
          </w:p>
        </w:tc>
        <w:tc>
          <w:tcPr>
            <w:tcW w:w="2126" w:type="dxa"/>
            <w:vAlign w:val="center"/>
          </w:tcPr>
          <w:p w14:paraId="0302F21B">
            <w:pPr>
              <w:spacing w:after="0" w:line="240" w:lineRule="auto"/>
              <w:jc w:val="center"/>
              <w:rPr>
                <w:rFonts w:cstheme="minorHAnsi"/>
                <w:lang w:val="en-PH"/>
              </w:rPr>
            </w:pPr>
            <w:r>
              <w:rPr>
                <w:rFonts w:cstheme="minorHAnsi"/>
                <w:lang w:val="en-PH"/>
              </w:rPr>
              <w:t>10 Weeks</w:t>
            </w:r>
          </w:p>
        </w:tc>
        <w:tc>
          <w:tcPr>
            <w:tcW w:w="4535" w:type="dxa"/>
            <w:vAlign w:val="center"/>
          </w:tcPr>
          <w:p w14:paraId="230EB413">
            <w:pPr>
              <w:spacing w:after="0" w:line="240" w:lineRule="auto"/>
              <w:jc w:val="center"/>
              <w:rPr>
                <w:rFonts w:cstheme="minorHAnsi"/>
                <w:lang w:val="en-PH"/>
              </w:rPr>
            </w:pPr>
          </w:p>
        </w:tc>
      </w:tr>
    </w:tbl>
    <w:p w14:paraId="2B6BE220">
      <w:pPr>
        <w:rPr>
          <w:rFonts w:cstheme="minorHAnsi"/>
          <w:lang w:val="en-PH"/>
        </w:rPr>
      </w:pPr>
    </w:p>
    <w:p w14:paraId="6DDD0D37">
      <w:pPr>
        <w:rPr>
          <w:rFonts w:cstheme="minorHAnsi"/>
          <w:lang w:val="en-PH"/>
        </w:rPr>
      </w:pPr>
    </w:p>
    <w:p w14:paraId="535E0053">
      <w:pPr>
        <w:rPr>
          <w:rFonts w:cstheme="minorHAnsi"/>
          <w:lang w:val="en-PH"/>
        </w:rPr>
      </w:pPr>
      <w:r>
        <w:rPr>
          <w:rFonts w:cstheme="minorHAnsi"/>
          <w:b/>
          <w:bCs/>
          <w:lang w:val="en-PH"/>
        </w:rPr>
        <w:t>VII. Resources and Budget</w:t>
      </w:r>
      <w:r>
        <w:rPr>
          <w:rFonts w:cstheme="minorHAnsi"/>
          <w:lang w:val="en-PH"/>
        </w:rPr>
        <w:t xml:space="preserve"> </w:t>
      </w:r>
    </w:p>
    <w:p w14:paraId="5DFA2B3F">
      <w:pPr>
        <w:rPr>
          <w:rFonts w:cstheme="minorHAnsi"/>
          <w:lang w:val="en-PH"/>
        </w:rPr>
      </w:pPr>
      <w:r>
        <w:rPr>
          <w:rFonts w:cstheme="minorHAnsi"/>
          <w:lang w:val="en-PH"/>
        </w:rPr>
        <w:t xml:space="preserve">To support the successful development and deployment of the </w:t>
      </w:r>
      <w:r>
        <w:rPr>
          <w:rFonts w:cstheme="minorHAnsi"/>
          <w:b/>
          <w:bCs/>
          <w:lang w:val="en-PH"/>
        </w:rPr>
        <w:t>HR 1 Module</w:t>
      </w:r>
      <w:r>
        <w:rPr>
          <w:rFonts w:cstheme="minorHAnsi"/>
          <w:lang w:val="en-PH"/>
        </w:rPr>
        <w:t>, the following resources are allocated:</w:t>
      </w:r>
    </w:p>
    <w:p w14:paraId="40D8A8A8">
      <w:pPr>
        <w:rPr>
          <w:rFonts w:cstheme="minorHAnsi"/>
          <w:b/>
          <w:bCs/>
        </w:rPr>
      </w:pPr>
      <w:r>
        <w:rPr>
          <w:rFonts w:cstheme="minorHAnsi"/>
          <w:b/>
          <w:bCs/>
        </w:rPr>
        <w:t>1. Human Resources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4394"/>
        <w:gridCol w:w="2409"/>
      </w:tblGrid>
      <w:tr w14:paraId="3FAA1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2547" w:type="dxa"/>
            <w:vAlign w:val="center"/>
          </w:tcPr>
          <w:p w14:paraId="2AEDF0E8">
            <w:pPr>
              <w:spacing w:after="0" w:line="240" w:lineRule="auto"/>
              <w:rPr>
                <w:rFonts w:cstheme="minorHAnsi"/>
                <w:b/>
                <w:bCs/>
                <w:lang w:val="en-PH"/>
              </w:rPr>
            </w:pPr>
            <w:r>
              <w:rPr>
                <w:rFonts w:cstheme="minorHAnsi"/>
                <w:b/>
                <w:bCs/>
              </w:rPr>
              <w:t>Team Role</w:t>
            </w:r>
          </w:p>
        </w:tc>
        <w:tc>
          <w:tcPr>
            <w:tcW w:w="4394" w:type="dxa"/>
            <w:vAlign w:val="center"/>
          </w:tcPr>
          <w:p w14:paraId="053FB5FF">
            <w:pPr>
              <w:spacing w:after="0" w:line="240" w:lineRule="auto"/>
              <w:rPr>
                <w:rFonts w:cstheme="minorHAnsi"/>
                <w:b/>
                <w:bCs/>
                <w:lang w:val="en-PH"/>
              </w:rPr>
            </w:pPr>
            <w:r>
              <w:rPr>
                <w:rFonts w:cstheme="minorHAnsi"/>
                <w:b/>
                <w:bCs/>
              </w:rPr>
              <w:t>Responsibility</w:t>
            </w:r>
          </w:p>
        </w:tc>
        <w:tc>
          <w:tcPr>
            <w:tcW w:w="2409" w:type="dxa"/>
            <w:vAlign w:val="center"/>
          </w:tcPr>
          <w:p w14:paraId="7835B693">
            <w:pPr>
              <w:spacing w:after="0" w:line="240" w:lineRule="auto"/>
              <w:jc w:val="center"/>
              <w:rPr>
                <w:rFonts w:cstheme="minorHAnsi"/>
                <w:b/>
                <w:bCs/>
                <w:lang w:val="en-PH"/>
              </w:rPr>
            </w:pPr>
            <w:r>
              <w:rPr>
                <w:rFonts w:cstheme="minorHAnsi"/>
                <w:b/>
                <w:bCs/>
              </w:rPr>
              <w:t>Estimated Man-Hours</w:t>
            </w:r>
          </w:p>
        </w:tc>
      </w:tr>
      <w:tr w14:paraId="03DA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2547" w:type="dxa"/>
            <w:vAlign w:val="center"/>
          </w:tcPr>
          <w:p w14:paraId="7B0498FD">
            <w:pPr>
              <w:spacing w:after="0" w:line="240" w:lineRule="auto"/>
              <w:rPr>
                <w:rFonts w:cstheme="minorHAnsi"/>
                <w:lang w:val="en-PH"/>
              </w:rPr>
            </w:pPr>
            <w:r>
              <w:rPr>
                <w:rFonts w:cstheme="minorHAnsi"/>
              </w:rPr>
              <w:t>Programmer</w:t>
            </w:r>
          </w:p>
        </w:tc>
        <w:tc>
          <w:tcPr>
            <w:tcW w:w="4394" w:type="dxa"/>
            <w:vAlign w:val="center"/>
          </w:tcPr>
          <w:p w14:paraId="7A6E0A0F">
            <w:pPr>
              <w:spacing w:after="0" w:line="240" w:lineRule="auto"/>
              <w:rPr>
                <w:rFonts w:cstheme="minorHAnsi"/>
                <w:lang w:val="en-PH"/>
              </w:rPr>
            </w:pPr>
            <w:r>
              <w:rPr>
                <w:rFonts w:cstheme="minorHAnsi"/>
              </w:rPr>
              <w:t>Codes system modules, user interface, and backend logic.</w:t>
            </w:r>
          </w:p>
        </w:tc>
        <w:tc>
          <w:tcPr>
            <w:tcW w:w="2409" w:type="dxa"/>
            <w:vAlign w:val="center"/>
          </w:tcPr>
          <w:p w14:paraId="6A84CDDE">
            <w:pPr>
              <w:spacing w:after="0" w:line="240" w:lineRule="auto"/>
              <w:jc w:val="center"/>
              <w:rPr>
                <w:rFonts w:cstheme="minorHAnsi"/>
                <w:lang w:val="en-PH"/>
              </w:rPr>
            </w:pPr>
            <w:r>
              <w:rPr>
                <w:rFonts w:cstheme="minorHAnsi"/>
                <w:lang w:val="en-PH"/>
              </w:rPr>
              <w:t>140 hours</w:t>
            </w:r>
          </w:p>
        </w:tc>
      </w:tr>
      <w:tr w14:paraId="33C8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2547" w:type="dxa"/>
            <w:vAlign w:val="center"/>
          </w:tcPr>
          <w:p w14:paraId="78C0B0BA">
            <w:pPr>
              <w:spacing w:after="0" w:line="240" w:lineRule="auto"/>
              <w:rPr>
                <w:rFonts w:cstheme="minorHAnsi"/>
                <w:lang w:val="en-PH"/>
              </w:rPr>
            </w:pPr>
            <w:r>
              <w:rPr>
                <w:rFonts w:cstheme="minorHAnsi"/>
              </w:rPr>
              <w:t>System Analyst</w:t>
            </w:r>
          </w:p>
        </w:tc>
        <w:tc>
          <w:tcPr>
            <w:tcW w:w="4394" w:type="dxa"/>
            <w:vAlign w:val="center"/>
          </w:tcPr>
          <w:p w14:paraId="1348D03A">
            <w:pPr>
              <w:spacing w:after="0" w:line="240" w:lineRule="auto"/>
              <w:rPr>
                <w:rFonts w:cstheme="minorHAnsi"/>
                <w:lang w:val="en-PH"/>
              </w:rPr>
            </w:pPr>
            <w:r>
              <w:rPr>
                <w:rFonts w:cstheme="minorHAnsi"/>
              </w:rPr>
              <w:t>Designs workflows, diagrams, and analyzes system processes</w:t>
            </w:r>
          </w:p>
        </w:tc>
        <w:tc>
          <w:tcPr>
            <w:tcW w:w="2409" w:type="dxa"/>
            <w:vAlign w:val="center"/>
          </w:tcPr>
          <w:p w14:paraId="6B68EFE6">
            <w:pPr>
              <w:spacing w:after="0" w:line="240" w:lineRule="auto"/>
              <w:jc w:val="center"/>
              <w:rPr>
                <w:rFonts w:cstheme="minorHAnsi"/>
                <w:lang w:val="en-PH"/>
              </w:rPr>
            </w:pPr>
            <w:r>
              <w:rPr>
                <w:rFonts w:cstheme="minorHAnsi"/>
                <w:lang w:val="en-PH"/>
              </w:rPr>
              <w:t>110 hours</w:t>
            </w:r>
          </w:p>
        </w:tc>
      </w:tr>
      <w:tr w14:paraId="1B80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2547" w:type="dxa"/>
            <w:vAlign w:val="center"/>
          </w:tcPr>
          <w:p w14:paraId="232E4594">
            <w:pPr>
              <w:spacing w:after="0" w:line="240" w:lineRule="auto"/>
              <w:rPr>
                <w:rFonts w:cstheme="minorHAnsi"/>
                <w:lang w:val="en-PH"/>
              </w:rPr>
            </w:pPr>
            <w:r>
              <w:rPr>
                <w:rFonts w:cstheme="minorHAnsi"/>
              </w:rPr>
              <w:t>Technical Writer</w:t>
            </w:r>
          </w:p>
        </w:tc>
        <w:tc>
          <w:tcPr>
            <w:tcW w:w="4394" w:type="dxa"/>
            <w:vAlign w:val="center"/>
          </w:tcPr>
          <w:p w14:paraId="412FF5C3">
            <w:pPr>
              <w:spacing w:after="0" w:line="240" w:lineRule="auto"/>
              <w:rPr>
                <w:rFonts w:cstheme="minorHAnsi"/>
                <w:lang w:val="en-PH"/>
              </w:rPr>
            </w:pPr>
            <w:r>
              <w:rPr>
                <w:rFonts w:cstheme="minorHAnsi"/>
              </w:rPr>
              <w:t>Prepares documentation, reports, and user manuals</w:t>
            </w:r>
          </w:p>
        </w:tc>
        <w:tc>
          <w:tcPr>
            <w:tcW w:w="2409" w:type="dxa"/>
            <w:vAlign w:val="center"/>
          </w:tcPr>
          <w:p w14:paraId="67F4201D">
            <w:pPr>
              <w:spacing w:after="0" w:line="240" w:lineRule="auto"/>
              <w:jc w:val="center"/>
              <w:rPr>
                <w:rFonts w:cstheme="minorHAnsi"/>
                <w:lang w:val="en-PH"/>
              </w:rPr>
            </w:pPr>
            <w:r>
              <w:rPr>
                <w:rFonts w:cstheme="minorHAnsi"/>
                <w:lang w:val="en-PH"/>
              </w:rPr>
              <w:t>80 hours</w:t>
            </w:r>
          </w:p>
        </w:tc>
      </w:tr>
      <w:tr w14:paraId="5959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2547" w:type="dxa"/>
            <w:vAlign w:val="center"/>
          </w:tcPr>
          <w:p w14:paraId="3D7A2057">
            <w:pPr>
              <w:spacing w:after="0" w:line="240" w:lineRule="auto"/>
              <w:rPr>
                <w:rFonts w:cstheme="minorHAnsi"/>
                <w:lang w:val="en-PH"/>
              </w:rPr>
            </w:pPr>
            <w:r>
              <w:rPr>
                <w:rFonts w:cstheme="minorHAnsi"/>
              </w:rPr>
              <w:t>Quality Assurance</w:t>
            </w:r>
          </w:p>
        </w:tc>
        <w:tc>
          <w:tcPr>
            <w:tcW w:w="4394" w:type="dxa"/>
            <w:vAlign w:val="center"/>
          </w:tcPr>
          <w:p w14:paraId="11378FA9">
            <w:pPr>
              <w:spacing w:after="0" w:line="240" w:lineRule="auto"/>
              <w:rPr>
                <w:rFonts w:cstheme="minorHAnsi"/>
                <w:lang w:val="en-PH"/>
              </w:rPr>
            </w:pPr>
            <w:r>
              <w:rPr>
                <w:rFonts w:cstheme="minorHAnsi"/>
              </w:rPr>
              <w:t>Conducts system testing and ensures quality and functionality</w:t>
            </w:r>
          </w:p>
        </w:tc>
        <w:tc>
          <w:tcPr>
            <w:tcW w:w="2409" w:type="dxa"/>
            <w:vAlign w:val="center"/>
          </w:tcPr>
          <w:p w14:paraId="1B8F0902">
            <w:pPr>
              <w:spacing w:after="0" w:line="240" w:lineRule="auto"/>
              <w:jc w:val="center"/>
              <w:rPr>
                <w:rFonts w:cstheme="minorHAnsi"/>
                <w:lang w:val="en-PH"/>
              </w:rPr>
            </w:pPr>
            <w:r>
              <w:rPr>
                <w:rFonts w:cstheme="minorHAnsi"/>
                <w:lang w:val="en-PH"/>
              </w:rPr>
              <w:t>60 hours</w:t>
            </w:r>
          </w:p>
        </w:tc>
      </w:tr>
      <w:tr w14:paraId="757B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2547" w:type="dxa"/>
            <w:vAlign w:val="center"/>
          </w:tcPr>
          <w:p w14:paraId="5380EDE0">
            <w:pPr>
              <w:spacing w:after="0" w:line="240" w:lineRule="auto"/>
              <w:ind w:left="440" w:leftChars="0" w:firstLine="0" w:firstLineChars="0"/>
              <w:rPr>
                <w:rFonts w:cstheme="minorHAnsi"/>
                <w:lang w:val="en-PH"/>
              </w:rPr>
            </w:pPr>
            <w:r>
              <w:rPr>
                <w:rFonts w:cstheme="minorHAnsi"/>
              </w:rPr>
              <w:t>Support Staff</w:t>
            </w:r>
          </w:p>
        </w:tc>
        <w:tc>
          <w:tcPr>
            <w:tcW w:w="4394" w:type="dxa"/>
            <w:vAlign w:val="center"/>
          </w:tcPr>
          <w:p w14:paraId="14329DEB">
            <w:pPr>
              <w:spacing w:after="0" w:line="240" w:lineRule="auto"/>
              <w:ind w:left="440" w:leftChars="0" w:firstLine="0" w:firstLineChars="0"/>
              <w:rPr>
                <w:rFonts w:cstheme="minorHAnsi"/>
                <w:lang w:val="en-PH"/>
              </w:rPr>
            </w:pPr>
            <w:r>
              <w:rPr>
                <w:rFonts w:cstheme="minorHAnsi"/>
              </w:rPr>
              <w:t>Assists with training, user support, and post-deployment help</w:t>
            </w:r>
          </w:p>
        </w:tc>
        <w:tc>
          <w:tcPr>
            <w:tcW w:w="2409" w:type="dxa"/>
            <w:vAlign w:val="center"/>
          </w:tcPr>
          <w:p w14:paraId="74E0F74A">
            <w:pPr>
              <w:spacing w:after="0" w:line="240" w:lineRule="auto"/>
              <w:ind w:left="440" w:leftChars="0" w:firstLine="0" w:firstLineChars="0"/>
              <w:jc w:val="center"/>
              <w:rPr>
                <w:rFonts w:cstheme="minorHAnsi"/>
                <w:lang w:val="en-PH"/>
              </w:rPr>
            </w:pPr>
            <w:r>
              <w:rPr>
                <w:rFonts w:cstheme="minorHAnsi"/>
                <w:lang w:val="en-PH"/>
              </w:rPr>
              <w:t>40 hours</w:t>
            </w:r>
          </w:p>
        </w:tc>
      </w:tr>
    </w:tbl>
    <w:p w14:paraId="25BD3A84">
      <w:pPr>
        <w:rPr>
          <w:rFonts w:cstheme="minorHAnsi"/>
          <w:lang w:val="en-PH"/>
        </w:rPr>
      </w:pPr>
    </w:p>
    <w:p w14:paraId="0E1AB18E">
      <w:pPr>
        <w:rPr>
          <w:rFonts w:cstheme="minorHAnsi"/>
          <w:b/>
          <w:bCs/>
          <w:lang w:val="en-PH"/>
        </w:rPr>
      </w:pPr>
      <w:r>
        <w:rPr>
          <w:rFonts w:cstheme="minorHAnsi"/>
          <w:b/>
          <w:bCs/>
        </w:rPr>
        <w:t>2. Technical Resources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4394"/>
        <w:gridCol w:w="2409"/>
      </w:tblGrid>
      <w:tr w14:paraId="64A0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2547" w:type="dxa"/>
            <w:vAlign w:val="center"/>
          </w:tcPr>
          <w:p w14:paraId="1828B206">
            <w:pPr>
              <w:spacing w:after="0" w:line="240" w:lineRule="auto"/>
              <w:rPr>
                <w:rFonts w:cstheme="minorHAnsi"/>
                <w:b/>
                <w:bCs/>
                <w:lang w:val="en-PH"/>
              </w:rPr>
            </w:pPr>
            <w:r>
              <w:rPr>
                <w:rFonts w:cstheme="minorHAnsi"/>
                <w:b/>
                <w:bCs/>
              </w:rPr>
              <w:t>Resource</w:t>
            </w:r>
          </w:p>
        </w:tc>
        <w:tc>
          <w:tcPr>
            <w:tcW w:w="4394" w:type="dxa"/>
            <w:vAlign w:val="center"/>
          </w:tcPr>
          <w:p w14:paraId="6C424454">
            <w:pPr>
              <w:spacing w:after="0" w:line="240" w:lineRule="auto"/>
              <w:rPr>
                <w:rFonts w:cstheme="minorHAnsi"/>
                <w:b/>
                <w:bCs/>
                <w:lang w:val="en-PH"/>
              </w:rPr>
            </w:pPr>
            <w:r>
              <w:rPr>
                <w:rFonts w:cstheme="minorHAnsi"/>
                <w:b/>
                <w:bCs/>
              </w:rPr>
              <w:t>Description</w:t>
            </w:r>
          </w:p>
        </w:tc>
        <w:tc>
          <w:tcPr>
            <w:tcW w:w="2409" w:type="dxa"/>
            <w:vAlign w:val="center"/>
          </w:tcPr>
          <w:p w14:paraId="4544348A">
            <w:pPr>
              <w:spacing w:after="0" w:line="240" w:lineRule="auto"/>
              <w:jc w:val="center"/>
              <w:rPr>
                <w:rFonts w:cstheme="minorHAnsi"/>
                <w:b/>
                <w:bCs/>
                <w:lang w:val="en-PH"/>
              </w:rPr>
            </w:pPr>
            <w:r>
              <w:rPr>
                <w:rFonts w:cstheme="minorHAnsi"/>
                <w:b/>
                <w:bCs/>
              </w:rPr>
              <w:t>Estimated Cost (PHP)</w:t>
            </w:r>
          </w:p>
        </w:tc>
      </w:tr>
      <w:tr w14:paraId="75EA9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2547" w:type="dxa"/>
            <w:vAlign w:val="center"/>
          </w:tcPr>
          <w:p w14:paraId="797D7F93">
            <w:pPr>
              <w:spacing w:after="0" w:line="240" w:lineRule="auto"/>
              <w:rPr>
                <w:rFonts w:cstheme="minorHAnsi"/>
                <w:lang w:val="en-PH"/>
              </w:rPr>
            </w:pPr>
            <w:r>
              <w:rPr>
                <w:rFonts w:cstheme="minorHAnsi"/>
              </w:rPr>
              <w:t>Development Tools</w:t>
            </w:r>
          </w:p>
        </w:tc>
        <w:tc>
          <w:tcPr>
            <w:tcW w:w="4394" w:type="dxa"/>
            <w:vAlign w:val="center"/>
          </w:tcPr>
          <w:p w14:paraId="5E941F10">
            <w:pPr>
              <w:spacing w:after="0" w:line="240" w:lineRule="auto"/>
              <w:rPr>
                <w:rFonts w:cstheme="minorHAnsi"/>
                <w:lang w:val="en-PH"/>
              </w:rPr>
            </w:pPr>
            <w:r>
              <w:rPr>
                <w:rFonts w:cstheme="minorHAnsi"/>
              </w:rPr>
              <w:t>PHP, MySQL, Tailwind CSS, Visual Studio Code (Open Source)</w:t>
            </w:r>
          </w:p>
        </w:tc>
        <w:tc>
          <w:tcPr>
            <w:tcW w:w="2409" w:type="dxa"/>
            <w:vAlign w:val="center"/>
          </w:tcPr>
          <w:p w14:paraId="7378A1F8">
            <w:pPr>
              <w:spacing w:after="0" w:line="240" w:lineRule="auto"/>
              <w:jc w:val="center"/>
              <w:rPr>
                <w:rFonts w:cstheme="minorHAnsi"/>
                <w:lang w:val="en-PH"/>
              </w:rPr>
            </w:pPr>
            <w:r>
              <w:rPr>
                <w:rFonts w:cstheme="minorHAnsi"/>
              </w:rPr>
              <w:t>Free</w:t>
            </w:r>
          </w:p>
        </w:tc>
      </w:tr>
      <w:tr w14:paraId="1DA1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2547" w:type="dxa"/>
            <w:vAlign w:val="center"/>
          </w:tcPr>
          <w:p w14:paraId="447A534B">
            <w:pPr>
              <w:spacing w:after="0" w:line="240" w:lineRule="auto"/>
              <w:rPr>
                <w:rFonts w:cstheme="minorHAnsi"/>
                <w:lang w:val="en-PH"/>
              </w:rPr>
            </w:pPr>
            <w:r>
              <w:rPr>
                <w:rFonts w:cstheme="minorHAnsi"/>
              </w:rPr>
              <w:t>Web Hosting</w:t>
            </w:r>
          </w:p>
        </w:tc>
        <w:tc>
          <w:tcPr>
            <w:tcW w:w="4394" w:type="dxa"/>
            <w:vAlign w:val="center"/>
          </w:tcPr>
          <w:p w14:paraId="23DA35B2">
            <w:pPr>
              <w:spacing w:after="0" w:line="240" w:lineRule="auto"/>
              <w:rPr>
                <w:rFonts w:cstheme="minorHAnsi"/>
              </w:rPr>
            </w:pPr>
            <w:r>
              <w:rPr>
                <w:rFonts w:cstheme="minorHAnsi"/>
              </w:rPr>
              <w:t>Server or cloud hosting for HR system deployment</w:t>
            </w:r>
          </w:p>
        </w:tc>
        <w:tc>
          <w:tcPr>
            <w:tcW w:w="2409" w:type="dxa"/>
            <w:vAlign w:val="center"/>
          </w:tcPr>
          <w:p w14:paraId="054AB227">
            <w:pPr>
              <w:spacing w:after="0" w:line="240" w:lineRule="auto"/>
              <w:jc w:val="center"/>
              <w:rPr>
                <w:rFonts w:cstheme="minorHAnsi"/>
                <w:lang w:val="en-PH"/>
              </w:rPr>
            </w:pPr>
            <w:r>
              <w:rPr>
                <w:rFonts w:cstheme="minorHAnsi"/>
              </w:rPr>
              <w:t>₱5,000</w:t>
            </w:r>
          </w:p>
        </w:tc>
      </w:tr>
      <w:tr w14:paraId="6EEE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2547" w:type="dxa"/>
            <w:vAlign w:val="center"/>
          </w:tcPr>
          <w:p w14:paraId="4CB08B52">
            <w:pPr>
              <w:spacing w:after="0" w:line="240" w:lineRule="auto"/>
              <w:rPr>
                <w:rFonts w:cstheme="minorHAnsi"/>
                <w:lang w:val="en-PH"/>
              </w:rPr>
            </w:pPr>
            <w:r>
              <w:rPr>
                <w:rFonts w:cstheme="minorHAnsi"/>
              </w:rPr>
              <w:t>Domain Registration</w:t>
            </w:r>
          </w:p>
        </w:tc>
        <w:tc>
          <w:tcPr>
            <w:tcW w:w="4394" w:type="dxa"/>
            <w:vAlign w:val="center"/>
          </w:tcPr>
          <w:p w14:paraId="2BDD9F55">
            <w:pPr>
              <w:spacing w:after="0" w:line="240" w:lineRule="auto"/>
              <w:rPr>
                <w:rFonts w:cstheme="minorHAnsi"/>
                <w:lang w:val="en-PH"/>
              </w:rPr>
            </w:pPr>
            <w:r>
              <w:rPr>
                <w:rFonts w:cstheme="minorHAnsi"/>
              </w:rPr>
              <w:t>Custom domain for HR portal access</w:t>
            </w:r>
          </w:p>
        </w:tc>
        <w:tc>
          <w:tcPr>
            <w:tcW w:w="2409" w:type="dxa"/>
            <w:vAlign w:val="center"/>
          </w:tcPr>
          <w:p w14:paraId="703651D9">
            <w:pPr>
              <w:spacing w:after="0" w:line="240" w:lineRule="auto"/>
              <w:jc w:val="center"/>
              <w:rPr>
                <w:rFonts w:cstheme="minorHAnsi"/>
                <w:lang w:val="en-PH"/>
              </w:rPr>
            </w:pPr>
            <w:r>
              <w:rPr>
                <w:rFonts w:cstheme="minorHAnsi"/>
              </w:rPr>
              <w:t>₱1,200</w:t>
            </w:r>
          </w:p>
        </w:tc>
      </w:tr>
      <w:tr w14:paraId="1C41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2547" w:type="dxa"/>
            <w:vAlign w:val="center"/>
          </w:tcPr>
          <w:p w14:paraId="5E2467E5">
            <w:pPr>
              <w:spacing w:after="0" w:line="240" w:lineRule="auto"/>
              <w:rPr>
                <w:rFonts w:cstheme="minorHAnsi"/>
                <w:lang w:val="en-PH"/>
              </w:rPr>
            </w:pPr>
            <w:r>
              <w:rPr>
                <w:rFonts w:cstheme="minorHAnsi"/>
              </w:rPr>
              <w:t>Backup &amp; Security Tools</w:t>
            </w:r>
          </w:p>
        </w:tc>
        <w:tc>
          <w:tcPr>
            <w:tcW w:w="4394" w:type="dxa"/>
            <w:vAlign w:val="center"/>
          </w:tcPr>
          <w:p w14:paraId="35B2B6DA">
            <w:pPr>
              <w:spacing w:after="0" w:line="240" w:lineRule="auto"/>
              <w:rPr>
                <w:rFonts w:cstheme="minorHAnsi"/>
              </w:rPr>
            </w:pPr>
            <w:r>
              <w:rPr>
                <w:rFonts w:cstheme="minorHAnsi"/>
              </w:rPr>
              <w:t>Tools for data protection and automatic backups</w:t>
            </w:r>
          </w:p>
        </w:tc>
        <w:tc>
          <w:tcPr>
            <w:tcW w:w="2409" w:type="dxa"/>
            <w:vAlign w:val="center"/>
          </w:tcPr>
          <w:p w14:paraId="241D89EF">
            <w:pPr>
              <w:spacing w:after="0" w:line="240" w:lineRule="auto"/>
              <w:jc w:val="center"/>
              <w:rPr>
                <w:rFonts w:cstheme="minorHAnsi"/>
                <w:lang w:val="en-PH"/>
              </w:rPr>
            </w:pPr>
            <w:r>
              <w:rPr>
                <w:rFonts w:cstheme="minorHAnsi"/>
              </w:rPr>
              <w:t>₱2,000</w:t>
            </w:r>
          </w:p>
        </w:tc>
      </w:tr>
      <w:tr w14:paraId="6BD2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2547" w:type="dxa"/>
            <w:vAlign w:val="center"/>
          </w:tcPr>
          <w:p w14:paraId="1509A292">
            <w:pPr>
              <w:spacing w:after="0" w:line="240" w:lineRule="auto"/>
              <w:rPr>
                <w:rFonts w:cstheme="minorHAnsi"/>
                <w:lang w:val="en-PH"/>
              </w:rPr>
            </w:pPr>
            <w:r>
              <w:rPr>
                <w:rFonts w:cstheme="minorHAnsi"/>
              </w:rPr>
              <w:t>Internet Utilities</w:t>
            </w:r>
          </w:p>
        </w:tc>
        <w:tc>
          <w:tcPr>
            <w:tcW w:w="4394" w:type="dxa"/>
            <w:vAlign w:val="center"/>
          </w:tcPr>
          <w:p w14:paraId="2DAE7EDA">
            <w:pPr>
              <w:spacing w:after="0" w:line="240" w:lineRule="auto"/>
              <w:rPr>
                <w:rFonts w:cstheme="minorHAnsi"/>
              </w:rPr>
            </w:pPr>
            <w:r>
              <w:rPr>
                <w:rFonts w:cstheme="minorHAnsi"/>
              </w:rPr>
              <w:t>Network access during development and testing</w:t>
            </w:r>
          </w:p>
        </w:tc>
        <w:tc>
          <w:tcPr>
            <w:tcW w:w="2409" w:type="dxa"/>
            <w:vAlign w:val="center"/>
          </w:tcPr>
          <w:p w14:paraId="1A45336F">
            <w:pPr>
              <w:spacing w:after="0" w:line="240" w:lineRule="auto"/>
              <w:jc w:val="center"/>
              <w:rPr>
                <w:rFonts w:cstheme="minorHAnsi"/>
                <w:lang w:val="en-PH"/>
              </w:rPr>
            </w:pPr>
            <w:r>
              <w:rPr>
                <w:rFonts w:cstheme="minorHAnsi"/>
              </w:rPr>
              <w:t>₱1,500</w:t>
            </w:r>
          </w:p>
        </w:tc>
      </w:tr>
      <w:tr w14:paraId="52E5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trPr>
        <w:tc>
          <w:tcPr>
            <w:tcW w:w="2547" w:type="dxa"/>
            <w:vAlign w:val="center"/>
          </w:tcPr>
          <w:p w14:paraId="6691EAFB">
            <w:pPr>
              <w:spacing w:after="0" w:line="240" w:lineRule="auto"/>
              <w:rPr>
                <w:rFonts w:cstheme="minorHAnsi"/>
              </w:rPr>
            </w:pPr>
            <w:r>
              <w:rPr>
                <w:rFonts w:cstheme="minorHAnsi"/>
              </w:rPr>
              <w:t>Training Materials</w:t>
            </w:r>
          </w:p>
        </w:tc>
        <w:tc>
          <w:tcPr>
            <w:tcW w:w="4394" w:type="dxa"/>
            <w:vAlign w:val="center"/>
          </w:tcPr>
          <w:p w14:paraId="06F0810B">
            <w:pPr>
              <w:spacing w:after="0" w:line="240" w:lineRule="auto"/>
              <w:rPr>
                <w:rFonts w:cstheme="minorHAnsi"/>
              </w:rPr>
            </w:pPr>
            <w:r>
              <w:rPr>
                <w:rFonts w:cstheme="minorHAnsi"/>
              </w:rPr>
              <w:t>Manuals, slides, and reference guides for end-users</w:t>
            </w:r>
          </w:p>
        </w:tc>
        <w:tc>
          <w:tcPr>
            <w:tcW w:w="2409" w:type="dxa"/>
            <w:vAlign w:val="center"/>
          </w:tcPr>
          <w:p w14:paraId="53933F03">
            <w:pPr>
              <w:spacing w:after="0" w:line="240" w:lineRule="auto"/>
              <w:jc w:val="center"/>
              <w:rPr>
                <w:rFonts w:cstheme="minorHAnsi"/>
              </w:rPr>
            </w:pPr>
            <w:r>
              <w:rPr>
                <w:rFonts w:cstheme="minorHAnsi"/>
              </w:rPr>
              <w:t>₱1,000</w:t>
            </w:r>
          </w:p>
        </w:tc>
      </w:tr>
    </w:tbl>
    <w:p w14:paraId="1F1A68AF">
      <w:pPr>
        <w:rPr>
          <w:rFonts w:cstheme="minorHAnsi"/>
          <w:lang w:val="en-PH"/>
        </w:rPr>
      </w:pPr>
    </w:p>
    <w:p w14:paraId="761AF45E">
      <w:pPr>
        <w:rPr>
          <w:rFonts w:cstheme="minorHAnsi"/>
        </w:rPr>
      </w:pPr>
      <w:r>
        <w:rPr>
          <w:rFonts w:cstheme="minorHAnsi"/>
          <w:b/>
          <w:bCs/>
        </w:rPr>
        <w:t>3. Financial Budget Summary</w:t>
      </w:r>
      <w:r>
        <w:rPr>
          <w:rFonts w:cstheme="minorHAnsi"/>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3F3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675" w:type="dxa"/>
            <w:vAlign w:val="center"/>
          </w:tcPr>
          <w:p w14:paraId="4082E9EE">
            <w:pPr>
              <w:spacing w:after="0" w:line="240" w:lineRule="auto"/>
              <w:rPr>
                <w:rFonts w:cstheme="minorHAnsi"/>
                <w:b/>
                <w:bCs/>
                <w:lang w:val="en-PH"/>
              </w:rPr>
            </w:pPr>
            <w:r>
              <w:rPr>
                <w:rFonts w:cstheme="minorHAnsi"/>
                <w:b/>
                <w:bCs/>
                <w:lang w:val="en-PH"/>
              </w:rPr>
              <w:t>Item</w:t>
            </w:r>
          </w:p>
        </w:tc>
        <w:tc>
          <w:tcPr>
            <w:tcW w:w="4675" w:type="dxa"/>
            <w:vAlign w:val="center"/>
          </w:tcPr>
          <w:p w14:paraId="79552ED8">
            <w:pPr>
              <w:spacing w:after="0" w:line="240" w:lineRule="auto"/>
              <w:jc w:val="center"/>
              <w:rPr>
                <w:rFonts w:cstheme="minorHAnsi"/>
                <w:b/>
                <w:bCs/>
                <w:lang w:val="en-PH"/>
              </w:rPr>
            </w:pPr>
            <w:r>
              <w:rPr>
                <w:rFonts w:cstheme="minorHAnsi"/>
                <w:b/>
                <w:bCs/>
              </w:rPr>
              <w:t>Estimated Cost (PHP)</w:t>
            </w:r>
          </w:p>
        </w:tc>
      </w:tr>
      <w:tr w14:paraId="47E1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4675" w:type="dxa"/>
            <w:vAlign w:val="center"/>
          </w:tcPr>
          <w:p w14:paraId="2E6FE79D">
            <w:pPr>
              <w:spacing w:after="0" w:line="240" w:lineRule="auto"/>
              <w:rPr>
                <w:rFonts w:cstheme="minorHAnsi"/>
                <w:lang w:val="en-PH"/>
              </w:rPr>
            </w:pPr>
            <w:r>
              <w:rPr>
                <w:rFonts w:cstheme="minorHAnsi"/>
              </w:rPr>
              <w:t>Technical Infrastructure</w:t>
            </w:r>
          </w:p>
        </w:tc>
        <w:tc>
          <w:tcPr>
            <w:tcW w:w="4675" w:type="dxa"/>
            <w:vAlign w:val="center"/>
          </w:tcPr>
          <w:p w14:paraId="16153D6A">
            <w:pPr>
              <w:spacing w:after="0" w:line="240" w:lineRule="auto"/>
              <w:jc w:val="center"/>
              <w:rPr>
                <w:rFonts w:cstheme="minorHAnsi"/>
                <w:lang w:val="en-PH"/>
              </w:rPr>
            </w:pPr>
            <w:r>
              <w:rPr>
                <w:rFonts w:cstheme="minorHAnsi"/>
              </w:rPr>
              <w:t>₱8,000</w:t>
            </w:r>
          </w:p>
        </w:tc>
      </w:tr>
      <w:tr w14:paraId="25FC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4675" w:type="dxa"/>
            <w:vAlign w:val="center"/>
          </w:tcPr>
          <w:p w14:paraId="3E9BAADA">
            <w:pPr>
              <w:spacing w:after="0" w:line="240" w:lineRule="auto"/>
              <w:rPr>
                <w:rFonts w:cstheme="minorHAnsi"/>
                <w:lang w:val="en-PH"/>
              </w:rPr>
            </w:pPr>
            <w:r>
              <w:rPr>
                <w:rFonts w:cstheme="minorHAnsi"/>
              </w:rPr>
              <w:t>Training and Documentation</w:t>
            </w:r>
          </w:p>
        </w:tc>
        <w:tc>
          <w:tcPr>
            <w:tcW w:w="4675" w:type="dxa"/>
            <w:vAlign w:val="center"/>
          </w:tcPr>
          <w:p w14:paraId="74F63FD7">
            <w:pPr>
              <w:spacing w:after="0" w:line="240" w:lineRule="auto"/>
              <w:jc w:val="center"/>
              <w:rPr>
                <w:rFonts w:cstheme="minorHAnsi"/>
                <w:lang w:val="en-PH"/>
              </w:rPr>
            </w:pPr>
            <w:r>
              <w:rPr>
                <w:rFonts w:cstheme="minorHAnsi"/>
              </w:rPr>
              <w:t>₱1,000</w:t>
            </w:r>
          </w:p>
        </w:tc>
      </w:tr>
      <w:tr w14:paraId="51D4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675" w:type="dxa"/>
            <w:vAlign w:val="center"/>
          </w:tcPr>
          <w:p w14:paraId="4FF34296">
            <w:pPr>
              <w:spacing w:after="0" w:line="240" w:lineRule="auto"/>
              <w:rPr>
                <w:rFonts w:cstheme="minorHAnsi"/>
                <w:lang w:val="en-PH"/>
              </w:rPr>
            </w:pPr>
            <w:r>
              <w:rPr>
                <w:rFonts w:cstheme="minorHAnsi"/>
              </w:rPr>
              <w:t>Miscellaneous Contingency</w:t>
            </w:r>
          </w:p>
        </w:tc>
        <w:tc>
          <w:tcPr>
            <w:tcW w:w="4675" w:type="dxa"/>
            <w:vAlign w:val="center"/>
          </w:tcPr>
          <w:p w14:paraId="424E530D">
            <w:pPr>
              <w:spacing w:after="0" w:line="240" w:lineRule="auto"/>
              <w:jc w:val="center"/>
              <w:rPr>
                <w:rFonts w:cstheme="minorHAnsi"/>
                <w:lang w:val="en-PH"/>
              </w:rPr>
            </w:pPr>
            <w:r>
              <w:rPr>
                <w:rFonts w:cstheme="minorHAnsi"/>
              </w:rPr>
              <w:t>₱1,100</w:t>
            </w:r>
          </w:p>
        </w:tc>
      </w:tr>
      <w:tr w14:paraId="527B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675" w:type="dxa"/>
            <w:vAlign w:val="center"/>
          </w:tcPr>
          <w:p w14:paraId="72E3DDB9">
            <w:pPr>
              <w:spacing w:after="0" w:line="240" w:lineRule="auto"/>
              <w:rPr>
                <w:rFonts w:cstheme="minorHAnsi"/>
                <w:b/>
                <w:bCs/>
                <w:lang w:val="en-PH"/>
              </w:rPr>
            </w:pPr>
            <w:r>
              <w:rPr>
                <w:rFonts w:cstheme="minorHAnsi"/>
                <w:b/>
                <w:bCs/>
              </w:rPr>
              <w:t>Total Estimated Budget</w:t>
            </w:r>
          </w:p>
        </w:tc>
        <w:tc>
          <w:tcPr>
            <w:tcW w:w="4675" w:type="dxa"/>
            <w:vAlign w:val="center"/>
          </w:tcPr>
          <w:p w14:paraId="2ABDE809">
            <w:pPr>
              <w:spacing w:after="0" w:line="240" w:lineRule="auto"/>
              <w:jc w:val="center"/>
              <w:rPr>
                <w:rFonts w:cstheme="minorHAnsi"/>
                <w:lang w:val="en-PH"/>
              </w:rPr>
            </w:pPr>
            <w:r>
              <w:rPr>
                <w:rFonts w:cstheme="minorHAnsi"/>
              </w:rPr>
              <w:t>₱10,100</w:t>
            </w:r>
          </w:p>
        </w:tc>
      </w:tr>
    </w:tbl>
    <w:p w14:paraId="41C4E6D1">
      <w:pPr>
        <w:rPr>
          <w:rFonts w:cstheme="minorHAnsi"/>
          <w:lang w:val="en-PH"/>
        </w:rPr>
      </w:pPr>
    </w:p>
    <w:p w14:paraId="355D560D">
      <w:pPr>
        <w:rPr>
          <w:rFonts w:cstheme="minorHAnsi"/>
          <w:lang w:val="en-PH"/>
        </w:rPr>
      </w:pPr>
    </w:p>
    <w:p w14:paraId="64FB3BEC">
      <w:pPr>
        <w:rPr>
          <w:rFonts w:cstheme="minorHAnsi"/>
          <w:lang w:val="en-PH"/>
        </w:rPr>
      </w:pPr>
      <w:r>
        <w:rPr>
          <w:rFonts w:cstheme="minorHAnsi"/>
          <w:b/>
          <w:bCs/>
          <w:lang w:val="en-PH"/>
        </w:rPr>
        <w:t>VIII. Risk and Mitigation Strategies</w:t>
      </w:r>
      <w:r>
        <w:rPr>
          <w:rFonts w:cstheme="minorHAnsi"/>
          <w:lang w:val="en-PH"/>
        </w:rPr>
        <w:t xml:space="preserve"> </w:t>
      </w:r>
    </w:p>
    <w:tbl>
      <w:tblPr>
        <w:tblStyle w:val="9"/>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8"/>
        <w:gridCol w:w="3175"/>
        <w:gridCol w:w="3363"/>
      </w:tblGrid>
      <w:tr w14:paraId="3296E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808" w:type="dxa"/>
            <w:vAlign w:val="center"/>
          </w:tcPr>
          <w:p w14:paraId="164C354A">
            <w:pPr>
              <w:spacing w:after="0" w:line="240" w:lineRule="auto"/>
              <w:jc w:val="left"/>
              <w:rPr>
                <w:rFonts w:cstheme="minorHAnsi"/>
                <w:b/>
                <w:bCs/>
                <w:lang w:val="en-PH"/>
              </w:rPr>
            </w:pPr>
            <w:r>
              <w:rPr>
                <w:rFonts w:hint="default" w:cstheme="minorHAnsi"/>
                <w:b/>
                <w:bCs/>
                <w:vertAlign w:val="baseline"/>
                <w:lang w:val="en-US"/>
              </w:rPr>
              <w:t>Risk</w:t>
            </w:r>
          </w:p>
        </w:tc>
        <w:tc>
          <w:tcPr>
            <w:tcW w:w="3175" w:type="dxa"/>
            <w:vAlign w:val="center"/>
          </w:tcPr>
          <w:p w14:paraId="36097CEF">
            <w:pPr>
              <w:spacing w:after="0" w:line="240" w:lineRule="auto"/>
              <w:jc w:val="left"/>
              <w:rPr>
                <w:rFonts w:cstheme="minorHAnsi"/>
                <w:b/>
                <w:bCs/>
                <w:lang w:val="en-PH"/>
              </w:rPr>
            </w:pPr>
            <w:r>
              <w:rPr>
                <w:rFonts w:hint="default" w:cstheme="minorHAnsi"/>
                <w:b/>
                <w:bCs/>
                <w:vertAlign w:val="baseline"/>
                <w:lang w:val="en-US"/>
              </w:rPr>
              <w:t>Impact</w:t>
            </w:r>
          </w:p>
        </w:tc>
        <w:tc>
          <w:tcPr>
            <w:tcW w:w="3363" w:type="dxa"/>
            <w:vAlign w:val="center"/>
          </w:tcPr>
          <w:p w14:paraId="6D176640">
            <w:pPr>
              <w:spacing w:after="0" w:line="240" w:lineRule="auto"/>
              <w:jc w:val="left"/>
              <w:rPr>
                <w:rFonts w:cstheme="minorHAnsi"/>
                <w:b/>
                <w:bCs/>
                <w:lang w:val="en-PH"/>
              </w:rPr>
            </w:pPr>
            <w:r>
              <w:rPr>
                <w:rFonts w:hint="default" w:cstheme="minorHAnsi"/>
                <w:b/>
                <w:bCs/>
                <w:vertAlign w:val="baseline"/>
                <w:lang w:val="en-US"/>
              </w:rPr>
              <w:t>Mitigation Strategy</w:t>
            </w:r>
          </w:p>
        </w:tc>
      </w:tr>
      <w:tr w14:paraId="5DC0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2808" w:type="dxa"/>
            <w:vAlign w:val="center"/>
          </w:tcPr>
          <w:p w14:paraId="597DEA49">
            <w:pPr>
              <w:spacing w:after="0" w:line="240" w:lineRule="auto"/>
              <w:jc w:val="left"/>
              <w:rPr>
                <w:rFonts w:cstheme="minorHAnsi"/>
                <w:sz w:val="22"/>
                <w:szCs w:val="22"/>
                <w:lang w:val="en-PH"/>
              </w:rPr>
            </w:pPr>
            <w:r>
              <w:rPr>
                <w:rFonts w:hint="default" w:ascii="Calibri" w:hAnsi="Calibri" w:cs="Calibri"/>
                <w:sz w:val="22"/>
                <w:szCs w:val="22"/>
                <w:vertAlign w:val="baseline"/>
                <w:lang w:val="en-US"/>
              </w:rPr>
              <w:t>Data breach</w:t>
            </w:r>
          </w:p>
        </w:tc>
        <w:tc>
          <w:tcPr>
            <w:tcW w:w="3175" w:type="dxa"/>
            <w:vAlign w:val="center"/>
          </w:tcPr>
          <w:p w14:paraId="3D9419C2">
            <w:pPr>
              <w:spacing w:after="0" w:afterAutospacing="0"/>
              <w:jc w:val="left"/>
              <w:rPr>
                <w:rFonts w:hint="default" w:cstheme="minorHAnsi"/>
                <w:sz w:val="22"/>
                <w:szCs w:val="22"/>
                <w:lang w:val="en-US"/>
              </w:rPr>
            </w:pPr>
            <w:r>
              <w:rPr>
                <w:rFonts w:hint="default" w:ascii="Calibri" w:hAnsi="Calibri" w:eastAsia="SimSun" w:cs="Calibri"/>
                <w:sz w:val="22"/>
                <w:szCs w:val="22"/>
              </w:rPr>
              <w:t>Loss of confidential applicant and employee information</w:t>
            </w:r>
            <w:r>
              <w:rPr>
                <w:rFonts w:hint="default" w:ascii="Calibri" w:hAnsi="Calibri" w:eastAsia="SimSun" w:cs="Calibri"/>
                <w:sz w:val="22"/>
                <w:szCs w:val="22"/>
                <w:lang w:val="en-US"/>
              </w:rPr>
              <w:t>.</w:t>
            </w:r>
          </w:p>
        </w:tc>
        <w:tc>
          <w:tcPr>
            <w:tcW w:w="3363" w:type="dxa"/>
            <w:vAlign w:val="center"/>
          </w:tcPr>
          <w:p w14:paraId="039D3BD8">
            <w:pPr>
              <w:keepNext w:val="0"/>
              <w:keepLines w:val="0"/>
              <w:widowControl/>
              <w:suppressLineNumbers w:val="0"/>
              <w:spacing w:after="0" w:afterAutospacing="0"/>
              <w:jc w:val="left"/>
              <w:rPr>
                <w:rFonts w:hint="default" w:cstheme="minorHAnsi"/>
                <w:sz w:val="22"/>
                <w:szCs w:val="22"/>
                <w:lang w:val="en-US"/>
              </w:rPr>
            </w:pPr>
            <w:r>
              <w:rPr>
                <w:rFonts w:hint="default" w:ascii="Calibri" w:hAnsi="Calibri" w:eastAsia="SimSun" w:cs="Calibri"/>
                <w:kern w:val="0"/>
                <w:sz w:val="22"/>
                <w:szCs w:val="22"/>
                <w:lang w:val="en-US" w:eastAsia="zh-CN" w:bidi="ar"/>
              </w:rPr>
              <w:t>Im</w:t>
            </w:r>
            <w:r>
              <w:rPr>
                <w:rFonts w:hint="default" w:ascii="Calibri" w:hAnsi="Calibri" w:eastAsia="SimSun" w:cs="Calibri"/>
                <w:kern w:val="0"/>
                <w:sz w:val="22"/>
                <w:szCs w:val="22"/>
                <w:lang w:val="en-US" w:eastAsia="zh-CN" w:bidi="ar"/>
              </w:rPr>
              <w:t>plement strong encryption, regular audits, role-based access control, and backup systems.</w:t>
            </w:r>
          </w:p>
        </w:tc>
      </w:tr>
      <w:tr w14:paraId="51C2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jc w:val="center"/>
        </w:trPr>
        <w:tc>
          <w:tcPr>
            <w:tcW w:w="2808" w:type="dxa"/>
            <w:vAlign w:val="center"/>
          </w:tcPr>
          <w:p w14:paraId="4DA8972D">
            <w:pPr>
              <w:spacing w:after="0" w:afterAutospacing="0"/>
              <w:jc w:val="left"/>
              <w:rPr>
                <w:rFonts w:cstheme="minorHAnsi"/>
                <w:sz w:val="22"/>
                <w:szCs w:val="22"/>
                <w:lang w:val="en-PH"/>
              </w:rPr>
            </w:pPr>
            <w:r>
              <w:rPr>
                <w:rFonts w:hint="default" w:ascii="Calibri" w:hAnsi="Calibri" w:eastAsia="SimSun" w:cs="Calibri"/>
                <w:sz w:val="22"/>
                <w:szCs w:val="22"/>
              </w:rPr>
              <w:t>System Downtime or Technical Failure</w:t>
            </w:r>
          </w:p>
        </w:tc>
        <w:tc>
          <w:tcPr>
            <w:tcW w:w="3175" w:type="dxa"/>
            <w:vAlign w:val="center"/>
          </w:tcPr>
          <w:p w14:paraId="2017DC9F">
            <w:pPr>
              <w:keepNext w:val="0"/>
              <w:keepLines w:val="0"/>
              <w:widowControl/>
              <w:suppressLineNumbers w:val="0"/>
              <w:spacing w:after="0" w:afterAutospacing="0"/>
              <w:jc w:val="left"/>
              <w:rPr>
                <w:rFonts w:hint="default" w:cstheme="minorHAnsi"/>
                <w:sz w:val="22"/>
                <w:szCs w:val="22"/>
                <w:lang w:val="en-US"/>
              </w:rPr>
            </w:pPr>
            <w:r>
              <w:rPr>
                <w:rFonts w:hint="default" w:ascii="Calibri" w:hAnsi="Calibri" w:eastAsia="SimSun" w:cs="Calibri"/>
                <w:kern w:val="0"/>
                <w:sz w:val="22"/>
                <w:szCs w:val="22"/>
                <w:lang w:val="en-US" w:eastAsia="zh-CN" w:bidi="ar"/>
              </w:rPr>
              <w:t>Delays in recruiting, onboarding, and performance tracking.</w:t>
            </w:r>
          </w:p>
        </w:tc>
        <w:tc>
          <w:tcPr>
            <w:tcW w:w="3363" w:type="dxa"/>
            <w:vAlign w:val="center"/>
          </w:tcPr>
          <w:p w14:paraId="16B54CAF">
            <w:pPr>
              <w:spacing w:after="0" w:afterAutospacing="0"/>
              <w:jc w:val="left"/>
              <w:rPr>
                <w:rFonts w:hint="default" w:cstheme="minorHAnsi"/>
                <w:sz w:val="22"/>
                <w:szCs w:val="22"/>
                <w:lang w:val="en-US"/>
              </w:rPr>
            </w:pPr>
            <w:r>
              <w:rPr>
                <w:rFonts w:hint="default" w:ascii="Calibri" w:hAnsi="Calibri" w:eastAsia="SimSun" w:cs="Calibri"/>
                <w:sz w:val="22"/>
                <w:szCs w:val="22"/>
              </w:rPr>
              <w:t>Use redundant servers, routine maintenance, and IT support availability</w:t>
            </w:r>
            <w:r>
              <w:rPr>
                <w:rFonts w:hint="default" w:ascii="Calibri" w:hAnsi="Calibri" w:eastAsia="SimSun" w:cs="Calibri"/>
                <w:sz w:val="22"/>
                <w:szCs w:val="22"/>
                <w:lang w:val="en-US"/>
              </w:rPr>
              <w:t>.</w:t>
            </w:r>
          </w:p>
        </w:tc>
      </w:tr>
      <w:tr w14:paraId="21A5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jc w:val="center"/>
        </w:trPr>
        <w:tc>
          <w:tcPr>
            <w:tcW w:w="2808" w:type="dxa"/>
            <w:vAlign w:val="center"/>
          </w:tcPr>
          <w:p w14:paraId="19618B49">
            <w:pPr>
              <w:spacing w:after="0" w:afterAutospacing="0"/>
              <w:jc w:val="left"/>
              <w:rPr>
                <w:rFonts w:cstheme="minorHAnsi"/>
                <w:sz w:val="22"/>
                <w:szCs w:val="22"/>
                <w:lang w:val="en-PH"/>
              </w:rPr>
            </w:pPr>
            <w:r>
              <w:rPr>
                <w:rFonts w:hint="default" w:ascii="Calibri" w:hAnsi="Calibri" w:eastAsia="SimSun" w:cs="Calibri"/>
                <w:sz w:val="22"/>
                <w:szCs w:val="22"/>
              </w:rPr>
              <w:t>User Resistance to New System</w:t>
            </w:r>
          </w:p>
        </w:tc>
        <w:tc>
          <w:tcPr>
            <w:tcW w:w="3175" w:type="dxa"/>
            <w:vAlign w:val="center"/>
          </w:tcPr>
          <w:p w14:paraId="4A32547A">
            <w:pPr>
              <w:keepNext w:val="0"/>
              <w:keepLines w:val="0"/>
              <w:widowControl/>
              <w:suppressLineNumbers w:val="0"/>
              <w:spacing w:after="0" w:afterAutospacing="0"/>
              <w:jc w:val="left"/>
              <w:rPr>
                <w:rFonts w:cstheme="minorHAnsi"/>
                <w:sz w:val="22"/>
                <w:szCs w:val="22"/>
                <w:lang w:val="en-PH"/>
              </w:rPr>
            </w:pPr>
            <w:r>
              <w:rPr>
                <w:rFonts w:hint="default" w:ascii="Calibri" w:hAnsi="Calibri" w:eastAsia="SimSun" w:cs="Calibri"/>
                <w:kern w:val="0"/>
                <w:sz w:val="22"/>
                <w:szCs w:val="22"/>
                <w:lang w:val="en-US" w:eastAsia="zh-CN" w:bidi="ar"/>
              </w:rPr>
              <w:t>Low adoption rates among HR personnel or workers.</w:t>
            </w:r>
          </w:p>
        </w:tc>
        <w:tc>
          <w:tcPr>
            <w:tcW w:w="3363" w:type="dxa"/>
            <w:vAlign w:val="center"/>
          </w:tcPr>
          <w:p w14:paraId="4211A05A">
            <w:pPr>
              <w:keepNext w:val="0"/>
              <w:keepLines w:val="0"/>
              <w:widowControl/>
              <w:suppressLineNumbers w:val="0"/>
              <w:spacing w:after="0" w:afterAutospacing="0"/>
              <w:jc w:val="left"/>
              <w:rPr>
                <w:rFonts w:cstheme="minorHAnsi"/>
                <w:sz w:val="22"/>
                <w:szCs w:val="22"/>
                <w:lang w:val="en-PH"/>
              </w:rPr>
            </w:pPr>
            <w:r>
              <w:rPr>
                <w:rFonts w:hint="default" w:ascii="Calibri" w:hAnsi="Calibri" w:eastAsia="SimSun" w:cs="Calibri"/>
                <w:kern w:val="0"/>
                <w:sz w:val="22"/>
                <w:szCs w:val="22"/>
                <w:lang w:val="en-US" w:eastAsia="zh-CN" w:bidi="ar"/>
              </w:rPr>
              <w:t>Provide training, user guides, and ongoing support.</w:t>
            </w:r>
          </w:p>
        </w:tc>
      </w:tr>
      <w:tr w14:paraId="2C9B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2808" w:type="dxa"/>
            <w:vAlign w:val="center"/>
          </w:tcPr>
          <w:p w14:paraId="5FCA49EE">
            <w:pPr>
              <w:spacing w:after="0" w:afterAutospacing="0"/>
              <w:jc w:val="left"/>
              <w:rPr>
                <w:rFonts w:cstheme="minorHAnsi"/>
                <w:sz w:val="22"/>
                <w:szCs w:val="22"/>
                <w:lang w:val="en-PH"/>
              </w:rPr>
            </w:pPr>
            <w:r>
              <w:rPr>
                <w:rFonts w:hint="default" w:ascii="Calibri" w:hAnsi="Calibri" w:eastAsia="SimSun" w:cs="Calibri"/>
                <w:sz w:val="22"/>
                <w:szCs w:val="22"/>
              </w:rPr>
              <w:t>Non-compliance with HR Policies or Legal Requirements</w:t>
            </w:r>
          </w:p>
        </w:tc>
        <w:tc>
          <w:tcPr>
            <w:tcW w:w="3175" w:type="dxa"/>
            <w:vAlign w:val="center"/>
          </w:tcPr>
          <w:p w14:paraId="6165FED7">
            <w:pPr>
              <w:spacing w:after="0" w:afterAutospacing="0"/>
              <w:jc w:val="left"/>
              <w:rPr>
                <w:rFonts w:hint="default" w:cstheme="minorHAnsi"/>
                <w:sz w:val="22"/>
                <w:szCs w:val="22"/>
                <w:lang w:val="en-US"/>
              </w:rPr>
            </w:pPr>
            <w:r>
              <w:rPr>
                <w:rFonts w:hint="default" w:ascii="Calibri" w:hAnsi="Calibri" w:eastAsia="SimSun" w:cs="Calibri"/>
                <w:sz w:val="22"/>
                <w:szCs w:val="22"/>
              </w:rPr>
              <w:t>Legal penalties and loss of trust</w:t>
            </w:r>
            <w:r>
              <w:rPr>
                <w:rFonts w:hint="default" w:ascii="Calibri" w:hAnsi="Calibri" w:eastAsia="SimSun" w:cs="Calibri"/>
                <w:sz w:val="22"/>
                <w:szCs w:val="22"/>
                <w:lang w:val="en-US"/>
              </w:rPr>
              <w:t>.</w:t>
            </w:r>
          </w:p>
        </w:tc>
        <w:tc>
          <w:tcPr>
            <w:tcW w:w="3363" w:type="dxa"/>
            <w:vAlign w:val="center"/>
          </w:tcPr>
          <w:p w14:paraId="433C2832">
            <w:pPr>
              <w:spacing w:after="0" w:afterAutospacing="0"/>
              <w:jc w:val="left"/>
              <w:rPr>
                <w:rFonts w:hint="default" w:cstheme="minorHAnsi"/>
                <w:sz w:val="22"/>
                <w:szCs w:val="22"/>
                <w:lang w:val="en-US"/>
              </w:rPr>
            </w:pPr>
            <w:r>
              <w:rPr>
                <w:rFonts w:hint="default" w:ascii="Calibri" w:hAnsi="Calibri" w:eastAsia="SimSun" w:cs="Calibri"/>
                <w:sz w:val="22"/>
                <w:szCs w:val="22"/>
              </w:rPr>
              <w:t>Regularly update the system with policy changes and consult legal team during development</w:t>
            </w:r>
            <w:r>
              <w:rPr>
                <w:rFonts w:hint="default" w:ascii="Calibri" w:hAnsi="Calibri" w:eastAsia="SimSun" w:cs="Calibri"/>
                <w:sz w:val="22"/>
                <w:szCs w:val="22"/>
                <w:lang w:val="en-US"/>
              </w:rPr>
              <w:t>.</w:t>
            </w:r>
          </w:p>
        </w:tc>
      </w:tr>
      <w:tr w14:paraId="2FE6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9" w:hRule="atLeast"/>
          <w:jc w:val="center"/>
        </w:trPr>
        <w:tc>
          <w:tcPr>
            <w:tcW w:w="2808" w:type="dxa"/>
            <w:vAlign w:val="center"/>
          </w:tcPr>
          <w:p w14:paraId="189858A4">
            <w:pPr>
              <w:spacing w:after="0" w:afterAutospacing="0"/>
              <w:jc w:val="left"/>
              <w:rPr>
                <w:rFonts w:cstheme="minorHAnsi"/>
                <w:sz w:val="22"/>
                <w:szCs w:val="22"/>
                <w:lang w:val="en-PH"/>
              </w:rPr>
            </w:pPr>
            <w:r>
              <w:rPr>
                <w:rFonts w:hint="default" w:ascii="Calibri" w:hAnsi="Calibri" w:eastAsia="SimSun" w:cs="Calibri"/>
                <w:sz w:val="22"/>
                <w:szCs w:val="22"/>
              </w:rPr>
              <w:t>Incomplete or Inaccurate Data Entry</w:t>
            </w:r>
          </w:p>
        </w:tc>
        <w:tc>
          <w:tcPr>
            <w:tcW w:w="3175" w:type="dxa"/>
            <w:vAlign w:val="center"/>
          </w:tcPr>
          <w:p w14:paraId="71CE1CA9">
            <w:pPr>
              <w:spacing w:after="0" w:afterAutospacing="0"/>
              <w:jc w:val="left"/>
              <w:rPr>
                <w:rFonts w:hint="default" w:cstheme="minorHAnsi"/>
                <w:sz w:val="22"/>
                <w:szCs w:val="22"/>
                <w:lang w:val="en-US"/>
              </w:rPr>
            </w:pPr>
            <w:r>
              <w:rPr>
                <w:rFonts w:hint="default" w:ascii="Calibri" w:hAnsi="Calibri" w:eastAsia="SimSun" w:cs="Calibri"/>
                <w:sz w:val="22"/>
                <w:szCs w:val="22"/>
              </w:rPr>
              <w:t>Wrong decisions in hiring or performance evaluation</w:t>
            </w:r>
            <w:r>
              <w:rPr>
                <w:rFonts w:hint="default" w:ascii="Calibri" w:hAnsi="Calibri" w:eastAsia="SimSun" w:cs="Calibri"/>
                <w:sz w:val="22"/>
                <w:szCs w:val="22"/>
                <w:lang w:val="en-US"/>
              </w:rPr>
              <w:t>.</w:t>
            </w:r>
          </w:p>
        </w:tc>
        <w:tc>
          <w:tcPr>
            <w:tcW w:w="3363" w:type="dxa"/>
            <w:vAlign w:val="center"/>
          </w:tcPr>
          <w:p w14:paraId="4400293A">
            <w:pPr>
              <w:spacing w:beforeAutospacing="0" w:after="0" w:afterAutospacing="0"/>
              <w:jc w:val="left"/>
              <w:rPr>
                <w:rFonts w:hint="default" w:cstheme="minorHAnsi"/>
                <w:sz w:val="22"/>
                <w:szCs w:val="22"/>
                <w:lang w:val="en-US"/>
              </w:rPr>
            </w:pPr>
            <w:r>
              <w:rPr>
                <w:rFonts w:hint="default" w:ascii="Calibri" w:hAnsi="Calibri" w:eastAsia="SimSun" w:cs="Calibri"/>
                <w:sz w:val="22"/>
                <w:szCs w:val="22"/>
              </w:rPr>
              <w:t>Enforce data validation rules, provide data entry guidelines, and implement review checkpoints</w:t>
            </w:r>
            <w:r>
              <w:rPr>
                <w:rFonts w:hint="default" w:ascii="Calibri" w:hAnsi="Calibri" w:eastAsia="SimSun" w:cs="Calibri"/>
                <w:sz w:val="22"/>
                <w:szCs w:val="22"/>
                <w:lang w:val="en-US"/>
              </w:rPr>
              <w:t>.</w:t>
            </w:r>
          </w:p>
        </w:tc>
      </w:tr>
    </w:tbl>
    <w:p w14:paraId="2315C03D">
      <w:pPr>
        <w:spacing w:before="408" w:beforeLines="113" w:beforeAutospacing="0"/>
        <w:rPr>
          <w:rFonts w:cstheme="minorHAnsi"/>
          <w:b/>
          <w:bCs/>
          <w:lang w:val="en-PH"/>
        </w:rPr>
      </w:pPr>
    </w:p>
    <w:p w14:paraId="6C258C9A">
      <w:pPr>
        <w:rPr>
          <w:rFonts w:cstheme="minorHAnsi"/>
          <w:lang w:val="en-PH"/>
        </w:rPr>
      </w:pPr>
      <w:r>
        <w:rPr>
          <w:rFonts w:cstheme="minorHAnsi"/>
          <w:b/>
          <w:bCs/>
          <w:lang w:val="en-PH"/>
        </w:rPr>
        <w:t>IX. Expected Outcomes</w:t>
      </w:r>
      <w:r>
        <w:rPr>
          <w:rFonts w:cstheme="minorHAnsi"/>
          <w:lang w:val="en-PH"/>
        </w:rPr>
        <w:t xml:space="preserve"> </w:t>
      </w:r>
    </w:p>
    <w:p w14:paraId="184DDF47">
      <w:pPr>
        <w:pStyle w:val="7"/>
        <w:keepNext w:val="0"/>
        <w:keepLines w:val="0"/>
        <w:widowControl/>
        <w:suppressLineNumbers w:val="0"/>
        <w:spacing w:before="0" w:beforeAutospacing="1" w:after="0" w:afterAutospacing="1"/>
        <w:ind w:left="0" w:right="0"/>
      </w:pPr>
      <w:r>
        <w:rPr>
          <w:rFonts w:ascii="Symbol" w:hAnsi="Symbol" w:eastAsia="Symbol" w:cs="Symbol"/>
          <w:sz w:val="24"/>
        </w:rPr>
        <w:t>·</w:t>
      </w:r>
      <w:r>
        <w:rPr>
          <w:rFonts w:hint="eastAsia" w:ascii="SimSun" w:hAnsi="SimSun" w:eastAsia="SimSun" w:cs="SimSun"/>
          <w:sz w:val="24"/>
        </w:rPr>
        <w:t xml:space="preserve">  </w:t>
      </w:r>
      <w:r>
        <w:rPr>
          <w:rStyle w:val="8"/>
        </w:rPr>
        <w:t>Streamlined HR Operations:</w:t>
      </w:r>
      <w:r>
        <w:t xml:space="preserve"> Automating processes like recruitment, onboarding, and performance tracking will significantly reduce manual work and errors.</w:t>
      </w:r>
    </w:p>
    <w:p w14:paraId="3A30FB03">
      <w:pPr>
        <w:pStyle w:val="7"/>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rPr>
          <w:rStyle w:val="8"/>
        </w:rPr>
        <w:t>Improved Candidate and Employee Experience:</w:t>
      </w:r>
      <w:r>
        <w:t xml:space="preserve"> Clear workflows and timely communication improve engagement and satisfaction.</w:t>
      </w:r>
    </w:p>
    <w:p w14:paraId="0FAA7559">
      <w:pPr>
        <w:pStyle w:val="7"/>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rPr>
          <w:rStyle w:val="8"/>
        </w:rPr>
        <w:t>Data-Driven Performance Management:</w:t>
      </w:r>
      <w:r>
        <w:t xml:space="preserve"> Accurate and real-time performance insights allow for better recognition and development planning.</w:t>
      </w:r>
    </w:p>
    <w:p w14:paraId="7007AA09">
      <w:pPr>
        <w:pStyle w:val="7"/>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rPr>
          <w:rStyle w:val="8"/>
        </w:rPr>
        <w:t>Enhanced Employee Recognition Culture:</w:t>
      </w:r>
      <w:r>
        <w:t xml:space="preserve"> The social recognition module boosts morale and promotes a high-performance culture.</w:t>
      </w:r>
    </w:p>
    <w:p w14:paraId="2B42A4B3">
      <w:pPr>
        <w:pStyle w:val="7"/>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rPr>
          <w:rStyle w:val="8"/>
        </w:rPr>
        <w:t>Compliance and Accountability:</w:t>
      </w:r>
      <w:r>
        <w:t xml:space="preserve"> With structured documentation and approval flows, the system supports policy compliance and audit readiness.</w:t>
      </w:r>
    </w:p>
    <w:p w14:paraId="3E81EF43">
      <w:pPr>
        <w:pStyle w:val="7"/>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rPr>
          <w:rStyle w:val="8"/>
        </w:rPr>
        <w:t>Scalability for Future Growth:</w:t>
      </w:r>
      <w:r>
        <w:t xml:space="preserve"> The modular structure allows future upgrades or extensions as organizational needs evolve.</w:t>
      </w:r>
    </w:p>
    <w:p w14:paraId="72A14F6C">
      <w:pPr>
        <w:rPr>
          <w:rFonts w:cstheme="minorHAnsi"/>
          <w:lang w:val="en-PH"/>
        </w:rPr>
      </w:pPr>
    </w:p>
    <w:p w14:paraId="52B771CB">
      <w:pPr>
        <w:rPr>
          <w:rFonts w:cstheme="minorHAnsi"/>
          <w:lang w:val="en-PH"/>
        </w:rPr>
      </w:pPr>
    </w:p>
    <w:p w14:paraId="15269AD3">
      <w:pPr>
        <w:rPr>
          <w:rFonts w:cstheme="minorHAnsi"/>
          <w:lang w:val="en-PH"/>
        </w:rPr>
      </w:pPr>
      <w:r>
        <w:rPr>
          <w:rFonts w:cstheme="minorHAnsi"/>
          <w:b/>
          <w:bCs/>
          <w:lang w:val="en-PH"/>
        </w:rPr>
        <w:t>X. Approval</w:t>
      </w:r>
      <w:r>
        <w:rPr>
          <w:rFonts w:cstheme="minorHAnsi"/>
          <w:lang w:val="en-PH"/>
        </w:rPr>
        <w:t xml:space="preserve"> </w:t>
      </w:r>
    </w:p>
    <w:p w14:paraId="11FC6870">
      <w:pPr>
        <w:rPr>
          <w:rFonts w:cstheme="minorHAnsi"/>
          <w:lang w:val="en-PH"/>
        </w:rPr>
      </w:pPr>
      <w:r>
        <w:rPr>
          <w:rFonts w:cstheme="minorHAnsi"/>
          <w:lang w:val="en-PH"/>
        </w:rPr>
        <w:t>The successful implementation of the HR 1 Module requires formal approval and commitment from key stakeholders, including executive leadership, HR department heads, IT management, and operations representatives from hotel and restaurant units. This approval confirms alignment with strategic objectives and authorizes resource allocation, budget release, and cross-departmental collaboration.</w:t>
      </w:r>
    </w:p>
    <w:p w14:paraId="1B3F4930">
      <w:pPr>
        <w:rPr>
          <w:rFonts w:cstheme="minorHAnsi"/>
          <w:b/>
          <w:bCs/>
          <w:lang w:val="en-PH"/>
        </w:rPr>
      </w:pPr>
      <w:r>
        <w:rPr>
          <w:rFonts w:cstheme="minorHAnsi"/>
          <w:b/>
          <w:bCs/>
          <w:lang w:val="en-PH"/>
        </w:rPr>
        <w:t>Approval Objectives</w:t>
      </w:r>
    </w:p>
    <w:p w14:paraId="65E76843">
      <w:pPr>
        <w:numPr>
          <w:ilvl w:val="0"/>
          <w:numId w:val="14"/>
        </w:numPr>
        <w:rPr>
          <w:rFonts w:cstheme="minorHAnsi"/>
          <w:lang w:val="en-PH"/>
        </w:rPr>
      </w:pPr>
      <w:r>
        <w:rPr>
          <w:rFonts w:cstheme="minorHAnsi"/>
          <w:lang w:val="en-PH"/>
        </w:rPr>
        <w:t>Confirm that the project aligns with organizational goals and industry-specific HR needs.</w:t>
      </w:r>
    </w:p>
    <w:p w14:paraId="7997CA86">
      <w:pPr>
        <w:numPr>
          <w:ilvl w:val="0"/>
          <w:numId w:val="14"/>
        </w:numPr>
        <w:rPr>
          <w:rFonts w:cstheme="minorHAnsi"/>
          <w:lang w:val="en-PH"/>
        </w:rPr>
      </w:pPr>
      <w:r>
        <w:rPr>
          <w:rFonts w:cstheme="minorHAnsi"/>
          <w:lang w:val="en-PH"/>
        </w:rPr>
        <w:t>Secure commitment to provide necessary resources (personnel, funding, infrastructure).</w:t>
      </w:r>
    </w:p>
    <w:p w14:paraId="4F415E01">
      <w:pPr>
        <w:numPr>
          <w:ilvl w:val="0"/>
          <w:numId w:val="14"/>
        </w:numPr>
        <w:rPr>
          <w:rFonts w:cstheme="minorHAnsi"/>
          <w:lang w:val="en-PH"/>
        </w:rPr>
      </w:pPr>
      <w:r>
        <w:rPr>
          <w:rFonts w:cstheme="minorHAnsi"/>
          <w:lang w:val="en-PH"/>
        </w:rPr>
        <w:t>Approve the project timeline, milestones, and deliverables.</w:t>
      </w:r>
    </w:p>
    <w:p w14:paraId="19C038CA">
      <w:pPr>
        <w:numPr>
          <w:ilvl w:val="0"/>
          <w:numId w:val="14"/>
        </w:numPr>
        <w:rPr>
          <w:rFonts w:cstheme="minorHAnsi"/>
          <w:lang w:val="en-PH"/>
        </w:rPr>
      </w:pPr>
      <w:r>
        <w:rPr>
          <w:rFonts w:cstheme="minorHAnsi"/>
          <w:lang w:val="en-PH"/>
        </w:rPr>
        <w:t>Ensure cooperation among HR, IT, and operational departments during development and deployment.</w:t>
      </w:r>
    </w:p>
    <w:p w14:paraId="05C743E5">
      <w:pPr>
        <w:rPr>
          <w:rFonts w:cstheme="minorHAnsi"/>
          <w:lang w:val="en-PH"/>
        </w:rPr>
      </w:pPr>
    </w:p>
    <w:p w14:paraId="1969F909">
      <w:pPr>
        <w:rPr>
          <w:rFonts w:cstheme="minorHAnsi"/>
          <w:lang w:val="en-PH"/>
        </w:rPr>
      </w:pPr>
    </w:p>
    <w:p w14:paraId="00346A1C">
      <w:pPr>
        <w:rPr>
          <w:rFonts w:cstheme="minorHAnsi"/>
          <w:lang w:val="en-PH"/>
        </w:rPr>
      </w:pPr>
    </w:p>
    <w:p w14:paraId="222C8ED4">
      <w:pPr>
        <w:rPr>
          <w:rFonts w:cstheme="minorHAnsi"/>
          <w:lang w:val="en-PH"/>
        </w:rPr>
      </w:pPr>
    </w:p>
    <w:p w14:paraId="03EFFADA">
      <w:pPr>
        <w:rPr>
          <w:b/>
          <w:bCs/>
          <w:lang w:val="en-PH"/>
        </w:rPr>
      </w:pPr>
    </w:p>
    <w:p w14:paraId="01399526">
      <w:pPr>
        <w:rPr>
          <w:b/>
          <w:bCs/>
          <w:lang w:val="en-PH"/>
        </w:rPr>
      </w:pPr>
      <w:r>
        <w:rPr>
          <w:b/>
          <w:bCs/>
          <w:lang w:val="en-PH"/>
        </w:rPr>
        <w:br w:type="page"/>
      </w:r>
    </w:p>
    <w:p w14:paraId="511D9CC4">
      <w:pPr>
        <w:rPr>
          <w:b/>
          <w:bCs/>
          <w:sz w:val="56"/>
          <w:szCs w:val="56"/>
          <w:lang w:val="en-PH"/>
        </w:rPr>
      </w:pPr>
      <w:r>
        <w:rPr>
          <w:b/>
          <w:bCs/>
          <w:sz w:val="56"/>
          <w:szCs w:val="56"/>
          <w:lang w:val="en-PH"/>
        </w:rPr>
        <w:br w:type="textWrapping"/>
      </w:r>
    </w:p>
    <w:p w14:paraId="049D47C3">
      <w:pPr>
        <w:rPr>
          <w:b/>
          <w:bCs/>
          <w:sz w:val="56"/>
          <w:szCs w:val="56"/>
          <w:lang w:val="en-PH"/>
        </w:rPr>
      </w:pPr>
    </w:p>
    <w:p w14:paraId="69CD3E61">
      <w:pPr>
        <w:rPr>
          <w:b/>
          <w:bCs/>
          <w:sz w:val="56"/>
          <w:szCs w:val="56"/>
          <w:lang w:val="en-PH"/>
        </w:rPr>
      </w:pPr>
    </w:p>
    <w:p w14:paraId="257A6644">
      <w:pPr>
        <w:rPr>
          <w:b/>
          <w:bCs/>
          <w:sz w:val="56"/>
          <w:szCs w:val="56"/>
          <w:lang w:val="en-PH"/>
        </w:rPr>
      </w:pPr>
    </w:p>
    <w:p w14:paraId="40CF1067">
      <w:pPr>
        <w:rPr>
          <w:b/>
          <w:bCs/>
          <w:sz w:val="56"/>
          <w:szCs w:val="56"/>
          <w:lang w:val="en-PH"/>
        </w:rPr>
      </w:pPr>
    </w:p>
    <w:p w14:paraId="595D21B9">
      <w:pPr>
        <w:rPr>
          <w:b/>
          <w:bCs/>
          <w:sz w:val="56"/>
          <w:szCs w:val="56"/>
          <w:lang w:val="en-PH"/>
        </w:rPr>
      </w:pPr>
    </w:p>
    <w:p w14:paraId="0C69E7E2">
      <w:pPr>
        <w:rPr>
          <w:b/>
          <w:bCs/>
          <w:sz w:val="56"/>
          <w:szCs w:val="56"/>
          <w:lang w:val="en-PH"/>
        </w:rPr>
      </w:pPr>
    </w:p>
    <w:p w14:paraId="68ABDBD3">
      <w:pPr>
        <w:rPr>
          <w:b/>
          <w:bCs/>
          <w:sz w:val="56"/>
          <w:szCs w:val="56"/>
          <w:lang w:val="en-PH"/>
        </w:rPr>
      </w:pPr>
    </w:p>
    <w:p w14:paraId="10225121">
      <w:pPr>
        <w:rPr>
          <w:b/>
          <w:bCs/>
          <w:sz w:val="166"/>
          <w:szCs w:val="166"/>
          <w:lang w:val="en-PH"/>
        </w:rPr>
      </w:pPr>
    </w:p>
    <w:p w14:paraId="0B899DDC">
      <w:pPr>
        <w:rPr>
          <w:b/>
          <w:bCs/>
          <w:sz w:val="166"/>
          <w:szCs w:val="166"/>
          <w:lang w:val="en-PH"/>
        </w:rPr>
      </w:pPr>
    </w:p>
    <w:p w14:paraId="3F06C028">
      <w:pPr>
        <w:rPr>
          <w:b/>
          <w:bCs/>
          <w:sz w:val="56"/>
          <w:szCs w:val="56"/>
          <w:lang w:val="en-PH"/>
        </w:rPr>
      </w:pPr>
    </w:p>
    <w:p w14:paraId="761E7A06">
      <w:pPr>
        <w:rPr>
          <w:b/>
          <w:bCs/>
          <w:sz w:val="56"/>
          <w:szCs w:val="56"/>
          <w:lang w:val="en-PH"/>
        </w:rPr>
      </w:pPr>
    </w:p>
    <w:p w14:paraId="0EFB51D5">
      <w:pPr>
        <w:rPr>
          <w:b/>
          <w:bCs/>
          <w:sz w:val="220"/>
          <w:szCs w:val="220"/>
          <w:lang w:val="en-PH"/>
        </w:rPr>
      </w:pPr>
    </w:p>
    <w:p w14:paraId="5A8B98F9">
      <w:pPr>
        <w:rPr>
          <w:b/>
          <w:bCs/>
          <w:sz w:val="220"/>
          <w:szCs w:val="220"/>
          <w:lang w:val="en-PH"/>
        </w:rPr>
      </w:pPr>
    </w:p>
    <w:p w14:paraId="37150822">
      <w:pPr>
        <w:rPr>
          <w:b/>
          <w:bCs/>
          <w:sz w:val="220"/>
          <w:szCs w:val="220"/>
          <w:lang w:val="en-PH"/>
        </w:rPr>
      </w:pPr>
    </w:p>
    <w:p w14:paraId="585AE232">
      <w:pPr>
        <w:rPr>
          <w:b/>
          <w:bCs/>
          <w:sz w:val="220"/>
          <w:szCs w:val="220"/>
          <w:lang w:val="en-PH"/>
        </w:rPr>
      </w:pPr>
    </w:p>
    <w:p w14:paraId="2EBEC5AB">
      <w:pPr>
        <w:rPr>
          <w:b/>
          <w:bCs/>
          <w:sz w:val="220"/>
          <w:szCs w:val="220"/>
          <w:lang w:val="en-PH"/>
        </w:rPr>
      </w:pPr>
    </w:p>
    <w:p w14:paraId="34DF8B17">
      <w:pPr>
        <w:rPr>
          <w:b/>
          <w:bCs/>
          <w:sz w:val="220"/>
          <w:szCs w:val="220"/>
          <w:lang w:val="en-PH"/>
        </w:rPr>
      </w:pPr>
    </w:p>
    <w:p w14:paraId="10037C04">
      <w:pPr>
        <w:rPr>
          <w:b/>
          <w:bCs/>
          <w:sz w:val="220"/>
          <w:szCs w:val="220"/>
          <w:lang w:val="en-PH"/>
        </w:rPr>
      </w:pPr>
    </w:p>
    <w:p w14:paraId="13EB593C">
      <w:pPr>
        <w:rPr>
          <w:b/>
          <w:bCs/>
          <w:sz w:val="220"/>
          <w:szCs w:val="220"/>
          <w:lang w:val="en-PH"/>
        </w:rPr>
      </w:pPr>
    </w:p>
    <w:p w14:paraId="1DB00BBC">
      <w:pPr>
        <w:rPr>
          <w:b/>
          <w:bCs/>
          <w:sz w:val="56"/>
          <w:szCs w:val="56"/>
          <w:lang w:val="en-PH"/>
        </w:rPr>
      </w:pPr>
    </w:p>
    <w:p w14:paraId="13EE43AD"/>
    <w:p w14:paraId="36A700FD"/>
    <w:p w14:paraId="3FDDCC24"/>
    <w:p w14:paraId="3AED5FF0"/>
    <w:p w14:paraId="3F865261"/>
    <w:sectPr>
      <w:headerReference r:id="rId5" w:type="default"/>
      <w:pgSz w:w="12240" w:h="20160"/>
      <w:pgMar w:top="162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egoe MDL2 Assets">
    <w:panose1 w:val="050A0102010101010101"/>
    <w:charset w:val="00"/>
    <w:family w:val="auto"/>
    <w:pitch w:val="default"/>
    <w:sig w:usb0="00000000" w:usb1="10000000" w:usb2="00000000" w:usb3="00000000" w:csb0="00000001" w:csb1="00000000"/>
  </w:font>
  <w:font w:name="Sans Serif Collection">
    <w:panose1 w:val="020B0502040504020204"/>
    <w:charset w:val="00"/>
    <w:family w:val="auto"/>
    <w:pitch w:val="default"/>
    <w:sig w:usb0="E857A3FF" w:usb1="4200605F" w:usb2="29100029" w:usb3="007B0631" w:csb0="000001DF" w:csb1="00000000"/>
  </w:font>
  <w:font w:name="Calibri Light">
    <w:panose1 w:val="020F0302020204030204"/>
    <w:charset w:val="00"/>
    <w:family w:val="auto"/>
    <w:pitch w:val="default"/>
    <w:sig w:usb0="E4002EFF" w:usb1="C200247B" w:usb2="00000009" w:usb3="00000000" w:csb0="200001FF" w:csb1="00000000"/>
  </w:font>
  <w:font w:name="Segoe UI Variable Display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A1945">
    <w:pPr>
      <w:pStyle w:val="5"/>
    </w:pPr>
    <w:r>
      <w:drawing>
        <wp:anchor distT="0" distB="0" distL="114300" distR="114300" simplePos="0" relativeHeight="251659264" behindDoc="0" locked="0" layoutInCell="1" allowOverlap="1">
          <wp:simplePos x="0" y="0"/>
          <wp:positionH relativeFrom="margin">
            <wp:posOffset>5168265</wp:posOffset>
          </wp:positionH>
          <wp:positionV relativeFrom="margin">
            <wp:posOffset>-814070</wp:posOffset>
          </wp:positionV>
          <wp:extent cx="1409700" cy="613410"/>
          <wp:effectExtent l="0" t="0" r="0" b="0"/>
          <wp:wrapSquare wrapText="bothSides"/>
          <wp:docPr id="1849479394" name="Picture 184947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79394" name="Picture 1849479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9700" cy="613410"/>
                  </a:xfrm>
                  <a:prstGeom prst="rect">
                    <a:avLst/>
                  </a:prstGeom>
                </pic:spPr>
              </pic:pic>
            </a:graphicData>
          </a:graphic>
        </wp:anchor>
      </w:drawing>
    </w:r>
    <w:r>
      <mc:AlternateContent>
        <mc:Choice Requires="wps">
          <w:drawing>
            <wp:anchor distT="45720" distB="45720" distL="114300" distR="114300" simplePos="0" relativeHeight="251662336" behindDoc="0" locked="0" layoutInCell="1" allowOverlap="1">
              <wp:simplePos x="0" y="0"/>
              <wp:positionH relativeFrom="column">
                <wp:posOffset>220980</wp:posOffset>
              </wp:positionH>
              <wp:positionV relativeFrom="paragraph">
                <wp:posOffset>-266700</wp:posOffset>
              </wp:positionV>
              <wp:extent cx="2360930" cy="694690"/>
              <wp:effectExtent l="0" t="0" r="3810" b="0"/>
              <wp:wrapSquare wrapText="bothSides"/>
              <wp:docPr id="39"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694690"/>
                      </a:xfrm>
                      <a:prstGeom prst="rect">
                        <a:avLst/>
                      </a:prstGeom>
                      <a:solidFill>
                        <a:srgbClr val="FFFFFF"/>
                      </a:solidFill>
                      <a:ln w="9525">
                        <a:noFill/>
                        <a:miter lim="800000"/>
                      </a:ln>
                    </wps:spPr>
                    <wps:txbx>
                      <w:txbxContent>
                        <w:p w14:paraId="4555D510">
                          <w:pPr>
                            <w:spacing w:after="0" w:line="240" w:lineRule="auto"/>
                            <w:rPr>
                              <w:rFonts w:ascii="Arial" w:hAnsi="Arial" w:cs="Arial"/>
                              <w:b/>
                              <w:bCs/>
                            </w:rPr>
                          </w:pPr>
                          <w:r>
                            <w:rPr>
                              <w:rFonts w:ascii="Arial" w:hAnsi="Arial" w:cs="Arial"/>
                              <w:b/>
                              <w:bCs/>
                            </w:rPr>
                            <w:t xml:space="preserve">BESTLINK </w:t>
                          </w:r>
                        </w:p>
                        <w:p w14:paraId="08DB9B1C">
                          <w:pPr>
                            <w:spacing w:after="0" w:line="240" w:lineRule="auto"/>
                            <w:rPr>
                              <w:rFonts w:ascii="Arial" w:hAnsi="Arial" w:cs="Arial"/>
                              <w:b/>
                              <w:bCs/>
                            </w:rPr>
                          </w:pPr>
                          <w:r>
                            <w:rPr>
                              <w:rFonts w:ascii="Arial" w:hAnsi="Arial" w:cs="Arial"/>
                              <w:b/>
                              <w:bCs/>
                            </w:rPr>
                            <w:t>COLLEGE OF THE</w:t>
                          </w:r>
                        </w:p>
                        <w:p w14:paraId="6BDA41E8">
                          <w:pPr>
                            <w:spacing w:after="0" w:line="240" w:lineRule="auto"/>
                            <w:rPr>
                              <w:rFonts w:ascii="Arial" w:hAnsi="Arial" w:cs="Arial"/>
                              <w:b/>
                              <w:bCs/>
                            </w:rPr>
                          </w:pPr>
                          <w:r>
                            <w:rPr>
                              <w:rFonts w:ascii="Arial" w:hAnsi="Arial" w:cs="Arial"/>
                              <w:b/>
                              <w:bCs/>
                            </w:rPr>
                            <w:t>PHILIPPINES</w:t>
                          </w:r>
                        </w:p>
                        <w:p w14:paraId="2F1F5F16"/>
                      </w:txbxContent>
                    </wps:txbx>
                    <wps:bodyPr rot="0" vert="horz" wrap="square" lIns="91440" tIns="45720" rIns="91440" bIns="45720" anchor="t" anchorCtr="0">
                      <a:noAutofit/>
                    </wps:bodyPr>
                  </wps:wsp>
                </a:graphicData>
              </a:graphic>
              <wp14:sizeRelH relativeFrom="margin">
                <wp14:pctWidth>40000</wp14:pctWidth>
              </wp14:sizeRelH>
              <wp14:sizeRelV relativeFrom="page">
                <wp14:pctHeight>0</wp14:pctHeight>
              </wp14:sizeRelV>
            </wp:anchor>
          </w:drawing>
        </mc:Choice>
        <mc:Fallback>
          <w:pict>
            <v:shape id="Text Box 2" o:spid="_x0000_s1026" o:spt="202" type="#_x0000_t202" style="position:absolute;left:0pt;margin-left:17.4pt;margin-top:-21pt;height:54.7pt;width:185.9pt;mso-wrap-distance-bottom:3.6pt;mso-wrap-distance-left:9pt;mso-wrap-distance-right:9pt;mso-wrap-distance-top:3.6pt;z-index:251662336;mso-width-relative:margin;mso-height-relative:page;mso-width-percent:400;" fillcolor="#FFFFFF" filled="t" stroked="f" coordsize="21600,21600" o:gfxdata="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2v34dcAAAAJAQAADwAAAAAAAAABACAAAAAiAAAAZHJzL2Rvd25yZXYueG1sUEsBAhQAFAAA&#10;AAgAh07iQC+7ulMpAgAAUgQAAA4AAAAAAAAAAQAgAAAAJgEAAGRycy9lMm9Eb2MueG1sUEsFBgAA&#10;AAAGAAYAWQEAAMEFAAAAAA==&#10;">
              <v:fill on="t" focussize="0,0"/>
              <v:stroke on="f" miterlimit="8" joinstyle="miter"/>
              <v:imagedata o:title=""/>
              <o:lock v:ext="edit" aspectratio="f"/>
              <v:textbox>
                <w:txbxContent>
                  <w:p w14:paraId="4555D510">
                    <w:pPr>
                      <w:spacing w:after="0" w:line="240" w:lineRule="auto"/>
                      <w:rPr>
                        <w:rFonts w:ascii="Arial" w:hAnsi="Arial" w:cs="Arial"/>
                        <w:b/>
                        <w:bCs/>
                      </w:rPr>
                    </w:pPr>
                    <w:r>
                      <w:rPr>
                        <w:rFonts w:ascii="Arial" w:hAnsi="Arial" w:cs="Arial"/>
                        <w:b/>
                        <w:bCs/>
                      </w:rPr>
                      <w:t xml:space="preserve">BESTLINK </w:t>
                    </w:r>
                  </w:p>
                  <w:p w14:paraId="08DB9B1C">
                    <w:pPr>
                      <w:spacing w:after="0" w:line="240" w:lineRule="auto"/>
                      <w:rPr>
                        <w:rFonts w:ascii="Arial" w:hAnsi="Arial" w:cs="Arial"/>
                        <w:b/>
                        <w:bCs/>
                      </w:rPr>
                    </w:pPr>
                    <w:r>
                      <w:rPr>
                        <w:rFonts w:ascii="Arial" w:hAnsi="Arial" w:cs="Arial"/>
                        <w:b/>
                        <w:bCs/>
                      </w:rPr>
                      <w:t>COLLEGE OF THE</w:t>
                    </w:r>
                  </w:p>
                  <w:p w14:paraId="6BDA41E8">
                    <w:pPr>
                      <w:spacing w:after="0" w:line="240" w:lineRule="auto"/>
                      <w:rPr>
                        <w:rFonts w:ascii="Arial" w:hAnsi="Arial" w:cs="Arial"/>
                        <w:b/>
                        <w:bCs/>
                      </w:rPr>
                    </w:pPr>
                    <w:r>
                      <w:rPr>
                        <w:rFonts w:ascii="Arial" w:hAnsi="Arial" w:cs="Arial"/>
                        <w:b/>
                        <w:bCs/>
                      </w:rPr>
                      <w:t>PHILIPPINES</w:t>
                    </w:r>
                  </w:p>
                  <w:p w14:paraId="2F1F5F16"/>
                </w:txbxContent>
              </v:textbox>
              <w10:wrap type="square"/>
            </v:shape>
          </w:pict>
        </mc:Fallback>
      </mc:AlternateContent>
    </w:r>
    <w:r>
      <w:drawing>
        <wp:anchor distT="0" distB="0" distL="114300" distR="114300" simplePos="0" relativeHeight="251660288" behindDoc="0" locked="0" layoutInCell="1" allowOverlap="1">
          <wp:simplePos x="0" y="0"/>
          <wp:positionH relativeFrom="column">
            <wp:posOffset>-290830</wp:posOffset>
          </wp:positionH>
          <wp:positionV relativeFrom="paragraph">
            <wp:posOffset>-212090</wp:posOffset>
          </wp:positionV>
          <wp:extent cx="514350" cy="572770"/>
          <wp:effectExtent l="0" t="0" r="0" b="0"/>
          <wp:wrapSquare wrapText="bothSides"/>
          <wp:docPr id="2107036510" name="Picture 2107036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36510" name="Picture 21070365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14350" cy="572770"/>
                  </a:xfrm>
                  <a:prstGeom prst="rect">
                    <a:avLst/>
                  </a:prstGeom>
                  <a:noFill/>
                </pic:spPr>
              </pic:pic>
            </a:graphicData>
          </a:graphic>
        </wp:anchor>
      </w:drawing>
    </w:r>
  </w:p>
  <w:p w14:paraId="2D287B2F">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24755"/>
    <w:multiLevelType w:val="multilevel"/>
    <w:tmpl w:val="05F247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4909EB"/>
    <w:multiLevelType w:val="multilevel"/>
    <w:tmpl w:val="134909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C61D36"/>
    <w:multiLevelType w:val="multilevel"/>
    <w:tmpl w:val="14C61D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066332D"/>
    <w:multiLevelType w:val="multilevel"/>
    <w:tmpl w:val="206633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5EE472C"/>
    <w:multiLevelType w:val="multilevel"/>
    <w:tmpl w:val="25EE47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C946B0D"/>
    <w:multiLevelType w:val="multilevel"/>
    <w:tmpl w:val="2C946B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E35ED6"/>
    <w:multiLevelType w:val="multilevel"/>
    <w:tmpl w:val="2FE35E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1632E4C"/>
    <w:multiLevelType w:val="multilevel"/>
    <w:tmpl w:val="41632E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24644BC"/>
    <w:multiLevelType w:val="multilevel"/>
    <w:tmpl w:val="424644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2112678"/>
    <w:multiLevelType w:val="multilevel"/>
    <w:tmpl w:val="521126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BA91FCF"/>
    <w:multiLevelType w:val="multilevel"/>
    <w:tmpl w:val="5BA91F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F8F1122"/>
    <w:multiLevelType w:val="multilevel"/>
    <w:tmpl w:val="6F8F11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7B82137"/>
    <w:multiLevelType w:val="multilevel"/>
    <w:tmpl w:val="77B821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C3C6325"/>
    <w:multiLevelType w:val="multilevel"/>
    <w:tmpl w:val="7C3C63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13"/>
  </w:num>
  <w:num w:numId="3">
    <w:abstractNumId w:val="0"/>
  </w:num>
  <w:num w:numId="4">
    <w:abstractNumId w:val="12"/>
  </w:num>
  <w:num w:numId="5">
    <w:abstractNumId w:val="8"/>
  </w:num>
  <w:num w:numId="6">
    <w:abstractNumId w:val="5"/>
  </w:num>
  <w:num w:numId="7">
    <w:abstractNumId w:val="6"/>
  </w:num>
  <w:num w:numId="8">
    <w:abstractNumId w:val="10"/>
  </w:num>
  <w:num w:numId="9">
    <w:abstractNumId w:val="9"/>
  </w:num>
  <w:num w:numId="10">
    <w:abstractNumId w:val="4"/>
  </w:num>
  <w:num w:numId="11">
    <w:abstractNumId w:val="3"/>
  </w:num>
  <w:num w:numId="12">
    <w:abstractNumId w:val="2"/>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804"/>
    <w:rsid w:val="00055C69"/>
    <w:rsid w:val="000D04BD"/>
    <w:rsid w:val="001927E0"/>
    <w:rsid w:val="001A7516"/>
    <w:rsid w:val="001F3EC8"/>
    <w:rsid w:val="0021657D"/>
    <w:rsid w:val="002221BB"/>
    <w:rsid w:val="00250CD6"/>
    <w:rsid w:val="00266F53"/>
    <w:rsid w:val="0027271E"/>
    <w:rsid w:val="002F4B65"/>
    <w:rsid w:val="002F5AE9"/>
    <w:rsid w:val="0031629A"/>
    <w:rsid w:val="00393ABE"/>
    <w:rsid w:val="0039712C"/>
    <w:rsid w:val="003E1ABD"/>
    <w:rsid w:val="003F0AFD"/>
    <w:rsid w:val="00453133"/>
    <w:rsid w:val="00464F0E"/>
    <w:rsid w:val="00473048"/>
    <w:rsid w:val="004A1BC6"/>
    <w:rsid w:val="004D3EED"/>
    <w:rsid w:val="00501253"/>
    <w:rsid w:val="00502DDF"/>
    <w:rsid w:val="00515F4D"/>
    <w:rsid w:val="00537B5C"/>
    <w:rsid w:val="00550E44"/>
    <w:rsid w:val="00557C7E"/>
    <w:rsid w:val="005634D7"/>
    <w:rsid w:val="00611BD9"/>
    <w:rsid w:val="006D5F0E"/>
    <w:rsid w:val="0071584F"/>
    <w:rsid w:val="0072026B"/>
    <w:rsid w:val="007362D9"/>
    <w:rsid w:val="0076441C"/>
    <w:rsid w:val="00781F08"/>
    <w:rsid w:val="007C2CEB"/>
    <w:rsid w:val="007D4804"/>
    <w:rsid w:val="00852411"/>
    <w:rsid w:val="00885045"/>
    <w:rsid w:val="008A1A92"/>
    <w:rsid w:val="008A6120"/>
    <w:rsid w:val="00900536"/>
    <w:rsid w:val="00905B9B"/>
    <w:rsid w:val="00977051"/>
    <w:rsid w:val="009915BE"/>
    <w:rsid w:val="009D23E2"/>
    <w:rsid w:val="009E2ABB"/>
    <w:rsid w:val="009E5A43"/>
    <w:rsid w:val="00A70907"/>
    <w:rsid w:val="00A77BA5"/>
    <w:rsid w:val="00B363BF"/>
    <w:rsid w:val="00B364AD"/>
    <w:rsid w:val="00B84BC6"/>
    <w:rsid w:val="00C976C4"/>
    <w:rsid w:val="00CC433C"/>
    <w:rsid w:val="00D0007D"/>
    <w:rsid w:val="00D61E96"/>
    <w:rsid w:val="00D769AB"/>
    <w:rsid w:val="00D96F7F"/>
    <w:rsid w:val="00E50BD7"/>
    <w:rsid w:val="00EE117F"/>
    <w:rsid w:val="00FC176E"/>
    <w:rsid w:val="02590C9E"/>
    <w:rsid w:val="19F82D78"/>
    <w:rsid w:val="354B3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4"/>
    <w:unhideWhenUsed/>
    <w:qFormat/>
    <w:uiPriority w:val="99"/>
    <w:pPr>
      <w:tabs>
        <w:tab w:val="center" w:pos="4680"/>
        <w:tab w:val="right" w:pos="9360"/>
      </w:tabs>
      <w:spacing w:after="0" w:line="240" w:lineRule="auto"/>
    </w:pPr>
  </w:style>
  <w:style w:type="paragraph" w:styleId="5">
    <w:name w:val="header"/>
    <w:basedOn w:val="1"/>
    <w:link w:val="13"/>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paragraph" w:styleId="7">
    <w:name w:val="Normal (Web)"/>
    <w:basedOn w:val="1"/>
    <w:semiHidden/>
    <w:unhideWhenUsed/>
    <w:uiPriority w:val="99"/>
    <w:rPr>
      <w:sz w:val="24"/>
      <w:szCs w:val="24"/>
    </w:rPr>
  </w:style>
  <w:style w:type="character" w:styleId="8">
    <w:name w:val="Strong"/>
    <w:basedOn w:val="2"/>
    <w:qFormat/>
    <w:uiPriority w:val="22"/>
    <w:rPr>
      <w:b/>
      <w:bCs/>
    </w:rPr>
  </w:style>
  <w:style w:type="table" w:styleId="9">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paragraph" w:styleId="11">
    <w:name w:val="toc 2"/>
    <w:basedOn w:val="1"/>
    <w:next w:val="1"/>
    <w:autoRedefine/>
    <w:unhideWhenUsed/>
    <w:qFormat/>
    <w:uiPriority w:val="39"/>
    <w:pPr>
      <w:spacing w:after="100"/>
      <w:ind w:left="220"/>
    </w:pPr>
  </w:style>
  <w:style w:type="paragraph" w:styleId="12">
    <w:name w:val="toc 3"/>
    <w:basedOn w:val="1"/>
    <w:next w:val="1"/>
    <w:autoRedefine/>
    <w:unhideWhenUsed/>
    <w:qFormat/>
    <w:uiPriority w:val="39"/>
    <w:pPr>
      <w:spacing w:after="100"/>
      <w:ind w:left="440"/>
    </w:pPr>
  </w:style>
  <w:style w:type="character" w:customStyle="1" w:styleId="13">
    <w:name w:val="Header Char"/>
    <w:basedOn w:val="2"/>
    <w:link w:val="5"/>
    <w:qFormat/>
    <w:uiPriority w:val="99"/>
  </w:style>
  <w:style w:type="character" w:customStyle="1" w:styleId="14">
    <w:name w:val="Footer Char"/>
    <w:basedOn w:val="2"/>
    <w:link w:val="4"/>
    <w:qFormat/>
    <w:uiPriority w:val="99"/>
  </w:style>
  <w:style w:type="paragraph" w:styleId="15">
    <w:name w:val="No Spacing"/>
    <w:link w:val="16"/>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
    <w:name w:val="No Spacing Char"/>
    <w:basedOn w:val="2"/>
    <w:link w:val="15"/>
    <w:qFormat/>
    <w:uiPriority w:val="1"/>
    <w:rPr>
      <w:rFonts w:eastAsiaTheme="minorEastAsia"/>
    </w:rPr>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1880</Words>
  <Characters>10722</Characters>
  <Lines>89</Lines>
  <Paragraphs>25</Paragraphs>
  <TotalTime>24</TotalTime>
  <ScaleCrop>false</ScaleCrop>
  <LinksUpToDate>false</LinksUpToDate>
  <CharactersWithSpaces>12577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2025-04-22T02:41:00Z</dcterms:created>
  <dc:creator>JORGE LUCERO</dc:creator>
  <cp:lastModifiedBy>Kurisuchan</cp:lastModifiedBy>
  <dcterms:modified xsi:type="dcterms:W3CDTF">2025-04-22T08:45:15Z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DF2ACC3D798C4FEEAA48FDFBC00BAF0A_13</vt:lpwstr>
  </property>
</Properties>
</file>