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E9E8" w14:textId="25CE2FF3" w:rsidR="00841F98" w:rsidRDefault="005F3BF6" w:rsidP="002556B1">
      <w:pPr>
        <w:spacing w:beforeAutospacing="1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D90A7A">
        <w:rPr>
          <w:rFonts w:ascii="Arial" w:eastAsia="Times New Roman" w:hAnsi="Arial" w:cs="Arial"/>
          <w:b/>
          <w:bCs/>
          <w:sz w:val="24"/>
          <w:szCs w:val="24"/>
        </w:rPr>
        <w:t>Preliminary Project Proposal</w:t>
      </w:r>
      <w:r w:rsidR="002556B1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="002556B1">
        <w:rPr>
          <w:rFonts w:ascii="Arial" w:eastAsia="Times New Roman" w:hAnsi="Arial" w:cs="Arial"/>
          <w:b/>
          <w:bCs/>
          <w:sz w:val="24"/>
          <w:szCs w:val="24"/>
        </w:rPr>
        <w:br/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Goals of Care Physician </w:t>
      </w:r>
      <w:r w:rsidR="00825384">
        <w:rPr>
          <w:rFonts w:ascii="Arial" w:eastAsia="Times New Roman" w:hAnsi="Arial" w:cs="Arial"/>
          <w:b/>
          <w:bCs/>
          <w:sz w:val="24"/>
          <w:szCs w:val="24"/>
        </w:rPr>
        <w:t>E-Learning</w:t>
      </w:r>
    </w:p>
    <w:p w14:paraId="323B9F05" w14:textId="328BE164" w:rsidR="00841F98" w:rsidRPr="00841F98" w:rsidRDefault="00841F98" w:rsidP="00841F98">
      <w:pPr>
        <w:spacing w:beforeAutospacing="1" w:afterAutospacing="1" w:line="240" w:lineRule="auto"/>
        <w:rPr>
          <w:rFonts w:ascii="Arial" w:eastAsia="Times New Roman" w:hAnsi="Arial" w:cs="Arial"/>
        </w:rPr>
      </w:pPr>
      <w:r w:rsidRPr="00841F98">
        <w:rPr>
          <w:rFonts w:ascii="Arial" w:eastAsia="Times New Roman" w:hAnsi="Arial" w:cs="Arial"/>
          <w:b/>
          <w:bCs/>
        </w:rPr>
        <w:t xml:space="preserve">Project Leader: </w:t>
      </w:r>
      <w:r w:rsidRPr="00841F98">
        <w:rPr>
          <w:rFonts w:ascii="Arial" w:eastAsia="Times New Roman" w:hAnsi="Arial" w:cs="Arial"/>
        </w:rPr>
        <w:t>Dr Elizabeth T Loggers</w:t>
      </w:r>
      <w:r w:rsidRPr="00841F98">
        <w:rPr>
          <w:rFonts w:ascii="Arial" w:eastAsia="Times New Roman" w:hAnsi="Arial" w:cs="Arial"/>
        </w:rPr>
        <w:br/>
      </w:r>
      <w:r w:rsidRPr="00841F98">
        <w:rPr>
          <w:rFonts w:ascii="Arial" w:eastAsia="Times New Roman" w:hAnsi="Arial" w:cs="Arial"/>
          <w:b/>
          <w:bCs/>
        </w:rPr>
        <w:t>Team members:</w:t>
      </w:r>
      <w:r w:rsidRPr="00841F98">
        <w:rPr>
          <w:rFonts w:ascii="Arial" w:eastAsia="Times New Roman" w:hAnsi="Arial" w:cs="Arial"/>
        </w:rPr>
        <w:t xml:space="preserve"> Kristen Cooper, Thom Britton, Scott Brateng</w:t>
      </w:r>
      <w:r>
        <w:rPr>
          <w:rFonts w:ascii="Arial" w:eastAsia="Times New Roman" w:hAnsi="Arial" w:cs="Arial"/>
        </w:rPr>
        <w:br/>
      </w:r>
    </w:p>
    <w:p w14:paraId="1CDDA579" w14:textId="77777777" w:rsidR="005F3BF6" w:rsidRPr="00D90A7A" w:rsidRDefault="005F3BF6" w:rsidP="005F3BF6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90A7A">
        <w:rPr>
          <w:rFonts w:ascii="Arial" w:eastAsia="Times New Roman" w:hAnsi="Arial" w:cs="Arial"/>
          <w:b/>
          <w:bCs/>
        </w:rPr>
        <w:t>I. Overall Project Scope</w:t>
      </w:r>
    </w:p>
    <w:p w14:paraId="7E21E47A" w14:textId="50682B42" w:rsidR="005F3BF6" w:rsidRPr="00D90A7A" w:rsidRDefault="005F3BF6" w:rsidP="005F3BF6">
      <w:pPr>
        <w:spacing w:beforeAutospacing="1" w:afterAutospacing="1" w:line="240" w:lineRule="auto"/>
        <w:rPr>
          <w:rFonts w:ascii="Arial" w:hAnsi="Arial"/>
        </w:rPr>
      </w:pPr>
      <w:r w:rsidRPr="00D90A7A">
        <w:rPr>
          <w:rFonts w:ascii="Arial" w:eastAsia="Times New Roman" w:hAnsi="Arial" w:cs="Arial"/>
          <w:sz w:val="20"/>
          <w:szCs w:val="20"/>
        </w:rPr>
        <w:t>T</w:t>
      </w:r>
      <w:r w:rsidR="00FA7A3A">
        <w:rPr>
          <w:rFonts w:ascii="Arial" w:eastAsia="Times New Roman" w:hAnsi="Arial" w:cs="Arial"/>
          <w:sz w:val="20"/>
          <w:szCs w:val="20"/>
        </w:rPr>
        <w:t xml:space="preserve">he overall design, development, and implementation </w:t>
      </w:r>
      <w:r w:rsidRPr="00D90A7A">
        <w:rPr>
          <w:rFonts w:ascii="Arial" w:eastAsia="Times New Roman" w:hAnsi="Arial" w:cs="Arial"/>
          <w:sz w:val="20"/>
          <w:szCs w:val="20"/>
        </w:rPr>
        <w:t xml:space="preserve">of a new </w:t>
      </w:r>
      <w:r w:rsidR="00FA7A3A">
        <w:rPr>
          <w:rFonts w:ascii="Arial" w:eastAsia="Times New Roman" w:hAnsi="Arial" w:cs="Arial"/>
          <w:sz w:val="20"/>
          <w:szCs w:val="20"/>
        </w:rPr>
        <w:t xml:space="preserve">soft skills </w:t>
      </w:r>
      <w:r w:rsidRPr="00D90A7A">
        <w:rPr>
          <w:rFonts w:ascii="Arial" w:eastAsia="Times New Roman" w:hAnsi="Arial" w:cs="Arial"/>
          <w:sz w:val="20"/>
          <w:szCs w:val="20"/>
        </w:rPr>
        <w:t>e-learning course</w:t>
      </w:r>
      <w:r w:rsidR="00FA7A3A">
        <w:rPr>
          <w:rFonts w:ascii="Arial" w:eastAsia="Times New Roman" w:hAnsi="Arial" w:cs="Arial"/>
          <w:sz w:val="20"/>
          <w:szCs w:val="20"/>
        </w:rPr>
        <w:t xml:space="preserve"> for S</w:t>
      </w:r>
      <w:r w:rsidR="00293515">
        <w:rPr>
          <w:rFonts w:ascii="Arial" w:eastAsia="Times New Roman" w:hAnsi="Arial" w:cs="Arial"/>
          <w:sz w:val="20"/>
          <w:szCs w:val="20"/>
        </w:rPr>
        <w:t>eattle Cancer Care Alliance</w:t>
      </w:r>
      <w:r w:rsidR="00FA7A3A">
        <w:rPr>
          <w:rFonts w:ascii="Arial" w:eastAsia="Times New Roman" w:hAnsi="Arial" w:cs="Arial"/>
          <w:sz w:val="20"/>
          <w:szCs w:val="20"/>
        </w:rPr>
        <w:t xml:space="preserve"> providers</w:t>
      </w:r>
      <w:r w:rsidRPr="00D90A7A">
        <w:rPr>
          <w:rFonts w:ascii="Arial" w:eastAsia="Times New Roman" w:hAnsi="Arial" w:cs="Arial"/>
          <w:sz w:val="20"/>
          <w:szCs w:val="20"/>
        </w:rPr>
        <w:t>. The course will consist of 3 modules</w:t>
      </w:r>
      <w:r>
        <w:rPr>
          <w:rFonts w:ascii="Arial" w:eastAsia="Times New Roman" w:hAnsi="Arial" w:cs="Arial"/>
          <w:sz w:val="20"/>
          <w:szCs w:val="20"/>
        </w:rPr>
        <w:t xml:space="preserve">: one </w:t>
      </w:r>
      <w:r w:rsidR="002556B1">
        <w:rPr>
          <w:rFonts w:ascii="Arial" w:eastAsia="Times New Roman" w:hAnsi="Arial" w:cs="Arial"/>
          <w:sz w:val="20"/>
          <w:szCs w:val="20"/>
        </w:rPr>
        <w:t>focusing on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2556B1">
        <w:rPr>
          <w:rFonts w:ascii="Arial" w:eastAsia="Times New Roman" w:hAnsi="Arial" w:cs="Arial"/>
          <w:sz w:val="20"/>
          <w:szCs w:val="20"/>
        </w:rPr>
        <w:t xml:space="preserve">Early Goals of Care, one for Mid Goals of Care, and one for </w:t>
      </w:r>
      <w:r w:rsidR="007D3F16">
        <w:rPr>
          <w:rFonts w:ascii="Arial" w:eastAsia="Times New Roman" w:hAnsi="Arial" w:cs="Arial"/>
          <w:sz w:val="20"/>
          <w:szCs w:val="20"/>
        </w:rPr>
        <w:t>Late Goals of Care.</w:t>
      </w:r>
      <w:r w:rsidRPr="00D90A7A">
        <w:rPr>
          <w:rFonts w:ascii="Arial" w:eastAsia="Times New Roman" w:hAnsi="Arial" w:cs="Arial"/>
          <w:sz w:val="20"/>
          <w:szCs w:val="20"/>
        </w:rPr>
        <w:t xml:space="preserve"> The project will be designed </w:t>
      </w:r>
      <w:r w:rsidR="007D3F16">
        <w:rPr>
          <w:rFonts w:ascii="Arial" w:eastAsia="Times New Roman" w:hAnsi="Arial" w:cs="Arial"/>
          <w:sz w:val="20"/>
          <w:szCs w:val="20"/>
        </w:rPr>
        <w:t>and developed in-house using</w:t>
      </w:r>
      <w:r w:rsidRPr="00D90A7A">
        <w:rPr>
          <w:rFonts w:ascii="Arial" w:eastAsia="Times New Roman" w:hAnsi="Arial" w:cs="Arial"/>
          <w:sz w:val="20"/>
          <w:szCs w:val="20"/>
        </w:rPr>
        <w:t xml:space="preserve"> Articulate </w:t>
      </w:r>
      <w:r w:rsidR="00FA7A3A">
        <w:rPr>
          <w:rFonts w:ascii="Arial" w:eastAsia="Times New Roman" w:hAnsi="Arial" w:cs="Arial"/>
          <w:sz w:val="20"/>
          <w:szCs w:val="20"/>
        </w:rPr>
        <w:t>suite</w:t>
      </w:r>
      <w:r w:rsidR="00131492">
        <w:rPr>
          <w:rFonts w:ascii="Arial" w:eastAsia="Times New Roman" w:hAnsi="Arial" w:cs="Arial"/>
          <w:sz w:val="20"/>
          <w:szCs w:val="20"/>
        </w:rPr>
        <w:t xml:space="preserve"> and distributed to providers using SCCA’s Learning Management System</w:t>
      </w:r>
      <w:r w:rsidRPr="00D90A7A">
        <w:rPr>
          <w:rFonts w:ascii="Arial" w:eastAsia="Times New Roman" w:hAnsi="Arial" w:cs="Arial"/>
          <w:sz w:val="20"/>
          <w:szCs w:val="20"/>
        </w:rPr>
        <w:t xml:space="preserve">. </w:t>
      </w:r>
      <w:r w:rsidR="00131492">
        <w:rPr>
          <w:rFonts w:ascii="Arial" w:eastAsia="Times New Roman" w:hAnsi="Arial" w:cs="Arial"/>
          <w:sz w:val="20"/>
          <w:szCs w:val="20"/>
        </w:rPr>
        <w:t>Release</w:t>
      </w:r>
      <w:r w:rsidR="00FA7A3A">
        <w:rPr>
          <w:rFonts w:ascii="Arial" w:eastAsia="Times New Roman" w:hAnsi="Arial" w:cs="Arial"/>
          <w:sz w:val="20"/>
          <w:szCs w:val="20"/>
        </w:rPr>
        <w:t xml:space="preserve"> deadline </w:t>
      </w:r>
      <w:r w:rsidR="00293515">
        <w:rPr>
          <w:rFonts w:ascii="Arial" w:eastAsia="Times New Roman" w:hAnsi="Arial" w:cs="Arial"/>
          <w:sz w:val="20"/>
          <w:szCs w:val="20"/>
        </w:rPr>
        <w:t>is</w:t>
      </w:r>
      <w:r w:rsidR="00131492">
        <w:rPr>
          <w:rFonts w:ascii="Arial" w:eastAsia="Times New Roman" w:hAnsi="Arial" w:cs="Arial"/>
          <w:sz w:val="20"/>
          <w:szCs w:val="20"/>
        </w:rPr>
        <w:t xml:space="preserve"> TBD; likely Q3 or Q4 of 2020</w:t>
      </w:r>
      <w:r w:rsidR="00FA7A3A">
        <w:rPr>
          <w:rFonts w:ascii="Arial" w:eastAsia="Times New Roman" w:hAnsi="Arial" w:cs="Arial"/>
          <w:sz w:val="20"/>
          <w:szCs w:val="20"/>
        </w:rPr>
        <w:t>.</w:t>
      </w:r>
    </w:p>
    <w:p w14:paraId="75470E22" w14:textId="77777777" w:rsidR="005F3BF6" w:rsidRPr="00D90A7A" w:rsidRDefault="005F3BF6" w:rsidP="005F3BF6">
      <w:pPr>
        <w:rPr>
          <w:rFonts w:ascii="Arial" w:hAnsi="Arial"/>
        </w:rPr>
      </w:pPr>
      <w:r w:rsidRPr="00D90A7A">
        <w:rPr>
          <w:rFonts w:ascii="Arial" w:hAnsi="Arial"/>
          <w:b/>
        </w:rPr>
        <w:t>II. Problem Statement</w:t>
      </w:r>
    </w:p>
    <w:p w14:paraId="41F62B42" w14:textId="0C2B078B" w:rsidR="005F3BF6" w:rsidRPr="00D50FE0" w:rsidRDefault="00FA7A3A" w:rsidP="005F3B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SCCA hosts in-person workshops to </w:t>
      </w:r>
      <w:r w:rsidR="00131492">
        <w:rPr>
          <w:rFonts w:ascii="Arial" w:hAnsi="Arial"/>
          <w:sz w:val="20"/>
          <w:szCs w:val="20"/>
        </w:rPr>
        <w:t>help</w:t>
      </w:r>
      <w:r w:rsidR="00293515">
        <w:rPr>
          <w:rFonts w:ascii="Arial" w:hAnsi="Arial"/>
          <w:sz w:val="20"/>
          <w:szCs w:val="20"/>
        </w:rPr>
        <w:t xml:space="preserve"> patient care providers develop skills</w:t>
      </w:r>
      <w:r w:rsidR="00293515" w:rsidRPr="00D50FE0">
        <w:rPr>
          <w:rFonts w:ascii="Arial" w:hAnsi="Arial"/>
          <w:sz w:val="20"/>
          <w:szCs w:val="20"/>
        </w:rPr>
        <w:t xml:space="preserve"> to </w:t>
      </w:r>
      <w:r w:rsidR="00131492">
        <w:rPr>
          <w:rFonts w:ascii="Arial" w:hAnsi="Arial"/>
          <w:sz w:val="20"/>
          <w:szCs w:val="20"/>
        </w:rPr>
        <w:t>interact more effectively</w:t>
      </w:r>
      <w:r w:rsidR="00293515" w:rsidRPr="00D50FE0">
        <w:rPr>
          <w:rFonts w:ascii="Arial" w:hAnsi="Arial"/>
          <w:sz w:val="20"/>
          <w:szCs w:val="20"/>
        </w:rPr>
        <w:t xml:space="preserve"> with patients facing difficult diagnoses and end of treatment decisions. These workshops generally </w:t>
      </w:r>
      <w:r w:rsidR="00192163" w:rsidRPr="00D50FE0">
        <w:rPr>
          <w:rFonts w:ascii="Arial" w:hAnsi="Arial"/>
          <w:sz w:val="20"/>
          <w:szCs w:val="20"/>
        </w:rPr>
        <w:t>train 5-20 providers at a time and run about 4 hours in length. The structure of these workshops consists of a brief (~20min) didactic overview of key concepts,</w:t>
      </w:r>
      <w:r w:rsidR="00D50FE0" w:rsidRPr="00D50FE0">
        <w:rPr>
          <w:rFonts w:ascii="Arial" w:hAnsi="Arial"/>
          <w:sz w:val="20"/>
          <w:szCs w:val="20"/>
        </w:rPr>
        <w:t xml:space="preserve"> followed by breaking off into smaller groups of 5 for </w:t>
      </w:r>
      <w:r w:rsidR="00C16D2F">
        <w:rPr>
          <w:rFonts w:ascii="Arial" w:hAnsi="Arial"/>
          <w:sz w:val="20"/>
          <w:szCs w:val="20"/>
        </w:rPr>
        <w:t>role-play</w:t>
      </w:r>
      <w:r w:rsidR="00D50FE0" w:rsidRPr="00D50FE0">
        <w:rPr>
          <w:rFonts w:ascii="Arial" w:hAnsi="Arial"/>
          <w:sz w:val="20"/>
          <w:szCs w:val="20"/>
        </w:rPr>
        <w:t xml:space="preserve">ing activities. During </w:t>
      </w:r>
      <w:r w:rsidR="00C16D2F">
        <w:rPr>
          <w:rFonts w:ascii="Arial" w:hAnsi="Arial"/>
          <w:sz w:val="20"/>
          <w:szCs w:val="20"/>
        </w:rPr>
        <w:t>role-play</w:t>
      </w:r>
      <w:r w:rsidR="00131492">
        <w:rPr>
          <w:rFonts w:ascii="Arial" w:hAnsi="Arial"/>
          <w:sz w:val="20"/>
          <w:szCs w:val="20"/>
        </w:rPr>
        <w:t xml:space="preserve"> </w:t>
      </w:r>
      <w:r w:rsidR="00D50FE0" w:rsidRPr="00D50FE0">
        <w:rPr>
          <w:rFonts w:ascii="Arial" w:hAnsi="Arial"/>
          <w:sz w:val="20"/>
          <w:szCs w:val="20"/>
        </w:rPr>
        <w:t xml:space="preserve">each group is handed scenarios, 2 group members </w:t>
      </w:r>
      <w:r w:rsidR="00322589" w:rsidRPr="00D50FE0">
        <w:rPr>
          <w:rFonts w:ascii="Arial" w:hAnsi="Arial"/>
          <w:sz w:val="20"/>
          <w:szCs w:val="20"/>
        </w:rPr>
        <w:t>interact,</w:t>
      </w:r>
      <w:r w:rsidR="00D50FE0" w:rsidRPr="00D50FE0">
        <w:rPr>
          <w:rFonts w:ascii="Arial" w:hAnsi="Arial"/>
          <w:sz w:val="20"/>
          <w:szCs w:val="20"/>
        </w:rPr>
        <w:t xml:space="preserve"> and 3 group members observe the interactions and provide feedback</w:t>
      </w:r>
      <w:r w:rsidR="00322589">
        <w:rPr>
          <w:rFonts w:ascii="Arial" w:hAnsi="Arial"/>
          <w:sz w:val="20"/>
          <w:szCs w:val="20"/>
        </w:rPr>
        <w:t>.</w:t>
      </w:r>
      <w:r w:rsidR="00D50FE0" w:rsidRPr="00D50FE0">
        <w:rPr>
          <w:rFonts w:ascii="Arial" w:hAnsi="Arial"/>
          <w:sz w:val="20"/>
          <w:szCs w:val="20"/>
        </w:rPr>
        <w:t xml:space="preserve"> </w:t>
      </w:r>
    </w:p>
    <w:p w14:paraId="284DBDD0" w14:textId="55F0F388" w:rsidR="00192163" w:rsidRPr="00D50FE0" w:rsidRDefault="00192163" w:rsidP="005F3BF6">
      <w:pPr>
        <w:rPr>
          <w:rFonts w:ascii="Arial" w:hAnsi="Arial"/>
          <w:sz w:val="20"/>
          <w:szCs w:val="20"/>
        </w:rPr>
      </w:pPr>
      <w:r w:rsidRPr="00D50FE0">
        <w:rPr>
          <w:rFonts w:ascii="Arial" w:hAnsi="Arial"/>
          <w:sz w:val="20"/>
          <w:szCs w:val="20"/>
        </w:rPr>
        <w:t>Because of COVID-19 precautions, SCCA has implemented restrictions on large gatherings</w:t>
      </w:r>
      <w:r w:rsidR="00131492">
        <w:rPr>
          <w:rFonts w:ascii="Arial" w:hAnsi="Arial"/>
          <w:sz w:val="20"/>
          <w:szCs w:val="20"/>
        </w:rPr>
        <w:t xml:space="preserve"> </w:t>
      </w:r>
      <w:r w:rsidRPr="00D50FE0">
        <w:rPr>
          <w:rFonts w:ascii="Arial" w:hAnsi="Arial"/>
          <w:sz w:val="20"/>
          <w:szCs w:val="20"/>
        </w:rPr>
        <w:t xml:space="preserve">including classroom </w:t>
      </w:r>
      <w:r w:rsidR="00322589">
        <w:rPr>
          <w:rFonts w:ascii="Arial" w:hAnsi="Arial"/>
          <w:sz w:val="20"/>
          <w:szCs w:val="20"/>
        </w:rPr>
        <w:t xml:space="preserve">trainings. The </w:t>
      </w:r>
      <w:r w:rsidR="006A103F">
        <w:rPr>
          <w:rFonts w:ascii="Arial" w:hAnsi="Arial"/>
          <w:sz w:val="20"/>
          <w:szCs w:val="20"/>
        </w:rPr>
        <w:t xml:space="preserve">intention </w:t>
      </w:r>
      <w:r w:rsidR="00322589">
        <w:rPr>
          <w:rFonts w:ascii="Arial" w:hAnsi="Arial"/>
          <w:sz w:val="20"/>
          <w:szCs w:val="20"/>
        </w:rPr>
        <w:t>of this training is to either fully replace the in-person training with an</w:t>
      </w:r>
      <w:r w:rsidR="00131492">
        <w:rPr>
          <w:rFonts w:ascii="Arial" w:hAnsi="Arial"/>
          <w:sz w:val="20"/>
          <w:szCs w:val="20"/>
        </w:rPr>
        <w:t xml:space="preserve"> asynchronous</w:t>
      </w:r>
      <w:r w:rsidR="00322589">
        <w:rPr>
          <w:rFonts w:ascii="Arial" w:hAnsi="Arial"/>
          <w:sz w:val="20"/>
          <w:szCs w:val="20"/>
        </w:rPr>
        <w:t xml:space="preserve"> e-learning </w:t>
      </w:r>
      <w:r w:rsidR="000908DE">
        <w:rPr>
          <w:rFonts w:ascii="Arial" w:hAnsi="Arial"/>
          <w:sz w:val="20"/>
          <w:szCs w:val="20"/>
        </w:rPr>
        <w:t>course</w:t>
      </w:r>
      <w:r w:rsidR="00322589">
        <w:rPr>
          <w:rFonts w:ascii="Arial" w:hAnsi="Arial"/>
          <w:sz w:val="20"/>
          <w:szCs w:val="20"/>
        </w:rPr>
        <w:t>, or to provide an asynchronous e-learning course that will then be followed up with a synchronous</w:t>
      </w:r>
      <w:r w:rsidR="0036487A">
        <w:rPr>
          <w:rFonts w:ascii="Arial" w:hAnsi="Arial"/>
          <w:sz w:val="20"/>
          <w:szCs w:val="20"/>
        </w:rPr>
        <w:t xml:space="preserve"> </w:t>
      </w:r>
      <w:r w:rsidR="00322589">
        <w:rPr>
          <w:rFonts w:ascii="Arial" w:hAnsi="Arial"/>
          <w:sz w:val="20"/>
          <w:szCs w:val="20"/>
        </w:rPr>
        <w:t>(in-person or Zoom conference) training.</w:t>
      </w:r>
    </w:p>
    <w:p w14:paraId="1BE65507" w14:textId="77777777" w:rsidR="005F3BF6" w:rsidRPr="00C64941" w:rsidRDefault="005F3BF6" w:rsidP="005F3BF6">
      <w:pPr>
        <w:rPr>
          <w:rFonts w:ascii="Arial" w:hAnsi="Arial"/>
        </w:rPr>
      </w:pPr>
      <w:r w:rsidRPr="00C64941">
        <w:rPr>
          <w:rFonts w:ascii="Arial" w:hAnsi="Arial"/>
          <w:b/>
        </w:rPr>
        <w:t xml:space="preserve">III. Technical Issues </w:t>
      </w:r>
    </w:p>
    <w:p w14:paraId="6E589D0C" w14:textId="71707919" w:rsidR="005F3BF6" w:rsidRPr="00C64941" w:rsidRDefault="005F3BF6" w:rsidP="005F3BF6">
      <w:pPr>
        <w:rPr>
          <w:rFonts w:ascii="Arial" w:hAnsi="Arial"/>
        </w:rPr>
      </w:pPr>
      <w:r w:rsidRPr="00C64941">
        <w:rPr>
          <w:rFonts w:ascii="Arial" w:hAnsi="Arial"/>
          <w:sz w:val="20"/>
          <w:szCs w:val="20"/>
        </w:rPr>
        <w:t xml:space="preserve">The </w:t>
      </w:r>
      <w:r w:rsidR="00131492" w:rsidRPr="00C64941">
        <w:rPr>
          <w:rFonts w:ascii="Arial" w:hAnsi="Arial"/>
          <w:sz w:val="20"/>
          <w:szCs w:val="20"/>
        </w:rPr>
        <w:t xml:space="preserve">current </w:t>
      </w:r>
      <w:r w:rsidR="0036487A">
        <w:rPr>
          <w:rFonts w:ascii="Arial" w:hAnsi="Arial"/>
          <w:sz w:val="20"/>
          <w:szCs w:val="20"/>
        </w:rPr>
        <w:t xml:space="preserve">in-house </w:t>
      </w:r>
      <w:r w:rsidRPr="00C64941">
        <w:rPr>
          <w:rFonts w:ascii="Arial" w:hAnsi="Arial"/>
          <w:sz w:val="20"/>
          <w:szCs w:val="20"/>
        </w:rPr>
        <w:t>tools available for development include the Articulate 360 suite</w:t>
      </w:r>
      <w:r w:rsidR="006A103F">
        <w:rPr>
          <w:rFonts w:ascii="Arial" w:hAnsi="Arial"/>
          <w:sz w:val="20"/>
          <w:szCs w:val="20"/>
        </w:rPr>
        <w:t xml:space="preserve"> </w:t>
      </w:r>
      <w:r w:rsidR="002C3273">
        <w:rPr>
          <w:rFonts w:ascii="Arial" w:hAnsi="Arial"/>
          <w:sz w:val="20"/>
          <w:szCs w:val="20"/>
        </w:rPr>
        <w:t>and</w:t>
      </w:r>
      <w:r w:rsidR="006A103F">
        <w:rPr>
          <w:rFonts w:ascii="Arial" w:hAnsi="Arial"/>
          <w:sz w:val="20"/>
          <w:szCs w:val="20"/>
        </w:rPr>
        <w:t xml:space="preserve"> media content library</w:t>
      </w:r>
      <w:r w:rsidRPr="00C64941">
        <w:rPr>
          <w:rFonts w:ascii="Arial" w:hAnsi="Arial"/>
          <w:sz w:val="20"/>
          <w:szCs w:val="20"/>
        </w:rPr>
        <w:t>, as well as any free resources and tools available on the web. The delivery platform is a</w:t>
      </w:r>
      <w:r w:rsidR="0036487A">
        <w:rPr>
          <w:rFonts w:ascii="Arial" w:hAnsi="Arial"/>
          <w:sz w:val="20"/>
          <w:szCs w:val="20"/>
        </w:rPr>
        <w:t xml:space="preserve"> Learning Management System </w:t>
      </w:r>
      <w:r w:rsidRPr="00C64941">
        <w:rPr>
          <w:rFonts w:ascii="Arial" w:hAnsi="Arial"/>
          <w:sz w:val="20"/>
          <w:szCs w:val="20"/>
        </w:rPr>
        <w:t>called SumTotal. The e-learning will need to be designed in HTML5 and compatible with the current LMS which needs to be written in SCORM</w:t>
      </w:r>
      <w:r w:rsidR="00C64941" w:rsidRPr="00C64941">
        <w:rPr>
          <w:rFonts w:ascii="Arial" w:hAnsi="Arial"/>
          <w:sz w:val="20"/>
          <w:szCs w:val="20"/>
        </w:rPr>
        <w:t xml:space="preserve">. </w:t>
      </w:r>
      <w:r w:rsidRPr="00C64941">
        <w:rPr>
          <w:rFonts w:ascii="Arial" w:hAnsi="Arial"/>
          <w:sz w:val="20"/>
          <w:szCs w:val="20"/>
        </w:rPr>
        <w:t xml:space="preserve">Articulate will be appropriate for this purpose. </w:t>
      </w:r>
      <w:r w:rsidR="006A103F">
        <w:rPr>
          <w:rFonts w:ascii="Arial" w:hAnsi="Arial"/>
          <w:sz w:val="20"/>
          <w:szCs w:val="20"/>
        </w:rPr>
        <w:t>The LMS will serve as a platform to auto-assign this course to any learners for which it is a requirement</w:t>
      </w:r>
      <w:r w:rsidR="000908DE">
        <w:rPr>
          <w:rFonts w:ascii="Arial" w:hAnsi="Arial"/>
          <w:sz w:val="20"/>
          <w:szCs w:val="20"/>
        </w:rPr>
        <w:t>. The LMS can also host the course as searchable content for any learners who may choose to take it as a recommendation but not a requirement</w:t>
      </w:r>
      <w:r w:rsidR="006A103F">
        <w:rPr>
          <w:rFonts w:ascii="Arial" w:hAnsi="Arial"/>
          <w:sz w:val="20"/>
          <w:szCs w:val="20"/>
        </w:rPr>
        <w:t xml:space="preserve">. </w:t>
      </w:r>
      <w:r w:rsidR="00C64941" w:rsidRPr="00C64941">
        <w:rPr>
          <w:rFonts w:ascii="Arial" w:hAnsi="Arial"/>
          <w:sz w:val="20"/>
          <w:szCs w:val="20"/>
        </w:rPr>
        <w:t xml:space="preserve">Learner performance data can be captured by the LMS and reported back to stakeholders </w:t>
      </w:r>
      <w:r w:rsidR="006A103F">
        <w:rPr>
          <w:rFonts w:ascii="Arial" w:hAnsi="Arial"/>
          <w:sz w:val="20"/>
          <w:szCs w:val="20"/>
        </w:rPr>
        <w:t>in the form of automatic reports or upon request</w:t>
      </w:r>
      <w:r w:rsidR="00C64941" w:rsidRPr="00C64941">
        <w:rPr>
          <w:rFonts w:ascii="Arial" w:hAnsi="Arial"/>
          <w:sz w:val="20"/>
          <w:szCs w:val="20"/>
        </w:rPr>
        <w:t>.</w:t>
      </w:r>
    </w:p>
    <w:p w14:paraId="588DB557" w14:textId="77777777" w:rsidR="005F3BF6" w:rsidRPr="00D90A7A" w:rsidRDefault="005F3BF6" w:rsidP="005F3BF6">
      <w:pPr>
        <w:rPr>
          <w:rFonts w:ascii="Arial" w:hAnsi="Arial"/>
        </w:rPr>
      </w:pPr>
      <w:r w:rsidRPr="00D90A7A">
        <w:rPr>
          <w:rFonts w:ascii="Arial" w:hAnsi="Arial"/>
          <w:b/>
        </w:rPr>
        <w:t>IV. Target Audience</w:t>
      </w:r>
    </w:p>
    <w:p w14:paraId="52FB2D93" w14:textId="50E63CED" w:rsidR="00D50FE0" w:rsidRPr="00C16D2F" w:rsidRDefault="00C64941" w:rsidP="005F3BF6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The target audience for this training is SCCA providers. </w:t>
      </w:r>
      <w:r w:rsidR="00D50FE0" w:rsidRPr="00D50FE0">
        <w:rPr>
          <w:rFonts w:ascii="Arial" w:hAnsi="Arial"/>
          <w:sz w:val="20"/>
          <w:szCs w:val="20"/>
        </w:rPr>
        <w:t xml:space="preserve">This training needs to be meaningful and </w:t>
      </w:r>
      <w:r w:rsidR="006A103F">
        <w:rPr>
          <w:rFonts w:ascii="Arial" w:hAnsi="Arial"/>
          <w:sz w:val="20"/>
          <w:szCs w:val="20"/>
        </w:rPr>
        <w:t>valuab</w:t>
      </w:r>
      <w:r w:rsidR="00D50FE0" w:rsidRPr="00D50FE0">
        <w:rPr>
          <w:rFonts w:ascii="Arial" w:hAnsi="Arial"/>
          <w:sz w:val="20"/>
          <w:szCs w:val="20"/>
        </w:rPr>
        <w:t>l</w:t>
      </w:r>
      <w:r w:rsidR="006A103F">
        <w:rPr>
          <w:rFonts w:ascii="Arial" w:hAnsi="Arial"/>
          <w:sz w:val="20"/>
          <w:szCs w:val="20"/>
        </w:rPr>
        <w:t>e</w:t>
      </w:r>
      <w:r w:rsidR="00D50FE0" w:rsidRPr="00D50FE0">
        <w:rPr>
          <w:rFonts w:ascii="Arial" w:hAnsi="Arial"/>
          <w:sz w:val="20"/>
          <w:szCs w:val="20"/>
        </w:rPr>
        <w:t xml:space="preserve"> to both new and veteran providers. </w:t>
      </w:r>
      <w:r w:rsidR="000908DE">
        <w:rPr>
          <w:rFonts w:ascii="Arial" w:hAnsi="Arial"/>
          <w:sz w:val="20"/>
          <w:szCs w:val="20"/>
        </w:rPr>
        <w:t>Further audience analysis w</w:t>
      </w:r>
      <w:r w:rsidR="0036487A">
        <w:rPr>
          <w:rFonts w:ascii="Arial" w:hAnsi="Arial"/>
          <w:sz w:val="20"/>
          <w:szCs w:val="20"/>
        </w:rPr>
        <w:t>ould</w:t>
      </w:r>
      <w:r w:rsidR="000908DE">
        <w:rPr>
          <w:rFonts w:ascii="Arial" w:hAnsi="Arial"/>
          <w:sz w:val="20"/>
          <w:szCs w:val="20"/>
        </w:rPr>
        <w:t xml:space="preserve"> be needed to determine</w:t>
      </w:r>
      <w:r w:rsidR="006A3A9F">
        <w:rPr>
          <w:rFonts w:ascii="Arial" w:hAnsi="Arial"/>
          <w:sz w:val="20"/>
          <w:szCs w:val="20"/>
        </w:rPr>
        <w:t xml:space="preserve"> </w:t>
      </w:r>
      <w:r w:rsidR="0036487A">
        <w:rPr>
          <w:rFonts w:ascii="Arial" w:hAnsi="Arial"/>
          <w:sz w:val="20"/>
          <w:szCs w:val="20"/>
        </w:rPr>
        <w:t xml:space="preserve">additional </w:t>
      </w:r>
      <w:r w:rsidR="006A3A9F" w:rsidRPr="00C16D2F">
        <w:rPr>
          <w:rFonts w:ascii="Arial" w:hAnsi="Arial"/>
          <w:sz w:val="20"/>
          <w:szCs w:val="20"/>
        </w:rPr>
        <w:t>audience demographics. Useful demographic information to consider when designing this course will be current level of skills/knowledge on the subject matter,</w:t>
      </w:r>
      <w:r w:rsidR="000908DE" w:rsidRPr="00C16D2F">
        <w:rPr>
          <w:rFonts w:ascii="Arial" w:hAnsi="Arial"/>
          <w:sz w:val="20"/>
          <w:szCs w:val="20"/>
        </w:rPr>
        <w:t xml:space="preserve"> approximate </w:t>
      </w:r>
      <w:r w:rsidR="006A3A9F" w:rsidRPr="00C16D2F">
        <w:rPr>
          <w:rFonts w:ascii="Arial" w:hAnsi="Arial"/>
          <w:sz w:val="20"/>
          <w:szCs w:val="20"/>
        </w:rPr>
        <w:t>size of user audience</w:t>
      </w:r>
      <w:r w:rsidR="000908DE" w:rsidRPr="00C16D2F">
        <w:rPr>
          <w:rFonts w:ascii="Arial" w:hAnsi="Arial"/>
          <w:sz w:val="20"/>
          <w:szCs w:val="20"/>
        </w:rPr>
        <w:t xml:space="preserve">, </w:t>
      </w:r>
      <w:r w:rsidR="006A3A9F" w:rsidRPr="00C16D2F">
        <w:rPr>
          <w:rFonts w:ascii="Arial" w:hAnsi="Arial"/>
          <w:sz w:val="20"/>
          <w:szCs w:val="20"/>
        </w:rPr>
        <w:t xml:space="preserve">audience </w:t>
      </w:r>
      <w:r w:rsidR="000908DE" w:rsidRPr="00C16D2F">
        <w:rPr>
          <w:rFonts w:ascii="Arial" w:hAnsi="Arial"/>
          <w:sz w:val="20"/>
          <w:szCs w:val="20"/>
        </w:rPr>
        <w:t xml:space="preserve">age demographics, computer skills/experience, </w:t>
      </w:r>
      <w:r w:rsidR="006A3A9F" w:rsidRPr="00C16D2F">
        <w:rPr>
          <w:rFonts w:ascii="Arial" w:hAnsi="Arial"/>
          <w:sz w:val="20"/>
          <w:szCs w:val="20"/>
        </w:rPr>
        <w:t xml:space="preserve">and English proficiency. </w:t>
      </w:r>
    </w:p>
    <w:p w14:paraId="00098DD3" w14:textId="77777777" w:rsidR="005F3BF6" w:rsidRPr="00C16D2F" w:rsidRDefault="005F3BF6" w:rsidP="005F3BF6">
      <w:pPr>
        <w:rPr>
          <w:rFonts w:ascii="Arial" w:hAnsi="Arial"/>
        </w:rPr>
      </w:pPr>
      <w:r w:rsidRPr="00C16D2F">
        <w:rPr>
          <w:rFonts w:ascii="Arial" w:hAnsi="Arial"/>
          <w:b/>
        </w:rPr>
        <w:t>V. Goals</w:t>
      </w:r>
    </w:p>
    <w:p w14:paraId="09929A1E" w14:textId="03D95E23" w:rsidR="005F3BF6" w:rsidRPr="00C16D2F" w:rsidRDefault="00841F98" w:rsidP="005F3BF6">
      <w:r>
        <w:rPr>
          <w:rFonts w:ascii="Arial" w:eastAsia="Times New Roman" w:hAnsi="Arial" w:cs="Arial"/>
          <w:sz w:val="20"/>
          <w:szCs w:val="20"/>
        </w:rPr>
        <w:t>To</w:t>
      </w:r>
      <w:r w:rsidR="006A3A9F" w:rsidRPr="00C16D2F">
        <w:rPr>
          <w:rFonts w:ascii="Arial" w:eastAsia="Times New Roman" w:hAnsi="Arial" w:cs="Arial"/>
          <w:sz w:val="20"/>
          <w:szCs w:val="20"/>
        </w:rPr>
        <w:t xml:space="preserve"> </w:t>
      </w:r>
      <w:r w:rsidR="003E41AF" w:rsidRPr="00C16D2F">
        <w:rPr>
          <w:rFonts w:ascii="Arial" w:eastAsia="Times New Roman" w:hAnsi="Arial" w:cs="Arial"/>
          <w:sz w:val="20"/>
          <w:szCs w:val="20"/>
        </w:rPr>
        <w:t>develop provider communication skills to increase both patient &amp; provider satisfaction</w:t>
      </w:r>
      <w:r w:rsidR="00C16D2F" w:rsidRPr="00C16D2F">
        <w:rPr>
          <w:rFonts w:ascii="Arial" w:eastAsia="Times New Roman" w:hAnsi="Arial" w:cs="Arial"/>
          <w:sz w:val="20"/>
          <w:szCs w:val="20"/>
        </w:rPr>
        <w:t xml:space="preserve"> within the organization.</w:t>
      </w:r>
    </w:p>
    <w:p w14:paraId="582F28CC" w14:textId="77777777" w:rsidR="005F3BF6" w:rsidRPr="00C16D2F" w:rsidRDefault="005F3BF6" w:rsidP="005F3BF6">
      <w:pPr>
        <w:rPr>
          <w:rFonts w:ascii="Arial" w:hAnsi="Arial"/>
        </w:rPr>
      </w:pPr>
      <w:r w:rsidRPr="00C16D2F">
        <w:rPr>
          <w:rFonts w:ascii="Arial" w:hAnsi="Arial"/>
          <w:b/>
        </w:rPr>
        <w:t>VI. Learning Objectives</w:t>
      </w:r>
    </w:p>
    <w:p w14:paraId="58D4B76E" w14:textId="59FA353A" w:rsidR="003E41AF" w:rsidRPr="00C16D2F" w:rsidRDefault="003E41AF" w:rsidP="003E41AF">
      <w:pPr>
        <w:rPr>
          <w:rFonts w:ascii="Arial" w:hAnsi="Arial"/>
          <w:sz w:val="20"/>
        </w:rPr>
      </w:pPr>
      <w:r w:rsidRPr="00C16D2F">
        <w:rPr>
          <w:rFonts w:ascii="Arial" w:hAnsi="Arial"/>
          <w:sz w:val="20"/>
        </w:rPr>
        <w:lastRenderedPageBreak/>
        <w:t>After taking this course, the learner will be able to:</w:t>
      </w:r>
    </w:p>
    <w:p w14:paraId="50994435" w14:textId="4863F2C9" w:rsidR="005F3BF6" w:rsidRPr="00C16D2F" w:rsidRDefault="005F3BF6" w:rsidP="005F3BF6">
      <w:pPr>
        <w:pStyle w:val="ListParagraph"/>
        <w:numPr>
          <w:ilvl w:val="0"/>
          <w:numId w:val="1"/>
        </w:numPr>
        <w:rPr>
          <w:sz w:val="20"/>
        </w:rPr>
      </w:pPr>
      <w:r w:rsidRPr="00C16D2F">
        <w:rPr>
          <w:rFonts w:ascii="Arial" w:hAnsi="Arial"/>
          <w:sz w:val="20"/>
        </w:rPr>
        <w:t xml:space="preserve">Recall </w:t>
      </w:r>
      <w:r w:rsidR="003E41AF" w:rsidRPr="00C16D2F">
        <w:rPr>
          <w:rFonts w:ascii="Arial" w:hAnsi="Arial"/>
          <w:sz w:val="20"/>
        </w:rPr>
        <w:t>the key concepts of REMAP and NURSE</w:t>
      </w:r>
    </w:p>
    <w:p w14:paraId="3D65EFD2" w14:textId="4C63A781" w:rsidR="003E41AF" w:rsidRPr="004B4D6A" w:rsidRDefault="003E41AF" w:rsidP="005F3BF6">
      <w:pPr>
        <w:pStyle w:val="ListParagraph"/>
        <w:numPr>
          <w:ilvl w:val="0"/>
          <w:numId w:val="1"/>
        </w:numPr>
        <w:rPr>
          <w:sz w:val="20"/>
        </w:rPr>
      </w:pPr>
      <w:r w:rsidRPr="00C16D2F">
        <w:rPr>
          <w:rFonts w:ascii="Arial" w:hAnsi="Arial"/>
          <w:sz w:val="20"/>
        </w:rPr>
        <w:t>Given a</w:t>
      </w:r>
      <w:r w:rsidR="002C153C" w:rsidRPr="00C16D2F">
        <w:rPr>
          <w:rFonts w:ascii="Arial" w:hAnsi="Arial"/>
          <w:sz w:val="20"/>
        </w:rPr>
        <w:t xml:space="preserve"> </w:t>
      </w:r>
      <w:r w:rsidRPr="00C16D2F">
        <w:rPr>
          <w:rFonts w:ascii="Arial" w:hAnsi="Arial"/>
          <w:sz w:val="20"/>
        </w:rPr>
        <w:t xml:space="preserve">scenario, evaluate </w:t>
      </w:r>
      <w:r w:rsidR="002C153C" w:rsidRPr="00C16D2F">
        <w:rPr>
          <w:rFonts w:ascii="Arial" w:hAnsi="Arial"/>
          <w:sz w:val="20"/>
        </w:rPr>
        <w:t>possible responses and select a response that is most likely to illicit a positive</w:t>
      </w:r>
      <w:r w:rsidR="00C16D2F">
        <w:rPr>
          <w:rFonts w:ascii="Arial" w:hAnsi="Arial"/>
          <w:sz w:val="20"/>
        </w:rPr>
        <w:t xml:space="preserve"> patient</w:t>
      </w:r>
      <w:r w:rsidR="002C153C" w:rsidRPr="00C16D2F">
        <w:rPr>
          <w:rFonts w:ascii="Arial" w:hAnsi="Arial"/>
          <w:sz w:val="20"/>
        </w:rPr>
        <w:t xml:space="preserve"> interaction.</w:t>
      </w:r>
    </w:p>
    <w:p w14:paraId="22108051" w14:textId="2F0ED978" w:rsidR="004B4D6A" w:rsidRPr="004B4D6A" w:rsidRDefault="00343023" w:rsidP="004B4D6A">
      <w:pPr>
        <w:pStyle w:val="ListParagraph"/>
        <w:numPr>
          <w:ilvl w:val="0"/>
          <w:numId w:val="1"/>
        </w:numPr>
        <w:rPr>
          <w:sz w:val="20"/>
        </w:rPr>
      </w:pPr>
      <w:r>
        <w:rPr>
          <w:rFonts w:ascii="Arial" w:hAnsi="Arial"/>
          <w:sz w:val="20"/>
        </w:rPr>
        <w:t>Given a scenario, i</w:t>
      </w:r>
      <w:r w:rsidR="004B4D6A">
        <w:rPr>
          <w:rFonts w:ascii="Arial" w:hAnsi="Arial"/>
          <w:sz w:val="20"/>
        </w:rPr>
        <w:t>nterpret the appropriate point in a patient’s treatment to discuss end of life planning such as advance directives and appointment of a proxy.</w:t>
      </w:r>
    </w:p>
    <w:p w14:paraId="36E7C7F5" w14:textId="585909AE" w:rsidR="004B4D6A" w:rsidRPr="004B4D6A" w:rsidRDefault="004B4D6A" w:rsidP="004B4D6A">
      <w:pPr>
        <w:pStyle w:val="ListParagraph"/>
        <w:numPr>
          <w:ilvl w:val="0"/>
          <w:numId w:val="1"/>
        </w:numPr>
        <w:rPr>
          <w:sz w:val="20"/>
        </w:rPr>
      </w:pPr>
      <w:r>
        <w:rPr>
          <w:rFonts w:ascii="Arial" w:hAnsi="Arial"/>
          <w:sz w:val="20"/>
        </w:rPr>
        <w:t>Complete proper documentation and billing paperwork for ACP discussions including a POLST form</w:t>
      </w:r>
    </w:p>
    <w:p w14:paraId="22DA980C" w14:textId="77777777" w:rsidR="005F3BF6" w:rsidRPr="00D90A7A" w:rsidRDefault="005F3BF6" w:rsidP="005F3BF6">
      <w:pPr>
        <w:rPr>
          <w:rFonts w:ascii="Arial" w:hAnsi="Arial"/>
          <w:b/>
        </w:rPr>
      </w:pPr>
      <w:r w:rsidRPr="00D90A7A">
        <w:rPr>
          <w:rFonts w:ascii="Arial" w:hAnsi="Arial"/>
          <w:b/>
        </w:rPr>
        <w:t>VII. Design Approach</w:t>
      </w:r>
    </w:p>
    <w:p w14:paraId="5E16A2AC" w14:textId="146561D0" w:rsidR="00322589" w:rsidRDefault="00020F66" w:rsidP="005F3BF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Our focus for this training is to mirror the hands-on methods used in the classroom. </w:t>
      </w:r>
      <w:r w:rsidR="00F64BED">
        <w:rPr>
          <w:rFonts w:ascii="Arial" w:hAnsi="Arial"/>
          <w:sz w:val="20"/>
        </w:rPr>
        <w:t>Since the course intention</w:t>
      </w:r>
      <w:r>
        <w:rPr>
          <w:rFonts w:ascii="Arial" w:hAnsi="Arial"/>
          <w:sz w:val="20"/>
        </w:rPr>
        <w:t xml:space="preserve"> is to build skills and affect behavior change, the course design will </w:t>
      </w:r>
      <w:r w:rsidR="00F64BED">
        <w:rPr>
          <w:rFonts w:ascii="Arial" w:hAnsi="Arial"/>
          <w:sz w:val="20"/>
        </w:rPr>
        <w:t>rely heavily on</w:t>
      </w:r>
      <w:r>
        <w:rPr>
          <w:rFonts w:ascii="Arial" w:hAnsi="Arial"/>
          <w:sz w:val="20"/>
        </w:rPr>
        <w:t xml:space="preserve"> practiced examples while keeping written content to a minimum. The </w:t>
      </w:r>
      <w:r w:rsidR="00F64BED">
        <w:rPr>
          <w:rFonts w:ascii="Arial" w:hAnsi="Arial"/>
          <w:sz w:val="20"/>
        </w:rPr>
        <w:t>plan</w:t>
      </w:r>
      <w:r>
        <w:rPr>
          <w:rFonts w:ascii="Arial" w:hAnsi="Arial"/>
          <w:sz w:val="20"/>
        </w:rPr>
        <w:t xml:space="preserve"> is to create an asynchronous self-paced training that will</w:t>
      </w:r>
      <w:r w:rsidR="00F64BED">
        <w:rPr>
          <w:rFonts w:ascii="Arial" w:hAnsi="Arial"/>
          <w:sz w:val="20"/>
        </w:rPr>
        <w:t xml:space="preserve"> </w:t>
      </w:r>
      <w:r w:rsidR="008236F8">
        <w:rPr>
          <w:rFonts w:ascii="Arial" w:hAnsi="Arial"/>
          <w:sz w:val="20"/>
        </w:rPr>
        <w:t xml:space="preserve">be fun, engaging, and </w:t>
      </w:r>
      <w:r w:rsidR="00F64BED">
        <w:rPr>
          <w:rFonts w:ascii="Arial" w:hAnsi="Arial"/>
          <w:sz w:val="20"/>
        </w:rPr>
        <w:t>aspire to</w:t>
      </w:r>
      <w:r>
        <w:rPr>
          <w:rFonts w:ascii="Arial" w:hAnsi="Arial"/>
          <w:sz w:val="20"/>
        </w:rPr>
        <w:t xml:space="preserve"> the effectiveness of the synchronous instructor-led training.</w:t>
      </w:r>
    </w:p>
    <w:p w14:paraId="0A8F0DAA" w14:textId="1F314F6D" w:rsidR="00322589" w:rsidRDefault="00EC2D66" w:rsidP="005F3BF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A</w:t>
      </w:r>
      <w:r w:rsidR="002C153C">
        <w:rPr>
          <w:rFonts w:ascii="Arial" w:hAnsi="Arial"/>
          <w:sz w:val="20"/>
        </w:rPr>
        <w:t xml:space="preserve"> module </w:t>
      </w:r>
      <w:r>
        <w:rPr>
          <w:rFonts w:ascii="Arial" w:hAnsi="Arial"/>
          <w:sz w:val="20"/>
        </w:rPr>
        <w:t>could be structured</w:t>
      </w:r>
      <w:r w:rsidR="002C153C">
        <w:rPr>
          <w:rFonts w:ascii="Arial" w:hAnsi="Arial"/>
          <w:sz w:val="20"/>
        </w:rPr>
        <w:t xml:space="preserve"> as follows:</w:t>
      </w:r>
    </w:p>
    <w:p w14:paraId="3E9785EF" w14:textId="5F3D8FE4" w:rsidR="00322589" w:rsidRDefault="00322589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Introduce course objectives/increase learner motivation (statistics</w:t>
      </w:r>
      <w:r w:rsidR="00020F66">
        <w:rPr>
          <w:rFonts w:ascii="Arial" w:hAnsi="Arial"/>
          <w:sz w:val="20"/>
        </w:rPr>
        <w:t xml:space="preserve"> and</w:t>
      </w:r>
      <w:r>
        <w:rPr>
          <w:rFonts w:ascii="Arial" w:hAnsi="Arial"/>
          <w:sz w:val="20"/>
        </w:rPr>
        <w:t xml:space="preserve"> infographics</w:t>
      </w:r>
      <w:r w:rsidR="00020F66">
        <w:rPr>
          <w:rFonts w:ascii="Arial" w:hAnsi="Arial"/>
          <w:sz w:val="20"/>
        </w:rPr>
        <w:t xml:space="preserve"> can be effective tools</w:t>
      </w:r>
      <w:r>
        <w:rPr>
          <w:rFonts w:ascii="Arial" w:hAnsi="Arial"/>
          <w:sz w:val="20"/>
        </w:rPr>
        <w:t>)</w:t>
      </w:r>
    </w:p>
    <w:p w14:paraId="0B710F41" w14:textId="52233804" w:rsidR="00322589" w:rsidRDefault="00322589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Briefly introduce key </w:t>
      </w:r>
      <w:proofErr w:type="spellStart"/>
      <w:r>
        <w:rPr>
          <w:rFonts w:ascii="Arial" w:hAnsi="Arial"/>
          <w:sz w:val="20"/>
        </w:rPr>
        <w:t>VitalTalk</w:t>
      </w:r>
      <w:proofErr w:type="spellEnd"/>
      <w:r>
        <w:rPr>
          <w:rFonts w:ascii="Arial" w:hAnsi="Arial"/>
          <w:sz w:val="20"/>
        </w:rPr>
        <w:t xml:space="preserve"> concepts</w:t>
      </w:r>
      <w:r w:rsidR="00F64BED">
        <w:rPr>
          <w:rFonts w:ascii="Arial" w:hAnsi="Arial"/>
          <w:sz w:val="20"/>
        </w:rPr>
        <w:t xml:space="preserve"> to the learner</w:t>
      </w:r>
      <w:r>
        <w:rPr>
          <w:rFonts w:ascii="Arial" w:hAnsi="Arial"/>
          <w:sz w:val="20"/>
        </w:rPr>
        <w:t>: REMAP, NURSE</w:t>
      </w:r>
    </w:p>
    <w:p w14:paraId="721CF91A" w14:textId="76C60EA8" w:rsidR="00322589" w:rsidRDefault="00322589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Show </w:t>
      </w:r>
      <w:r w:rsidR="004524C7">
        <w:rPr>
          <w:rFonts w:ascii="Arial" w:hAnsi="Arial"/>
          <w:sz w:val="20"/>
        </w:rPr>
        <w:t xml:space="preserve">1-2 </w:t>
      </w:r>
      <w:r>
        <w:rPr>
          <w:rFonts w:ascii="Arial" w:hAnsi="Arial"/>
          <w:sz w:val="20"/>
        </w:rPr>
        <w:t>video role-play examples</w:t>
      </w:r>
      <w:r w:rsidR="004524C7">
        <w:rPr>
          <w:rFonts w:ascii="Arial" w:hAnsi="Arial"/>
          <w:sz w:val="20"/>
        </w:rPr>
        <w:t>. (</w:t>
      </w:r>
      <w:r w:rsidR="00020F66">
        <w:rPr>
          <w:rFonts w:ascii="Arial" w:hAnsi="Arial"/>
          <w:sz w:val="20"/>
        </w:rPr>
        <w:t>These could be p</w:t>
      </w:r>
      <w:r w:rsidR="004524C7">
        <w:rPr>
          <w:rFonts w:ascii="Arial" w:hAnsi="Arial"/>
          <w:sz w:val="20"/>
        </w:rPr>
        <w:t xml:space="preserve">re-made </w:t>
      </w:r>
      <w:r w:rsidR="00020F66">
        <w:rPr>
          <w:rFonts w:ascii="Arial" w:hAnsi="Arial"/>
          <w:sz w:val="20"/>
        </w:rPr>
        <w:t xml:space="preserve">videos </w:t>
      </w:r>
      <w:r w:rsidR="004524C7">
        <w:rPr>
          <w:rFonts w:ascii="Arial" w:hAnsi="Arial"/>
          <w:sz w:val="20"/>
        </w:rPr>
        <w:t xml:space="preserve">from </w:t>
      </w:r>
      <w:proofErr w:type="spellStart"/>
      <w:r w:rsidR="004524C7">
        <w:rPr>
          <w:rFonts w:ascii="Arial" w:hAnsi="Arial"/>
          <w:sz w:val="20"/>
        </w:rPr>
        <w:t>VitalTalk</w:t>
      </w:r>
      <w:proofErr w:type="spellEnd"/>
      <w:r w:rsidR="00020F66">
        <w:rPr>
          <w:rFonts w:ascii="Arial" w:hAnsi="Arial"/>
          <w:sz w:val="20"/>
        </w:rPr>
        <w:t xml:space="preserve"> or self-produced</w:t>
      </w:r>
      <w:r w:rsidR="004524C7">
        <w:rPr>
          <w:rFonts w:ascii="Arial" w:hAnsi="Arial"/>
          <w:sz w:val="20"/>
        </w:rPr>
        <w:t>)</w:t>
      </w:r>
    </w:p>
    <w:p w14:paraId="621FF6C7" w14:textId="7C85BECE" w:rsidR="004524C7" w:rsidRDefault="004524C7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Debrief video </w:t>
      </w:r>
      <w:r w:rsidR="00C16D2F">
        <w:rPr>
          <w:rFonts w:ascii="Arial" w:hAnsi="Arial"/>
          <w:sz w:val="20"/>
        </w:rPr>
        <w:t>role-play</w:t>
      </w:r>
      <w:r w:rsidR="00020F66">
        <w:rPr>
          <w:rFonts w:ascii="Arial" w:hAnsi="Arial"/>
          <w:sz w:val="20"/>
        </w:rPr>
        <w:t xml:space="preserve"> scenarios</w:t>
      </w:r>
    </w:p>
    <w:p w14:paraId="71BAF524" w14:textId="40F06759" w:rsidR="004524C7" w:rsidRDefault="00F64BED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Introduce several interactive </w:t>
      </w:r>
      <w:r w:rsidR="00C16D2F">
        <w:rPr>
          <w:rFonts w:ascii="Arial" w:hAnsi="Arial"/>
          <w:sz w:val="20"/>
        </w:rPr>
        <w:t>role-play</w:t>
      </w:r>
      <w:r w:rsidR="004524C7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s</w:t>
      </w:r>
      <w:r w:rsidR="004524C7">
        <w:rPr>
          <w:rFonts w:ascii="Arial" w:hAnsi="Arial"/>
          <w:sz w:val="20"/>
        </w:rPr>
        <w:t xml:space="preserve">cenarios </w:t>
      </w:r>
      <w:r>
        <w:rPr>
          <w:rFonts w:ascii="Arial" w:hAnsi="Arial"/>
          <w:sz w:val="20"/>
        </w:rPr>
        <w:t>where the learner is in control of the patient interactions</w:t>
      </w:r>
    </w:p>
    <w:p w14:paraId="496E0EB9" w14:textId="1CE903B0" w:rsidR="004524C7" w:rsidRDefault="00020F66" w:rsidP="00322589">
      <w:pPr>
        <w:pStyle w:val="ListParagraph"/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Wrap-up survey to determine user’s </w:t>
      </w:r>
      <w:r w:rsidR="00F64BED">
        <w:rPr>
          <w:rFonts w:ascii="Arial" w:hAnsi="Arial"/>
          <w:sz w:val="20"/>
        </w:rPr>
        <w:t xml:space="preserve">feedback and areas of struggle </w:t>
      </w:r>
    </w:p>
    <w:p w14:paraId="7746B41B" w14:textId="77777777" w:rsidR="00020F66" w:rsidRDefault="00020F66" w:rsidP="00020F66">
      <w:pPr>
        <w:rPr>
          <w:rFonts w:ascii="Arial" w:hAnsi="Arial"/>
          <w:sz w:val="20"/>
        </w:rPr>
      </w:pPr>
    </w:p>
    <w:p w14:paraId="620B7DA9" w14:textId="353989D3" w:rsidR="00020F66" w:rsidRDefault="00020F66" w:rsidP="00020F6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The in-person course uses </w:t>
      </w:r>
      <w:proofErr w:type="spellStart"/>
      <w:r>
        <w:rPr>
          <w:rFonts w:ascii="Arial" w:hAnsi="Arial"/>
          <w:sz w:val="20"/>
        </w:rPr>
        <w:t>VitalTalk</w:t>
      </w:r>
      <w:proofErr w:type="spellEnd"/>
      <w:r>
        <w:rPr>
          <w:rFonts w:ascii="Arial" w:hAnsi="Arial"/>
          <w:sz w:val="20"/>
        </w:rPr>
        <w:t xml:space="preserve"> methodology and worked examples to teach key concepts. </w:t>
      </w:r>
      <w:r w:rsidR="00F64BED">
        <w:rPr>
          <w:rFonts w:ascii="Arial" w:hAnsi="Arial"/>
          <w:sz w:val="20"/>
        </w:rPr>
        <w:t xml:space="preserve">We will incorporate this proven methodology into our e-learning product, and where possible reuse content from </w:t>
      </w:r>
      <w:proofErr w:type="spellStart"/>
      <w:r w:rsidR="00F64BED">
        <w:rPr>
          <w:rFonts w:ascii="Arial" w:hAnsi="Arial"/>
          <w:sz w:val="20"/>
        </w:rPr>
        <w:t>VitalTalk</w:t>
      </w:r>
      <w:proofErr w:type="spellEnd"/>
      <w:r w:rsidR="00F64BED">
        <w:rPr>
          <w:rFonts w:ascii="Arial" w:hAnsi="Arial"/>
          <w:sz w:val="20"/>
        </w:rPr>
        <w:t>.</w:t>
      </w:r>
    </w:p>
    <w:p w14:paraId="452CFF46" w14:textId="4D92D096" w:rsidR="00C16D2F" w:rsidRDefault="00C16D2F" w:rsidP="00020F6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Our team</w:t>
      </w:r>
      <w:r w:rsidR="00841F98">
        <w:rPr>
          <w:rFonts w:ascii="Arial" w:hAnsi="Arial"/>
          <w:sz w:val="20"/>
        </w:rPr>
        <w:t xml:space="preserve"> will be responsible for the </w:t>
      </w:r>
      <w:r w:rsidR="0036487A">
        <w:rPr>
          <w:rFonts w:ascii="Arial" w:hAnsi="Arial"/>
          <w:sz w:val="20"/>
        </w:rPr>
        <w:t xml:space="preserve">overall </w:t>
      </w:r>
      <w:r w:rsidR="00841F98">
        <w:rPr>
          <w:rFonts w:ascii="Arial" w:hAnsi="Arial"/>
          <w:sz w:val="20"/>
        </w:rPr>
        <w:t xml:space="preserve">design </w:t>
      </w:r>
      <w:r w:rsidR="0036487A">
        <w:rPr>
          <w:rFonts w:ascii="Arial" w:hAnsi="Arial"/>
          <w:sz w:val="20"/>
        </w:rPr>
        <w:t xml:space="preserve">of the course. </w:t>
      </w:r>
      <w:r>
        <w:rPr>
          <w:rFonts w:ascii="Arial" w:hAnsi="Arial"/>
          <w:sz w:val="20"/>
        </w:rPr>
        <w:t>Kristen Cooper will be responsible for the development</w:t>
      </w:r>
      <w:r w:rsidR="0036487A">
        <w:rPr>
          <w:rFonts w:ascii="Arial" w:hAnsi="Arial"/>
          <w:sz w:val="20"/>
        </w:rPr>
        <w:t xml:space="preserve"> and implementation phases</w:t>
      </w:r>
      <w:r>
        <w:rPr>
          <w:rFonts w:ascii="Arial" w:hAnsi="Arial"/>
          <w:sz w:val="20"/>
        </w:rPr>
        <w:t xml:space="preserve">. Iterative prototypes will be released </w:t>
      </w:r>
      <w:r w:rsidR="0036487A">
        <w:rPr>
          <w:rFonts w:ascii="Arial" w:hAnsi="Arial"/>
          <w:sz w:val="20"/>
        </w:rPr>
        <w:t>for evaluation during the development phase</w:t>
      </w:r>
      <w:r>
        <w:rPr>
          <w:rFonts w:ascii="Arial" w:hAnsi="Arial"/>
          <w:sz w:val="20"/>
        </w:rPr>
        <w:t xml:space="preserve"> before</w:t>
      </w:r>
      <w:r w:rsidR="0036487A">
        <w:rPr>
          <w:rFonts w:ascii="Arial" w:hAnsi="Arial"/>
          <w:sz w:val="20"/>
        </w:rPr>
        <w:t xml:space="preserve"> the</w:t>
      </w:r>
      <w:r>
        <w:rPr>
          <w:rFonts w:ascii="Arial" w:hAnsi="Arial"/>
          <w:sz w:val="20"/>
        </w:rPr>
        <w:t xml:space="preserve"> final product is released to the end user.</w:t>
      </w:r>
    </w:p>
    <w:p w14:paraId="26ED3794" w14:textId="3C80B9C5" w:rsidR="00322589" w:rsidRDefault="00020F66" w:rsidP="005F3BF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If we will be producing </w:t>
      </w:r>
      <w:r w:rsidR="0036487A">
        <w:rPr>
          <w:rFonts w:ascii="Arial" w:hAnsi="Arial"/>
          <w:sz w:val="20"/>
        </w:rPr>
        <w:t xml:space="preserve">any of </w:t>
      </w:r>
      <w:r>
        <w:rPr>
          <w:rFonts w:ascii="Arial" w:hAnsi="Arial"/>
          <w:sz w:val="20"/>
        </w:rPr>
        <w:t>our own video content for this project, that will need to be discussed with the A/V and Marketing department</w:t>
      </w:r>
      <w:r w:rsidR="00A119D2">
        <w:rPr>
          <w:rFonts w:ascii="Arial" w:hAnsi="Arial"/>
          <w:sz w:val="20"/>
        </w:rPr>
        <w:t>s</w:t>
      </w:r>
      <w:r>
        <w:rPr>
          <w:rFonts w:ascii="Arial" w:hAnsi="Arial"/>
          <w:sz w:val="20"/>
        </w:rPr>
        <w:t xml:space="preserve"> and a budget and separate project plan will need to be </w:t>
      </w:r>
      <w:r w:rsidR="00C16D2F">
        <w:rPr>
          <w:rFonts w:ascii="Arial" w:hAnsi="Arial"/>
          <w:sz w:val="20"/>
        </w:rPr>
        <w:t>developed.</w:t>
      </w:r>
    </w:p>
    <w:p w14:paraId="4139BA28" w14:textId="77777777" w:rsidR="009400D2" w:rsidRDefault="00FB5C01" w:rsidP="005F3BF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Other design ideas to</w:t>
      </w:r>
      <w:bookmarkStart w:id="0" w:name="_GoBack"/>
      <w:bookmarkEnd w:id="0"/>
      <w:r>
        <w:rPr>
          <w:rFonts w:ascii="Arial" w:hAnsi="Arial"/>
          <w:sz w:val="20"/>
        </w:rPr>
        <w:t xml:space="preserve"> take into consideration: </w:t>
      </w:r>
    </w:p>
    <w:p w14:paraId="1E0B2D1C" w14:textId="68937EC7" w:rsidR="009400D2" w:rsidRDefault="009400D2" w:rsidP="009400D2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Physician’s time is very limited. Concision is key.</w:t>
      </w:r>
    </w:p>
    <w:p w14:paraId="2D6C9510" w14:textId="5CFAFE9E" w:rsidR="00FB5C01" w:rsidRPr="009400D2" w:rsidRDefault="00FB5C01" w:rsidP="009400D2">
      <w:pPr>
        <w:pStyle w:val="ListParagraph"/>
        <w:numPr>
          <w:ilvl w:val="0"/>
          <w:numId w:val="5"/>
        </w:numPr>
        <w:rPr>
          <w:rFonts w:ascii="Arial" w:hAnsi="Arial"/>
          <w:sz w:val="20"/>
        </w:rPr>
      </w:pPr>
      <w:r w:rsidRPr="009400D2">
        <w:rPr>
          <w:rFonts w:ascii="Arial" w:hAnsi="Arial"/>
          <w:sz w:val="20"/>
        </w:rPr>
        <w:t xml:space="preserve">We are aware of some scenarios providers commonly struggle with during end of life discussions including patients with young children or patients/family members who become accusatory or hostile. We can tailor our content to focus on </w:t>
      </w:r>
      <w:r w:rsidR="009400D2">
        <w:rPr>
          <w:rFonts w:ascii="Arial" w:hAnsi="Arial"/>
          <w:sz w:val="20"/>
        </w:rPr>
        <w:t>these scenarios.</w:t>
      </w:r>
    </w:p>
    <w:p w14:paraId="4C10DF2B" w14:textId="5DF096A0" w:rsidR="005F3BF6" w:rsidRDefault="005F3BF6" w:rsidP="005F3BF6">
      <w:pPr>
        <w:rPr>
          <w:rFonts w:ascii="Arial" w:hAnsi="Arial" w:cs="Arial"/>
          <w:b/>
        </w:rPr>
      </w:pPr>
      <w:r w:rsidRPr="00D90A7A">
        <w:rPr>
          <w:rFonts w:ascii="Arial" w:hAnsi="Arial" w:cs="Arial"/>
          <w:b/>
        </w:rPr>
        <w:t>VIII. Context for Implementation</w:t>
      </w:r>
    </w:p>
    <w:p w14:paraId="487EDA77" w14:textId="217F4460" w:rsidR="008236F8" w:rsidRPr="0036487A" w:rsidRDefault="0036487A" w:rsidP="005F3BF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course will be implemented via the LMS and ongoing technical support will be provided by the </w:t>
      </w:r>
      <w:r w:rsidR="008236F8">
        <w:rPr>
          <w:rFonts w:ascii="Arial" w:hAnsi="Arial" w:cs="Arial"/>
          <w:bCs/>
          <w:sz w:val="20"/>
          <w:szCs w:val="20"/>
        </w:rPr>
        <w:t>SCCA E</w:t>
      </w:r>
      <w:r>
        <w:rPr>
          <w:rFonts w:ascii="Arial" w:hAnsi="Arial" w:cs="Arial"/>
          <w:bCs/>
          <w:sz w:val="20"/>
          <w:szCs w:val="20"/>
        </w:rPr>
        <w:t xml:space="preserve">ducation </w:t>
      </w:r>
      <w:r w:rsidR="008236F8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 xml:space="preserve">epartment. </w:t>
      </w:r>
      <w:r w:rsidR="008236F8">
        <w:rPr>
          <w:rFonts w:ascii="Arial" w:hAnsi="Arial" w:cs="Arial"/>
          <w:bCs/>
          <w:sz w:val="20"/>
          <w:szCs w:val="20"/>
        </w:rPr>
        <w:t xml:space="preserve">Other specifics surrounding implementation are TBD. Questions to consider when discussing implementation going forward include: </w:t>
      </w:r>
      <w:r w:rsidR="008236F8">
        <w:rPr>
          <w:rFonts w:ascii="Arial" w:hAnsi="Arial" w:cs="Arial"/>
          <w:bCs/>
          <w:sz w:val="20"/>
          <w:szCs w:val="20"/>
        </w:rPr>
        <w:br/>
        <w:t>What are our time constraints?</w:t>
      </w:r>
      <w:r w:rsidR="008236F8">
        <w:rPr>
          <w:rFonts w:ascii="Arial" w:hAnsi="Arial" w:cs="Arial"/>
          <w:bCs/>
          <w:sz w:val="20"/>
          <w:szCs w:val="20"/>
        </w:rPr>
        <w:br/>
      </w:r>
      <w:r w:rsidR="008236F8">
        <w:rPr>
          <w:rFonts w:ascii="Arial" w:hAnsi="Arial" w:cs="Arial"/>
          <w:bCs/>
          <w:sz w:val="20"/>
          <w:szCs w:val="20"/>
        </w:rPr>
        <w:lastRenderedPageBreak/>
        <w:t>What are our budgetary constraints?</w:t>
      </w:r>
      <w:r w:rsidR="008236F8">
        <w:rPr>
          <w:rFonts w:ascii="Arial" w:hAnsi="Arial" w:cs="Arial"/>
          <w:bCs/>
          <w:sz w:val="20"/>
          <w:szCs w:val="20"/>
        </w:rPr>
        <w:br/>
        <w:t>Will this be a one-time only training, or will there be annual releases?</w:t>
      </w:r>
      <w:r w:rsidR="008236F8">
        <w:rPr>
          <w:rFonts w:ascii="Arial" w:hAnsi="Arial" w:cs="Arial"/>
          <w:bCs/>
          <w:sz w:val="20"/>
          <w:szCs w:val="20"/>
        </w:rPr>
        <w:br/>
        <w:t>Will it be assigned as mandatory or ‘recommended’?</w:t>
      </w:r>
    </w:p>
    <w:p w14:paraId="5BE2E506" w14:textId="77777777" w:rsidR="005F3BF6" w:rsidRPr="0036487A" w:rsidRDefault="005F3BF6" w:rsidP="005F3BF6">
      <w:pPr>
        <w:rPr>
          <w:rFonts w:ascii="Arial" w:eastAsia="Times New Roman" w:hAnsi="Arial" w:cs="Arial"/>
        </w:rPr>
      </w:pPr>
      <w:r w:rsidRPr="0036487A">
        <w:rPr>
          <w:rFonts w:ascii="Arial" w:eastAsia="Times New Roman" w:hAnsi="Arial" w:cs="Arial"/>
          <w:b/>
        </w:rPr>
        <w:t>IX. Outcomes Assessment</w:t>
      </w:r>
    </w:p>
    <w:p w14:paraId="2A78F1C5" w14:textId="2A6ECAF4" w:rsidR="005F3BF6" w:rsidRDefault="00322589" w:rsidP="005F3BF6">
      <w:pPr>
        <w:spacing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Rather than a traditional assessment, this module will contain a survey at the end of the training that will </w:t>
      </w:r>
      <w:r w:rsidR="00C16D2F">
        <w:rPr>
          <w:rFonts w:ascii="Arial" w:eastAsia="Times New Roman" w:hAnsi="Arial" w:cs="Arial"/>
          <w:sz w:val="20"/>
          <w:szCs w:val="20"/>
        </w:rPr>
        <w:t xml:space="preserve">either serve to </w:t>
      </w:r>
      <w:r>
        <w:rPr>
          <w:rFonts w:ascii="Arial" w:eastAsia="Times New Roman" w:hAnsi="Arial" w:cs="Arial"/>
          <w:sz w:val="20"/>
          <w:szCs w:val="20"/>
        </w:rPr>
        <w:t>prepare the instructors of the synchronous (in-person or Zoom conference) portion of the training</w:t>
      </w:r>
      <w:r w:rsidR="00C16D2F">
        <w:rPr>
          <w:rFonts w:ascii="Arial" w:eastAsia="Times New Roman" w:hAnsi="Arial" w:cs="Arial"/>
          <w:sz w:val="20"/>
          <w:szCs w:val="20"/>
        </w:rPr>
        <w:t xml:space="preserve">, or to collect general </w:t>
      </w:r>
      <w:r w:rsidR="008236F8">
        <w:rPr>
          <w:rFonts w:ascii="Arial" w:eastAsia="Times New Roman" w:hAnsi="Arial" w:cs="Arial"/>
          <w:sz w:val="20"/>
          <w:szCs w:val="20"/>
        </w:rPr>
        <w:t>feedback for stakeholders and to develop future trainings.</w:t>
      </w:r>
    </w:p>
    <w:p w14:paraId="776CAF54" w14:textId="7DED3022" w:rsidR="008236F8" w:rsidRPr="00825384" w:rsidRDefault="008236F8" w:rsidP="005F3BF6">
      <w:pPr>
        <w:spacing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 on </w:t>
      </w:r>
      <w:r w:rsidR="00FD2B81">
        <w:rPr>
          <w:rFonts w:ascii="Arial" w:eastAsia="Times New Roman" w:hAnsi="Arial" w:cs="Arial"/>
          <w:sz w:val="20"/>
          <w:szCs w:val="20"/>
        </w:rPr>
        <w:t>any user responses or interactions</w:t>
      </w:r>
      <w:r w:rsidR="00825384">
        <w:rPr>
          <w:rFonts w:ascii="Arial" w:eastAsia="Times New Roman" w:hAnsi="Arial" w:cs="Arial"/>
          <w:sz w:val="20"/>
          <w:szCs w:val="20"/>
        </w:rPr>
        <w:t xml:space="preserve"> within the course will be captured by the LMS</w:t>
      </w:r>
      <w:r w:rsidR="00FD2B81">
        <w:rPr>
          <w:rFonts w:ascii="Arial" w:eastAsia="Times New Roman" w:hAnsi="Arial" w:cs="Arial"/>
          <w:sz w:val="20"/>
          <w:szCs w:val="20"/>
        </w:rPr>
        <w:t xml:space="preserve"> and can be reported</w:t>
      </w:r>
      <w:r w:rsidR="00825384">
        <w:rPr>
          <w:rFonts w:ascii="Arial" w:eastAsia="Times New Roman" w:hAnsi="Arial" w:cs="Arial"/>
          <w:sz w:val="20"/>
          <w:szCs w:val="20"/>
        </w:rPr>
        <w:t>. Other assessment methods TBD.</w:t>
      </w:r>
    </w:p>
    <w:p w14:paraId="513ACD74" w14:textId="77777777" w:rsidR="005F3BF6" w:rsidRPr="00825384" w:rsidRDefault="005F3BF6" w:rsidP="005F3BF6">
      <w:pPr>
        <w:spacing w:beforeAutospacing="1" w:afterAutospacing="1" w:line="240" w:lineRule="auto"/>
        <w:rPr>
          <w:rFonts w:ascii="Arial" w:eastAsia="Times New Roman" w:hAnsi="Arial" w:cs="Arial"/>
          <w:b/>
        </w:rPr>
      </w:pPr>
      <w:r w:rsidRPr="00825384">
        <w:rPr>
          <w:rFonts w:ascii="Arial" w:eastAsia="Times New Roman" w:hAnsi="Arial" w:cs="Arial"/>
          <w:b/>
        </w:rPr>
        <w:t>X.  Program Evaluation</w:t>
      </w:r>
    </w:p>
    <w:p w14:paraId="57E8B92D" w14:textId="309F58F6" w:rsidR="005F3BF6" w:rsidRPr="00825384" w:rsidRDefault="00825384" w:rsidP="005F3BF6">
      <w:pPr>
        <w:spacing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825384">
        <w:rPr>
          <w:rFonts w:ascii="Arial" w:eastAsia="Times New Roman" w:hAnsi="Arial" w:cs="Arial"/>
          <w:sz w:val="20"/>
          <w:szCs w:val="20"/>
        </w:rPr>
        <w:t>Possible methods for evaluating this program’s effectiveness include patient and provider surveys. Other measurables TBD.</w:t>
      </w:r>
    </w:p>
    <w:p w14:paraId="1614CB9E" w14:textId="77777777" w:rsidR="005F3BF6" w:rsidRPr="00D90A7A" w:rsidRDefault="005F3BF6" w:rsidP="005F3BF6">
      <w:pPr>
        <w:rPr>
          <w:rFonts w:ascii="Arial" w:hAnsi="Arial" w:cs="Arial"/>
        </w:rPr>
      </w:pPr>
    </w:p>
    <w:p w14:paraId="1E2EFE6B" w14:textId="77777777" w:rsidR="00A64387" w:rsidRDefault="00A64387"/>
    <w:sectPr w:rsidR="00A64387">
      <w:pgSz w:w="12240" w:h="15840"/>
      <w:pgMar w:top="1440" w:right="1440" w:bottom="1440" w:left="1440" w:header="0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30251"/>
    <w:multiLevelType w:val="multilevel"/>
    <w:tmpl w:val="3624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AFC3D64"/>
    <w:multiLevelType w:val="hybridMultilevel"/>
    <w:tmpl w:val="A386F000"/>
    <w:lvl w:ilvl="0" w:tplc="D506E6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D74DA"/>
    <w:multiLevelType w:val="hybridMultilevel"/>
    <w:tmpl w:val="434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656AF"/>
    <w:multiLevelType w:val="hybridMultilevel"/>
    <w:tmpl w:val="6BCC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71081"/>
    <w:multiLevelType w:val="hybridMultilevel"/>
    <w:tmpl w:val="BDF2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6"/>
    <w:rsid w:val="00020F66"/>
    <w:rsid w:val="000908DE"/>
    <w:rsid w:val="000B4A59"/>
    <w:rsid w:val="00131492"/>
    <w:rsid w:val="00192163"/>
    <w:rsid w:val="002556B1"/>
    <w:rsid w:val="00293515"/>
    <w:rsid w:val="002C153C"/>
    <w:rsid w:val="002C3273"/>
    <w:rsid w:val="00322589"/>
    <w:rsid w:val="00343023"/>
    <w:rsid w:val="0036487A"/>
    <w:rsid w:val="003E41AF"/>
    <w:rsid w:val="004524C7"/>
    <w:rsid w:val="004B4D6A"/>
    <w:rsid w:val="00510C21"/>
    <w:rsid w:val="005F3BF6"/>
    <w:rsid w:val="006A103F"/>
    <w:rsid w:val="006A3A9F"/>
    <w:rsid w:val="007D3F16"/>
    <w:rsid w:val="008236F8"/>
    <w:rsid w:val="00825384"/>
    <w:rsid w:val="00841F98"/>
    <w:rsid w:val="009400D2"/>
    <w:rsid w:val="00A119D2"/>
    <w:rsid w:val="00A64387"/>
    <w:rsid w:val="00C16D2F"/>
    <w:rsid w:val="00C64941"/>
    <w:rsid w:val="00D50FE0"/>
    <w:rsid w:val="00EC2D66"/>
    <w:rsid w:val="00ED71E4"/>
    <w:rsid w:val="00F64BED"/>
    <w:rsid w:val="00FA7A3A"/>
    <w:rsid w:val="00FB5C01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D27D"/>
  <w15:chartTrackingRefBased/>
  <w15:docId w15:val="{0F3BF48C-7CCE-4187-97A6-5C214C92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Kristen</dc:creator>
  <cp:keywords/>
  <dc:description/>
  <cp:lastModifiedBy>Cooper, Kristen</cp:lastModifiedBy>
  <cp:revision>12</cp:revision>
  <dcterms:created xsi:type="dcterms:W3CDTF">2020-04-23T23:24:00Z</dcterms:created>
  <dcterms:modified xsi:type="dcterms:W3CDTF">2020-04-24T20:33:00Z</dcterms:modified>
</cp:coreProperties>
</file>