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62E74" w14:textId="4446D614" w:rsidR="00684A2C" w:rsidRDefault="00684A2C"/>
    <w:tbl>
      <w:tblPr>
        <w:tblStyle w:val="TableGrid"/>
        <w:tblW w:w="8854" w:type="dxa"/>
        <w:tblLook w:val="04A0" w:firstRow="1" w:lastRow="0" w:firstColumn="1" w:lastColumn="0" w:noHBand="0" w:noVBand="1"/>
      </w:tblPr>
      <w:tblGrid>
        <w:gridCol w:w="1306"/>
        <w:gridCol w:w="1258"/>
        <w:gridCol w:w="1258"/>
        <w:gridCol w:w="1258"/>
        <w:gridCol w:w="1258"/>
        <w:gridCol w:w="1258"/>
        <w:gridCol w:w="1258"/>
      </w:tblGrid>
      <w:tr w:rsidR="00F53C73" w14:paraId="4AA5C555" w14:textId="60223568" w:rsidTr="00F53C73">
        <w:trPr>
          <w:trHeight w:val="532"/>
        </w:trPr>
        <w:tc>
          <w:tcPr>
            <w:tcW w:w="1306" w:type="dxa"/>
            <w:vAlign w:val="center"/>
          </w:tcPr>
          <w:p w14:paraId="5D68042D" w14:textId="5E0347CB" w:rsidR="00F53C73" w:rsidRPr="00684A2C" w:rsidRDefault="00F53C73" w:rsidP="00F53C73">
            <w:pPr>
              <w:jc w:val="center"/>
              <w:rPr>
                <w:lang w:val="de-DE"/>
              </w:rPr>
            </w:pPr>
          </w:p>
        </w:tc>
        <w:tc>
          <w:tcPr>
            <w:tcW w:w="1258" w:type="dxa"/>
            <w:vAlign w:val="center"/>
          </w:tcPr>
          <w:p w14:paraId="7A7510FB" w14:textId="67A7B89D" w:rsidR="00F53C73" w:rsidRPr="00684A2C" w:rsidRDefault="00F53C73" w:rsidP="00F53C73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ACC</w:t>
            </w:r>
          </w:p>
        </w:tc>
        <w:tc>
          <w:tcPr>
            <w:tcW w:w="1258" w:type="dxa"/>
            <w:vAlign w:val="center"/>
          </w:tcPr>
          <w:p w14:paraId="781956D4" w14:textId="10988C7E" w:rsidR="00F53C73" w:rsidRPr="00684A2C" w:rsidRDefault="00F53C73" w:rsidP="00F53C73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F</w:t>
            </w:r>
            <w:r w:rsidRPr="00F53C73">
              <w:rPr>
                <w:vertAlign w:val="subscript"/>
                <w:lang w:val="de-DE"/>
              </w:rPr>
              <w:t>1</w:t>
            </w:r>
            <w:r>
              <w:rPr>
                <w:lang w:val="de-DE"/>
              </w:rPr>
              <w:t xml:space="preserve"> score</w:t>
            </w:r>
          </w:p>
        </w:tc>
        <w:tc>
          <w:tcPr>
            <w:tcW w:w="1258" w:type="dxa"/>
            <w:vAlign w:val="center"/>
          </w:tcPr>
          <w:p w14:paraId="1B7FBF2C" w14:textId="33A1A4E3" w:rsidR="00F53C73" w:rsidRDefault="00F53C73" w:rsidP="00F53C73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 xml:space="preserve">Cohen’s </w:t>
            </w:r>
            <w:r>
              <w:rPr>
                <w:lang w:val="de-DE"/>
              </w:rPr>
              <w:sym w:font="Symbol" w:char="F06B"/>
            </w:r>
          </w:p>
        </w:tc>
        <w:tc>
          <w:tcPr>
            <w:tcW w:w="1258" w:type="dxa"/>
            <w:vAlign w:val="center"/>
          </w:tcPr>
          <w:p w14:paraId="3BF2482A" w14:textId="2EC241A2" w:rsidR="00F53C73" w:rsidRDefault="00F53C73" w:rsidP="00F53C73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MCC</w:t>
            </w:r>
          </w:p>
        </w:tc>
        <w:tc>
          <w:tcPr>
            <w:tcW w:w="1258" w:type="dxa"/>
            <w:vAlign w:val="center"/>
          </w:tcPr>
          <w:p w14:paraId="154162FB" w14:textId="1CB6DC4B" w:rsidR="00F53C73" w:rsidRDefault="00F53C73" w:rsidP="00F53C73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AU-PRC</w:t>
            </w:r>
          </w:p>
        </w:tc>
        <w:tc>
          <w:tcPr>
            <w:tcW w:w="1258" w:type="dxa"/>
            <w:vAlign w:val="center"/>
          </w:tcPr>
          <w:p w14:paraId="2B608426" w14:textId="5DA922A8" w:rsidR="00F53C73" w:rsidRDefault="00F53C73" w:rsidP="00F53C73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AU-ROC</w:t>
            </w:r>
          </w:p>
        </w:tc>
      </w:tr>
      <w:tr w:rsidR="00F53C73" w14:paraId="1D09FC42" w14:textId="777BEC90" w:rsidTr="00F53C73">
        <w:trPr>
          <w:trHeight w:val="496"/>
        </w:trPr>
        <w:tc>
          <w:tcPr>
            <w:tcW w:w="1306" w:type="dxa"/>
            <w:vAlign w:val="center"/>
          </w:tcPr>
          <w:p w14:paraId="54901D3A" w14:textId="3206AEFE" w:rsidR="00F53C73" w:rsidRPr="00684A2C" w:rsidRDefault="008A05FC" w:rsidP="00F53C73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Dirac</w:t>
            </w:r>
          </w:p>
        </w:tc>
        <w:tc>
          <w:tcPr>
            <w:tcW w:w="1258" w:type="dxa"/>
            <w:vAlign w:val="center"/>
          </w:tcPr>
          <w:p w14:paraId="37BE219F" w14:textId="14381E8A" w:rsidR="00F53C73" w:rsidRPr="008A05FC" w:rsidRDefault="008A05FC" w:rsidP="00F53C73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0.741</w:t>
            </w:r>
          </w:p>
        </w:tc>
        <w:tc>
          <w:tcPr>
            <w:tcW w:w="1258" w:type="dxa"/>
            <w:vAlign w:val="center"/>
          </w:tcPr>
          <w:p w14:paraId="141CABA7" w14:textId="6C62205A" w:rsidR="00F53C73" w:rsidRPr="008A05FC" w:rsidRDefault="008A05FC" w:rsidP="00F53C73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0.694</w:t>
            </w:r>
          </w:p>
        </w:tc>
        <w:tc>
          <w:tcPr>
            <w:tcW w:w="1258" w:type="dxa"/>
            <w:vAlign w:val="center"/>
          </w:tcPr>
          <w:p w14:paraId="39899466" w14:textId="275936E6" w:rsidR="00F53C73" w:rsidRPr="008A05FC" w:rsidRDefault="008A05FC" w:rsidP="00F53C73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0.466</w:t>
            </w:r>
          </w:p>
        </w:tc>
        <w:tc>
          <w:tcPr>
            <w:tcW w:w="1258" w:type="dxa"/>
            <w:vAlign w:val="center"/>
          </w:tcPr>
          <w:p w14:paraId="711F072A" w14:textId="79F639C8" w:rsidR="00F53C73" w:rsidRPr="008A05FC" w:rsidRDefault="008A05FC" w:rsidP="00F53C73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0.474</w:t>
            </w:r>
          </w:p>
        </w:tc>
        <w:tc>
          <w:tcPr>
            <w:tcW w:w="1258" w:type="dxa"/>
            <w:vAlign w:val="center"/>
          </w:tcPr>
          <w:p w14:paraId="09E01158" w14:textId="0B41B0BC" w:rsidR="00F53C73" w:rsidRPr="008A05FC" w:rsidRDefault="008A05FC" w:rsidP="00F53C73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0.793</w:t>
            </w:r>
          </w:p>
        </w:tc>
        <w:tc>
          <w:tcPr>
            <w:tcW w:w="1258" w:type="dxa"/>
            <w:vAlign w:val="center"/>
          </w:tcPr>
          <w:p w14:paraId="7A0B194A" w14:textId="3FD7409A" w:rsidR="00F53C73" w:rsidRPr="008A05FC" w:rsidRDefault="008A05FC" w:rsidP="00F53C73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0.800</w:t>
            </w:r>
          </w:p>
        </w:tc>
      </w:tr>
      <w:tr w:rsidR="00F53C73" w14:paraId="6ACB3276" w14:textId="7A6FE6DA" w:rsidTr="00F53C73">
        <w:trPr>
          <w:trHeight w:val="532"/>
        </w:trPr>
        <w:tc>
          <w:tcPr>
            <w:tcW w:w="1306" w:type="dxa"/>
            <w:vAlign w:val="center"/>
          </w:tcPr>
          <w:p w14:paraId="231F4373" w14:textId="5AAAF978" w:rsidR="00F53C73" w:rsidRPr="00684A2C" w:rsidRDefault="008A05FC" w:rsidP="00F53C73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Union</w:t>
            </w:r>
          </w:p>
        </w:tc>
        <w:tc>
          <w:tcPr>
            <w:tcW w:w="1258" w:type="dxa"/>
            <w:vAlign w:val="center"/>
          </w:tcPr>
          <w:p w14:paraId="016B5398" w14:textId="767AEF45" w:rsidR="00F53C73" w:rsidRPr="008A05FC" w:rsidRDefault="008A05FC" w:rsidP="00F53C73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0.679</w:t>
            </w:r>
          </w:p>
        </w:tc>
        <w:tc>
          <w:tcPr>
            <w:tcW w:w="1258" w:type="dxa"/>
            <w:vAlign w:val="center"/>
          </w:tcPr>
          <w:p w14:paraId="0D72A645" w14:textId="3153152A" w:rsidR="00F53C73" w:rsidRPr="008A05FC" w:rsidRDefault="008A05FC" w:rsidP="00F53C73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0.638</w:t>
            </w:r>
          </w:p>
        </w:tc>
        <w:tc>
          <w:tcPr>
            <w:tcW w:w="1258" w:type="dxa"/>
            <w:vAlign w:val="center"/>
          </w:tcPr>
          <w:p w14:paraId="4A9A896F" w14:textId="43B35B7C" w:rsidR="00F53C73" w:rsidRPr="008A05FC" w:rsidRDefault="008A05FC" w:rsidP="00F53C73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0.341</w:t>
            </w:r>
          </w:p>
        </w:tc>
        <w:tc>
          <w:tcPr>
            <w:tcW w:w="1258" w:type="dxa"/>
            <w:vAlign w:val="center"/>
          </w:tcPr>
          <w:p w14:paraId="3FDE8938" w14:textId="02B2D7B5" w:rsidR="00F53C73" w:rsidRPr="008A05FC" w:rsidRDefault="008A05FC" w:rsidP="00F53C73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0.345</w:t>
            </w:r>
          </w:p>
        </w:tc>
        <w:tc>
          <w:tcPr>
            <w:tcW w:w="1258" w:type="dxa"/>
            <w:vAlign w:val="center"/>
          </w:tcPr>
          <w:p w14:paraId="275B7AF8" w14:textId="16FD207D" w:rsidR="00F53C73" w:rsidRPr="008A05FC" w:rsidRDefault="008A05FC" w:rsidP="00F53C73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0.625</w:t>
            </w:r>
          </w:p>
        </w:tc>
        <w:tc>
          <w:tcPr>
            <w:tcW w:w="1258" w:type="dxa"/>
            <w:vAlign w:val="center"/>
          </w:tcPr>
          <w:p w14:paraId="2E2A3EFC" w14:textId="2EBE29CF" w:rsidR="00F53C73" w:rsidRPr="008A05FC" w:rsidRDefault="008A05FC" w:rsidP="00F53C73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0.739</w:t>
            </w:r>
          </w:p>
        </w:tc>
      </w:tr>
      <w:tr w:rsidR="00F53C73" w14:paraId="66AAF39F" w14:textId="19A23C88" w:rsidTr="00F53C73">
        <w:trPr>
          <w:trHeight w:val="532"/>
        </w:trPr>
        <w:tc>
          <w:tcPr>
            <w:tcW w:w="1306" w:type="dxa"/>
            <w:vAlign w:val="center"/>
          </w:tcPr>
          <w:p w14:paraId="47C21DDE" w14:textId="1709281A" w:rsidR="00F53C73" w:rsidRDefault="008A05FC" w:rsidP="00F53C73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MTL</w:t>
            </w:r>
          </w:p>
        </w:tc>
        <w:tc>
          <w:tcPr>
            <w:tcW w:w="1258" w:type="dxa"/>
            <w:vAlign w:val="center"/>
          </w:tcPr>
          <w:p w14:paraId="7D00B738" w14:textId="5FFC3A11" w:rsidR="00F53C73" w:rsidRPr="008A05FC" w:rsidRDefault="008A05FC" w:rsidP="00F53C73">
            <w:pPr>
              <w:jc w:val="center"/>
              <w:rPr>
                <w:lang w:val="de-DE"/>
              </w:rPr>
            </w:pPr>
            <w:r w:rsidRPr="008A05FC">
              <w:rPr>
                <w:lang w:val="de-DE"/>
              </w:rPr>
              <w:t>0.771</w:t>
            </w:r>
          </w:p>
        </w:tc>
        <w:tc>
          <w:tcPr>
            <w:tcW w:w="1258" w:type="dxa"/>
            <w:vAlign w:val="center"/>
          </w:tcPr>
          <w:p w14:paraId="1F81DCED" w14:textId="3960F62B" w:rsidR="00F53C73" w:rsidRPr="008A05FC" w:rsidRDefault="008A05FC" w:rsidP="00F53C73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0.739</w:t>
            </w:r>
          </w:p>
        </w:tc>
        <w:tc>
          <w:tcPr>
            <w:tcW w:w="1258" w:type="dxa"/>
            <w:vAlign w:val="center"/>
          </w:tcPr>
          <w:p w14:paraId="38F61F8C" w14:textId="39BCCC52" w:rsidR="00F53C73" w:rsidRPr="008A05FC" w:rsidRDefault="008A05FC" w:rsidP="00F53C73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0.529</w:t>
            </w:r>
          </w:p>
        </w:tc>
        <w:tc>
          <w:tcPr>
            <w:tcW w:w="1258" w:type="dxa"/>
            <w:vAlign w:val="center"/>
          </w:tcPr>
          <w:p w14:paraId="40BE552B" w14:textId="5ED5A6AC" w:rsidR="00F53C73" w:rsidRPr="008A05FC" w:rsidRDefault="008A05FC" w:rsidP="00F53C73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0.536</w:t>
            </w:r>
          </w:p>
        </w:tc>
        <w:tc>
          <w:tcPr>
            <w:tcW w:w="1258" w:type="dxa"/>
            <w:vAlign w:val="center"/>
          </w:tcPr>
          <w:p w14:paraId="5A2937BE" w14:textId="0E2BF96C" w:rsidR="00F53C73" w:rsidRPr="008A05FC" w:rsidRDefault="008A05FC" w:rsidP="00F53C73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0.797</w:t>
            </w:r>
          </w:p>
        </w:tc>
        <w:tc>
          <w:tcPr>
            <w:tcW w:w="1258" w:type="dxa"/>
            <w:vAlign w:val="center"/>
          </w:tcPr>
          <w:p w14:paraId="315B7786" w14:textId="7C0C00F2" w:rsidR="00F53C73" w:rsidRPr="008A05FC" w:rsidRDefault="008A05FC" w:rsidP="00F53C73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0.826</w:t>
            </w:r>
          </w:p>
        </w:tc>
      </w:tr>
      <w:tr w:rsidR="008A05FC" w14:paraId="32E4A9F7" w14:textId="77777777" w:rsidTr="00F53C73">
        <w:trPr>
          <w:trHeight w:val="532"/>
        </w:trPr>
        <w:tc>
          <w:tcPr>
            <w:tcW w:w="1306" w:type="dxa"/>
            <w:vAlign w:val="center"/>
          </w:tcPr>
          <w:p w14:paraId="085E59B3" w14:textId="596D81F7" w:rsidR="008A05FC" w:rsidRDefault="008A05FC" w:rsidP="00F53C73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MKL</w:t>
            </w:r>
          </w:p>
        </w:tc>
        <w:tc>
          <w:tcPr>
            <w:tcW w:w="1258" w:type="dxa"/>
            <w:vAlign w:val="center"/>
          </w:tcPr>
          <w:p w14:paraId="26A3E432" w14:textId="39CB7014" w:rsidR="008A05FC" w:rsidRPr="008A05FC" w:rsidRDefault="008A05FC" w:rsidP="00F53C73">
            <w:pPr>
              <w:jc w:val="center"/>
              <w:rPr>
                <w:b/>
                <w:bCs/>
                <w:lang w:val="de-DE"/>
              </w:rPr>
            </w:pPr>
            <w:r w:rsidRPr="008A05FC">
              <w:rPr>
                <w:b/>
                <w:bCs/>
                <w:lang w:val="de-DE"/>
              </w:rPr>
              <w:t>0.832</w:t>
            </w:r>
          </w:p>
        </w:tc>
        <w:tc>
          <w:tcPr>
            <w:tcW w:w="1258" w:type="dxa"/>
            <w:vAlign w:val="center"/>
          </w:tcPr>
          <w:p w14:paraId="78762688" w14:textId="7C4C3371" w:rsidR="008A05FC" w:rsidRPr="008A05FC" w:rsidRDefault="008A05FC" w:rsidP="00F53C73">
            <w:pPr>
              <w:jc w:val="center"/>
              <w:rPr>
                <w:b/>
                <w:bCs/>
                <w:lang w:val="de-DE"/>
              </w:rPr>
            </w:pPr>
            <w:r w:rsidRPr="008A05FC">
              <w:rPr>
                <w:b/>
                <w:bCs/>
                <w:lang w:val="de-DE"/>
              </w:rPr>
              <w:t>0.808</w:t>
            </w:r>
          </w:p>
        </w:tc>
        <w:tc>
          <w:tcPr>
            <w:tcW w:w="1258" w:type="dxa"/>
            <w:vAlign w:val="center"/>
          </w:tcPr>
          <w:p w14:paraId="67B11D79" w14:textId="5149308F" w:rsidR="008A05FC" w:rsidRPr="008A05FC" w:rsidRDefault="008A05FC" w:rsidP="00F53C73">
            <w:pPr>
              <w:jc w:val="center"/>
              <w:rPr>
                <w:b/>
                <w:bCs/>
                <w:lang w:val="de-DE"/>
              </w:rPr>
            </w:pPr>
            <w:r w:rsidRPr="008A05FC">
              <w:rPr>
                <w:b/>
                <w:bCs/>
                <w:lang w:val="de-DE"/>
              </w:rPr>
              <w:t>0.656</w:t>
            </w:r>
          </w:p>
        </w:tc>
        <w:tc>
          <w:tcPr>
            <w:tcW w:w="1258" w:type="dxa"/>
            <w:vAlign w:val="center"/>
          </w:tcPr>
          <w:p w14:paraId="10C4A4B8" w14:textId="44F44BF4" w:rsidR="008A05FC" w:rsidRPr="008A05FC" w:rsidRDefault="008A05FC" w:rsidP="00F53C73">
            <w:pPr>
              <w:jc w:val="center"/>
              <w:rPr>
                <w:b/>
                <w:bCs/>
                <w:lang w:val="de-DE"/>
              </w:rPr>
            </w:pPr>
            <w:r w:rsidRPr="008A05FC">
              <w:rPr>
                <w:b/>
                <w:bCs/>
                <w:lang w:val="de-DE"/>
              </w:rPr>
              <w:t>0.658</w:t>
            </w:r>
          </w:p>
        </w:tc>
        <w:tc>
          <w:tcPr>
            <w:tcW w:w="1258" w:type="dxa"/>
            <w:vAlign w:val="center"/>
          </w:tcPr>
          <w:p w14:paraId="62EFE0B0" w14:textId="15678AFF" w:rsidR="008A05FC" w:rsidRPr="008A05FC" w:rsidRDefault="008A05FC" w:rsidP="00F53C73">
            <w:pPr>
              <w:jc w:val="center"/>
              <w:rPr>
                <w:b/>
                <w:bCs/>
                <w:lang w:val="de-DE"/>
              </w:rPr>
            </w:pPr>
            <w:r w:rsidRPr="008A05FC">
              <w:rPr>
                <w:b/>
                <w:bCs/>
                <w:lang w:val="de-DE"/>
              </w:rPr>
              <w:t>0.872</w:t>
            </w:r>
          </w:p>
        </w:tc>
        <w:tc>
          <w:tcPr>
            <w:tcW w:w="1258" w:type="dxa"/>
            <w:vAlign w:val="center"/>
          </w:tcPr>
          <w:p w14:paraId="278BA278" w14:textId="1CCED1A8" w:rsidR="008A05FC" w:rsidRPr="008A05FC" w:rsidRDefault="008A05FC" w:rsidP="00F53C73">
            <w:pPr>
              <w:jc w:val="center"/>
              <w:rPr>
                <w:b/>
                <w:bCs/>
                <w:lang w:val="de-DE"/>
              </w:rPr>
            </w:pPr>
            <w:r w:rsidRPr="008A05FC">
              <w:rPr>
                <w:b/>
                <w:bCs/>
                <w:lang w:val="de-DE"/>
              </w:rPr>
              <w:t>0.905</w:t>
            </w:r>
          </w:p>
        </w:tc>
      </w:tr>
    </w:tbl>
    <w:p w14:paraId="6C8FA2DE" w14:textId="090BAA87" w:rsidR="00684A2C" w:rsidRDefault="00684A2C"/>
    <w:p w14:paraId="1F99C4E7" w14:textId="37A06257" w:rsidR="00D907D5" w:rsidRPr="00D907D5" w:rsidRDefault="00D907D5">
      <w:pPr>
        <w:rPr>
          <w:lang w:val="en-US"/>
        </w:rPr>
      </w:pPr>
      <w:r w:rsidRPr="00D907D5">
        <w:rPr>
          <w:lang w:val="en-US"/>
        </w:rPr>
        <w:t xml:space="preserve">Experiment </w:t>
      </w:r>
      <w:r w:rsidR="00C22CB7">
        <w:rPr>
          <w:lang w:val="en-US"/>
        </w:rPr>
        <w:t>2</w:t>
      </w:r>
      <w:r w:rsidRPr="00D907D5">
        <w:rPr>
          <w:lang w:val="en-US"/>
        </w:rPr>
        <w:t xml:space="preserve">. </w:t>
      </w:r>
      <w:r w:rsidR="00F53C73">
        <w:rPr>
          <w:lang w:val="en-US"/>
        </w:rPr>
        <w:t xml:space="preserve">Comparison of </w:t>
      </w:r>
      <w:r w:rsidR="008A05FC">
        <w:rPr>
          <w:lang w:val="en-US"/>
        </w:rPr>
        <w:t>kernel</w:t>
      </w:r>
      <w:r w:rsidR="00F53C73">
        <w:rPr>
          <w:lang w:val="en-US"/>
        </w:rPr>
        <w:t xml:space="preserve"> methods.</w:t>
      </w:r>
      <w:r w:rsidR="00A772DA">
        <w:rPr>
          <w:lang w:val="en-US"/>
        </w:rPr>
        <w:t xml:space="preserve"> </w:t>
      </w:r>
      <w:r w:rsidR="008A05FC">
        <w:rPr>
          <w:lang w:val="en-US"/>
        </w:rPr>
        <w:t>For MKL, the J</w:t>
      </w:r>
      <w:r w:rsidR="00F53C73">
        <w:rPr>
          <w:lang w:val="en-US"/>
        </w:rPr>
        <w:t>accard phenotype kernel</w:t>
      </w:r>
      <w:r w:rsidR="008A05FC">
        <w:rPr>
          <w:lang w:val="en-US"/>
        </w:rPr>
        <w:t xml:space="preserve"> and uniform kernel weights were chosen.</w:t>
      </w:r>
    </w:p>
    <w:sectPr w:rsidR="00D907D5" w:rsidRPr="00D907D5" w:rsidSect="00684A2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A2C"/>
    <w:rsid w:val="004A032E"/>
    <w:rsid w:val="00684A2C"/>
    <w:rsid w:val="0070688E"/>
    <w:rsid w:val="007A4368"/>
    <w:rsid w:val="008350EB"/>
    <w:rsid w:val="008A05FC"/>
    <w:rsid w:val="00A772DA"/>
    <w:rsid w:val="00C22CB7"/>
    <w:rsid w:val="00C23BDB"/>
    <w:rsid w:val="00D907D5"/>
    <w:rsid w:val="00F53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F7C3ACC"/>
  <w15:chartTrackingRefBased/>
  <w15:docId w15:val="{1AB0721D-0573-8B4E-A87F-312B8D940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4A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Bosselmann</dc:creator>
  <cp:keywords/>
  <dc:description/>
  <cp:lastModifiedBy>Christian Bosselmann</cp:lastModifiedBy>
  <cp:revision>7</cp:revision>
  <dcterms:created xsi:type="dcterms:W3CDTF">2022-03-30T12:33:00Z</dcterms:created>
  <dcterms:modified xsi:type="dcterms:W3CDTF">2022-03-30T13:54:00Z</dcterms:modified>
</cp:coreProperties>
</file>