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15 Engagement Ring Styles and Who Each One Suits</w:t>
      </w:r>
    </w:p>
    <w:p>
      <w:r>
        <w:rPr>
          <w:b/>
          <w:bCs/>
        </w:rPr>
        <w:t xml:space="preserve">Status: </w:t>
      </w:r>
      <w:r>
        <w:t xml:space="preserve">DRAFT for review. Not published.</w:t>
      </w:r>
    </w:p>
    <w:p>
      <w:r>
        <w:rPr>
          <w:b/>
          <w:bCs/>
        </w:rPr>
        <w:t xml:space="preserve">URL: </w:t>
      </w:r>
      <w:r>
        <w:t xml:space="preserve">https://weddedwonderland.com/style-advice/engagement-ring-styles</w:t>
      </w:r>
    </w:p>
    <w:p>
      <w:r>
        <w:rPr>
          <w:b/>
          <w:bCs/>
        </w:rPr>
        <w:t xml:space="preserve">Primary category: </w:t>
      </w:r>
      <w:r>
        <w:t xml:space="preserve">Style Advice</w:t>
      </w:r>
    </w:p>
    <w:p>
      <w:r>
        <w:rPr>
          <w:b/>
          <w:bCs/>
        </w:rPr>
        <w:t xml:space="preserve">Meta title: </w:t>
      </w:r>
      <w:r>
        <w:t xml:space="preserve">15 Engagement Ring Styles and Who Each One Suits</w:t>
      </w:r>
    </w:p>
    <w:p>
      <w:r>
        <w:rPr>
          <w:b/>
          <w:bCs/>
        </w:rPr>
        <w:t xml:space="preserve">Meta description: </w:t>
      </w:r>
      <w:r>
        <w:t xml:space="preserve">Solitaire, halo, toi et moi, east-west and 11 more engagement ring styles, each matched to personality, lifestyle, hand shape and a wedding abroad.</w:t>
      </w:r>
    </w:p>
    <w:p>
      <w:pPr>
        <w:spacing w:before="120"/>
      </w:pPr>
      <w:r>
        <w:rPr>
          <w:b/>
          <w:bCs/>
        </w:rPr>
        <w:t xml:space="preserve">Review note</w:t>
      </w:r>
    </w:p>
    <w:p>
      <w:r>
        <w:rPr>
          <w:sz w:val="18"/>
          <w:szCs w:val="18"/>
        </w:rPr>
        <w:t xml:space="preserve">DRAFT. Do not publish until checked:</w:t>
      </w:r>
    </w:p>
    <w:p>
      <w:r>
        <w:rPr>
          <w:sz w:val="18"/>
          <w:szCs w:val="18"/>
        </w:rPr>
        <w:t xml:space="preserve">1. [[VERIFY]] items: none.</w:t>
      </w:r>
    </w:p>
    <w:p>
      <w:r>
        <w:rPr>
          <w:sz w:val="18"/>
          <w:szCs w:val="18"/>
        </w:rPr>
        <w:t xml:space="preserve">2. Nic sign-off on prices: none (no prices printed).</w:t>
      </w:r>
    </w:p>
    <w:p>
      <w:r>
        <w:rPr>
          <w:sz w:val="18"/>
          <w:szCs w:val="18"/>
        </w:rPr>
        <w:t xml:space="preserve">3. Image slots needed (16, none approved yet; alt and caption to add when approved):</w:t>
      </w:r>
    </w:p>
    <w:p>
      <w:r>
        <w:rPr>
          <w:sz w:val="18"/>
          <w:szCs w:val="18"/>
        </w:rPr>
        <w:t xml:space="preserve">   - featured (needed, licensed photography only)</w:t>
      </w:r>
    </w:p>
    <w:p>
      <w:r>
        <w:rPr>
          <w:sz w:val="18"/>
          <w:szCs w:val="18"/>
        </w:rPr>
        <w:t xml:space="preserve">   - style_1 (needed, AI illustrative close-up allowed only if approved and labelled "Illustrative image")</w:t>
      </w:r>
    </w:p>
    <w:p>
      <w:r>
        <w:rPr>
          <w:sz w:val="18"/>
          <w:szCs w:val="18"/>
        </w:rPr>
        <w:t xml:space="preserve">   - style_2 (needed, AI illustrative close-up allowed only if approved and labelled "Illustrative image")</w:t>
      </w:r>
    </w:p>
    <w:p>
      <w:r>
        <w:rPr>
          <w:sz w:val="18"/>
          <w:szCs w:val="18"/>
        </w:rPr>
        <w:t xml:space="preserve">   - style_3 (needed, AI illustrative close-up allowed only if approved and labelled "Illustrative image")</w:t>
      </w:r>
    </w:p>
    <w:p>
      <w:r>
        <w:rPr>
          <w:sz w:val="18"/>
          <w:szCs w:val="18"/>
        </w:rPr>
        <w:t xml:space="preserve">   - style_4 (needed, AI illustrative close-up allowed only if approved and labelled "Illustrative image")</w:t>
      </w:r>
    </w:p>
    <w:p>
      <w:r>
        <w:rPr>
          <w:sz w:val="18"/>
          <w:szCs w:val="18"/>
        </w:rPr>
        <w:t xml:space="preserve">   - style_5 (needed, AI illustrative close-up allowed only if approved and labelled "Illustrative image")</w:t>
      </w:r>
    </w:p>
    <w:p>
      <w:r>
        <w:rPr>
          <w:sz w:val="18"/>
          <w:szCs w:val="18"/>
        </w:rPr>
        <w:t xml:space="preserve">   - style_6 (needed, AI illustrative close-up allowed only if approved and labelled "Illustrative image")</w:t>
      </w:r>
    </w:p>
    <w:p>
      <w:r>
        <w:rPr>
          <w:sz w:val="18"/>
          <w:szCs w:val="18"/>
        </w:rPr>
        <w:t xml:space="preserve">   - style_7 (needed, AI illustrative close-up allowed only if approved and labelled "Illustrative image")</w:t>
      </w:r>
    </w:p>
    <w:p>
      <w:r>
        <w:rPr>
          <w:sz w:val="18"/>
          <w:szCs w:val="18"/>
        </w:rPr>
        <w:t xml:space="preserve">   - style_8 (needed, AI illustrative close-up allowed only if approved and labelled "Illustrative image")</w:t>
      </w:r>
    </w:p>
    <w:p>
      <w:r>
        <w:rPr>
          <w:sz w:val="18"/>
          <w:szCs w:val="18"/>
        </w:rPr>
        <w:t xml:space="preserve">   - style_9 (needed, AI illustrative close-up allowed only if approved and labelled "Illustrative image")</w:t>
      </w:r>
    </w:p>
    <w:p>
      <w:r>
        <w:rPr>
          <w:sz w:val="18"/>
          <w:szCs w:val="18"/>
        </w:rPr>
        <w:t xml:space="preserve">   - style_10 (needed, AI illustrative close-up allowed only if approved and labelled "Illustrative image")</w:t>
      </w:r>
    </w:p>
    <w:p>
      <w:r>
        <w:rPr>
          <w:sz w:val="18"/>
          <w:szCs w:val="18"/>
        </w:rPr>
        <w:t xml:space="preserve">   - style_11 (needed, AI illustrative close-up allowed only if approved and labelled "Illustrative image")</w:t>
      </w:r>
    </w:p>
    <w:p>
      <w:r>
        <w:rPr>
          <w:sz w:val="18"/>
          <w:szCs w:val="18"/>
        </w:rPr>
        <w:t xml:space="preserve">   - style_12 (needed, AI illustrative close-up allowed only if approved and labelled "Illustrative image")</w:t>
      </w:r>
    </w:p>
    <w:p>
      <w:r>
        <w:rPr>
          <w:sz w:val="18"/>
          <w:szCs w:val="18"/>
        </w:rPr>
        <w:t xml:space="preserve">   - style_13 (needed, AI illustrative close-up allowed only if approved and labelled "Illustrative image")</w:t>
      </w:r>
    </w:p>
    <w:p>
      <w:r>
        <w:rPr>
          <w:sz w:val="18"/>
          <w:szCs w:val="18"/>
        </w:rPr>
        <w:t xml:space="preserve">   - style_14 (needed, AI illustrative close-up allowed only if approved and labelled "Illustrative image")</w:t>
      </w:r>
    </w:p>
    <w:p>
      <w:r>
        <w:rPr>
          <w:sz w:val="18"/>
          <w:szCs w:val="18"/>
        </w:rPr>
        <w:t xml:space="preserve">   - style_15 (needed, AI illustrative close-up allowed only if approved and labelled "Illustrative image")</w:t>
      </w:r>
    </w:p>
    <w:p>
      <w:r>
        <w:rPr>
          <w:sz w:val="18"/>
          <w:szCs w:val="18"/>
        </w:rPr>
        <w:t xml:space="preserve">4. Deferred business items (6, person's decision, not in this draft):</w:t>
      </w:r>
    </w:p>
    <w:p>
      <w:r>
        <w:rPr>
          <w:sz w:val="18"/>
          <w:szCs w:val="18"/>
        </w:rPr>
        <w:t xml:space="preserve">   - Wedded Concierge fee model and commissions (only "the fee is agreed in writing before any work begins" is stated)</w:t>
      </w:r>
    </w:p>
    <w:p>
      <w:r>
        <w:rPr>
          <w:sz w:val="18"/>
          <w:szCs w:val="18"/>
        </w:rPr>
        <w:t xml:space="preserve">   - Deposits, refunds and contracts</w:t>
      </w:r>
    </w:p>
    <w:p>
      <w:r>
        <w:rPr>
          <w:sz w:val="18"/>
          <w:szCs w:val="18"/>
        </w:rPr>
        <w:t xml:space="preserve">   - "From AUD" price ranges</w:t>
      </w:r>
    </w:p>
    <w:p>
      <w:r>
        <w:rPr>
          <w:sz w:val="18"/>
          <w:szCs w:val="18"/>
        </w:rPr>
        <w:t xml:space="preserve">   - Named Wedded Advisor, phone line or private referral line</w:t>
      </w:r>
    </w:p>
    <w:p>
      <w:r>
        <w:rPr>
          <w:sz w:val="18"/>
          <w:szCs w:val="18"/>
        </w:rPr>
        <w:t xml:space="preserve">   - Real weddings to feature (with consent)</w:t>
      </w:r>
    </w:p>
    <w:p>
      <w:r>
        <w:rPr>
          <w:sz w:val="18"/>
          <w:szCs w:val="18"/>
        </w:rPr>
        <w:t xml:space="preserve">   - Wedded Privileges explanation</w:t>
      </w:r>
    </w:p>
    <w:p>
      <w:r>
        <w:rPr>
          <w:sz w:val="18"/>
          <w:szCs w:val="18"/>
        </w:rPr>
        <w:t xml:space="preserve">5. Questions for the person:</w:t>
      </w:r>
    </w:p>
    <w:p>
      <w:r>
        <w:rPr>
          <w:sz w:val="18"/>
          <w:szCs w:val="18"/>
        </w:rPr>
        <w:t xml:space="preserve">   - Confirm the primary category: "Style Advice" is assumed (00-input.json primary_category_assumed: true). If it changes, update categories[0], the URL path, canonical and breadcrumb.</w:t>
      </w:r>
    </w:p>
    <w:p>
      <w:r>
        <w:rPr>
          <w:sz w:val="18"/>
          <w:szCs w:val="18"/>
        </w:rPr>
        <w:t xml:space="preserve">   - Confirm the byline: no author named in any input; package uses "Wedded Wonderland" (organisation), unconfirmed.</w:t>
      </w:r>
    </w:p>
    <w:p>
      <w:r>
        <w:rPr>
          <w:sz w:val="18"/>
          <w:szCs w:val="18"/>
        </w:rPr>
        <w:t xml:space="preserve">6.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Editorial flat-lay of four to six unbranded engagement rings in clearly different styles (solitaire, halo, toi et moi, east-west, coloured gemstone, eternity) on linen, warm stone or a ring dish, soft late-afternoon light, a hint of travel (folded linen, a sprig of olive or citrus leaves) but no recognisable place. No identifiable faces, brands, logos or packaging. Landscape 3:2 with space for a title crop. Real licensed photography only, not AI.</w:t>
            </w:r>
          </w:p>
        </w:tc>
      </w:tr>
    </w:tbl>
    <w:p/>
    <w:p>
      <w:pPr>
        <w:spacing w:after="140"/>
      </w:pPr>
      <w:r>
        <w:t xml:space="preserve">Most ring galleries name a look and stop there. This guide goes one step further and asks who each look actually suits.</w:t>
      </w:r>
    </w:p>
    <w:p>
      <w:pPr>
        <w:spacing w:after="140"/>
      </w:pPr>
      <w:r>
        <w:t xml:space="preserve">Below, 15 engagement ring styles face the same four questions: does it match the wearer's personality, does it survive their everyday life, how does it sit on their hand, and how does it travel and photograph at a wedding abroad. Each style gets a plain description, a "suits you if" line and a "think twice if" line, so you can shortlist two or three types of engagement rings before you sit down with a jeweller.</w:t>
      </w:r>
    </w:p>
    <w:p>
      <w:pPr>
        <w:pStyle w:val="Heading1"/>
      </w:pPr>
      <w:r>
        <w:t xml:space="preserve">Key takeaways</w:t>
      </w:r>
    </w:p>
    <w:p>
      <w:pPr>
        <w:pStyle w:val="ListParagraph"/>
        <w:numPr>
          <w:ilvl w:val="0"/>
          <w:numId w:val="2"/>
        </w:numPr>
      </w:pPr>
      <w:r>
        <w:t xml:space="preserve">Choose the overall style first and the setting that holds the stone second, because GIA treats the look of a ring and the way its stone is secured as two different things.</w:t>
      </w:r>
    </w:p>
    <w:p>
      <w:pPr>
        <w:pStyle w:val="ListParagraph"/>
        <w:numPr>
          <w:ilvl w:val="0"/>
          <w:numId w:val="2"/>
        </w:numPr>
      </w:pPr>
      <w:r>
        <w:t xml:space="preserve">Halo, pavé and cluster designs rely on many small stones, so book a jeweller check every six months, or at least yearly.</w:t>
      </w:r>
    </w:p>
    <w:p>
      <w:pPr>
        <w:pStyle w:val="ListParagraph"/>
        <w:numPr>
          <w:ilvl w:val="0"/>
          <w:numId w:val="2"/>
        </w:numPr>
      </w:pPr>
      <w:r>
        <w:t xml:space="preserve">When you don't know the wearer's hand well, a round or princess centre or a three-stone layout is the safest choice, as GIA says these suit almost any finger.</w:t>
      </w:r>
    </w:p>
    <w:p>
      <w:pPr>
        <w:pStyle w:val="ListParagraph"/>
        <w:numPr>
          <w:ilvl w:val="0"/>
          <w:numId w:val="2"/>
        </w:numPr>
      </w:pPr>
      <w:r>
        <w:t xml:space="preserve">The 15 engagement ring styles in this guide are solitaire, halo, hidden halo, three-stone, toi et moi, east-west, cluster, vintage-inspired, art deco, pavé, bezel style, split shank, eternity-style, bypass and coloured gemstone centres.</w:t>
      </w:r>
    </w:p>
    <w:p>
      <w:pPr>
        <w:pStyle w:val="Heading1"/>
      </w:pPr>
      <w:r>
        <w:t xml:space="preserve">Quick comparison: all 15 engagement ring styles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Style</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The look</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Suits</w:t>
            </w:r>
          </w:p>
        </w:tc>
        <w:tc>
          <w:tcPr>
            <w:tcW w:type="dxa" w:w="225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Travel note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One stone, nothing else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Minimalists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Easiest; keep it low</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Stone framed by small stones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before flying</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Hidden halo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 on top, detail below</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Private romantics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Made for side shots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Three-stone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Centre plus two side stones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Sentimental couples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Wide, photogenic face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Toi et moi</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Two stones side by side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Story-led couples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Two stones to watch</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East-west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 stone set sideways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Classic with a twist</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Low, discreet profile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Cluster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Small stones as one shape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Texture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before flying</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Vintage-inspired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Milgrain, engraving</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History lovers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Pack carefully</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Art deco</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Geometric, high contrast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Architectural taste</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Crisp in hard light</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Pavé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along the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Sparkle all round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Check small stones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Bezel style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Metal rim round the 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Active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Most relaxed</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Split shank</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Band divides at the stone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Bold statements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Show the shoulders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Eternity-style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Stones round the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Band-first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Half eternity easier</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Bypass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Overlapping, open band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Design-led wearers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Watch for snags</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Coloured centre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Sapphire, ruby, emerald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Individualists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Swap softer stones</w:t>
            </w:r>
          </w:p>
        </w:tc>
      </w:tr>
    </w:tbl>
    <w:p/>
    <w:p>
      <w:pPr>
        <w:pStyle w:val="Heading1"/>
      </w:pPr>
      <w:r>
        <w:t xml:space="preserve">How to use this guide: four lenses for every ring</w:t>
      </w:r>
    </w:p>
    <w:p>
      <w:pPr>
        <w:spacing w:after="140"/>
      </w:pPr>
      <w:r>
        <w:t xml:space="preserve">Every style below is judged on the same four lenses:</w:t>
      </w:r>
    </w:p>
    <w:p>
      <w:pPr>
        <w:pStyle w:val="ListParagraph"/>
        <w:numPr>
          <w:ilvl w:val="0"/>
          <w:numId w:val="2"/>
        </w:numPr>
      </w:pPr>
      <w:r>
        <w:rPr>
          <w:b/>
          <w:bCs/>
        </w:rPr>
        <w:t xml:space="preserve">Personality:</w:t>
      </w:r>
      <w:r>
        <w:t xml:space="preserve"> classic or contrarian, minimal or expressive, sentimental or design-led.</w:t>
      </w:r>
    </w:p>
    <w:p>
      <w:pPr>
        <w:pStyle w:val="ListParagraph"/>
        <w:numPr>
          <w:ilvl w:val="0"/>
          <w:numId w:val="2"/>
        </w:numPr>
      </w:pPr>
      <w:r>
        <w:rPr>
          <w:b/>
          <w:bCs/>
        </w:rPr>
        <w:t xml:space="preserve">Lifestyle:</w:t>
      </w:r>
      <w:r>
        <w:t xml:space="preserve"> desk days, hands-on work, sport, gardening and the gym.</w:t>
      </w:r>
    </w:p>
    <w:p>
      <w:pPr>
        <w:pStyle w:val="ListParagraph"/>
        <w:numPr>
          <w:ilvl w:val="0"/>
          <w:numId w:val="2"/>
        </w:numPr>
      </w:pPr>
      <w:r>
        <w:rPr>
          <w:b/>
          <w:bCs/>
        </w:rPr>
        <w:t xml:space="preserve">Hand and finger:</w:t>
      </w:r>
      <w:r>
        <w:t xml:space="preserve"> proportion and preference, never "fixing" anything.</w:t>
      </w:r>
    </w:p>
    <w:p>
      <w:pPr>
        <w:pStyle w:val="ListParagraph"/>
        <w:numPr>
          <w:ilvl w:val="0"/>
          <w:numId w:val="2"/>
        </w:numPr>
      </w:pPr>
      <w:r>
        <w:rPr>
          <w:b/>
          <w:bCs/>
        </w:rPr>
        <w:t xml:space="preserve">Travel and the wedding abroad:</w:t>
      </w:r>
      <w:r>
        <w:t xml:space="preserve"> long-haul flights, pools and beaches, and the ceremony close-up.</w:t>
      </w:r>
    </w:p>
    <w:p>
      <w:pPr>
        <w:spacing w:after="140"/>
      </w:pPr>
      <w:r>
        <w:t xml:space="preserve">The question of spend is separate, and we cover it in our guide to </w:t>
      </w:r>
      <w:hyperlink w:history="1" r:id="rIdti5_v_nbpljv-ivtoowxl">
        <w:r>
          <w:rPr>
            <w:rStyle w:val="Hyperlink"/>
            <w:b w:val="false"/>
            <w:bCs w:val="false"/>
          </w:rPr>
          <w:t xml:space="preserve">how much to spend on an engagement ring</w:t>
        </w:r>
      </w:hyperlink>
      <w:r>
        <w:t xml:space="preserve">.</w:t>
      </w:r>
    </w:p>
    <w:p>
      <w:pPr>
        <w:pStyle w:val="Heading2"/>
      </w:pPr>
      <w:r>
        <w:t xml:space="preserve">Style versus setting: what the words mean</w:t>
      </w:r>
    </w:p>
    <w:p>
      <w:pPr>
        <w:spacing w:after="140"/>
      </w:pPr>
      <w:r>
        <w:t xml:space="preserve">GIA separates the setting (how a gemstone is secured, such as claws or a bezel) from the setting style (the overall arrangement of stones, such as solitaire, halo or three-stone), and the same setting can produce very different looks. </w:t>
      </w:r>
      <w:hyperlink w:history="1" r:id="rIdcchixjm6qsuvvvslzuet7">
        <w:r>
          <w:rPr>
            <w:rStyle w:val="Hyperlink"/>
            <w:b w:val="false"/>
            <w:bCs w:val="false"/>
          </w:rPr>
          <w:t xml:space="preserve">GIA's guide to engagement ring setting types and styles</w:t>
        </w:r>
      </w:hyperlink>
      <w:r>
        <w:t xml:space="preserve"> is a good primer.</w:t>
      </w:r>
    </w:p>
    <w:p>
      <w:pPr>
        <w:spacing w:after="140"/>
      </w:pPr>
      <w:r>
        <w:t xml:space="preserve">This post is about the overall look. How the stone is held, and how that copes with knocks, lives in our guide to </w:t>
      </w:r>
      <w:hyperlink w:history="1" r:id="rIdcpnezdslaicvlr_uxponp">
        <w:r>
          <w:rPr>
            <w:rStyle w:val="Hyperlink"/>
            <w:b w:val="false"/>
            <w:bCs w:val="false"/>
          </w:rPr>
          <w:t xml:space="preserve">engagement ring settings for an active lifestyle</w:t>
        </w:r>
      </w:hyperlink>
      <w:r>
        <w:t xml:space="preserve">.</w:t>
      </w:r>
    </w:p>
    <w:p>
      <w:pPr>
        <w:pStyle w:val="Heading1"/>
      </w:pPr>
      <w:r>
        <w:t xml:space="preserve">1. Classic solitaire</w:t>
      </w:r>
    </w:p>
    <w:p>
      <w:pPr>
        <w:spacing w:after="140"/>
      </w:pPr>
      <w:r>
        <w:t xml:space="preserve">A single centre stone with little or no decoration, so all the attention goes to the stone's shape, size and quality. GIA says solitaires are valued for a clean, timeless look, pair easily with a wide range of wedding bands, and suit traditional and contemporary taste alike.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w:t>
            </w:r>
          </w:p>
          <w:p>
            <w:r>
              <w:rPr>
                <w:i/>
                <w:iCs/>
                <w:sz w:val="18"/>
                <w:szCs w:val="18"/>
              </w:rPr>
              <w:t xml:space="preserve">Classic solitaire: a single centre stone (round or oval) on a slim plain band, nothing else; clean and timeless. Generic unbranded ring, tight product close-up, neutral linen, stone or paper background, soft daylight, landscape 3:2. AI-eligible only as a labelled 'Illustrative image', once approved.</w:t>
            </w:r>
          </w:p>
        </w:tc>
      </w:tr>
    </w:tbl>
    <w:p/>
    <w:p>
      <w:pPr>
        <w:spacing w:after="140"/>
      </w:pPr>
      <w:r>
        <w:rPr>
          <w:b/>
          <w:bCs/>
        </w:rPr>
        <w:t xml:space="preserve">Suits you if:</w:t>
      </w:r>
      <w:r>
        <w:t xml:space="preserve"> the wearer is a minimalist who wants a ring that won't date and a free hand with the wedding band. A round or princess centre suits almost any finger length and shape.</w:t>
      </w:r>
    </w:p>
    <w:p>
      <w:pPr>
        <w:spacing w:after="140"/>
      </w:pPr>
      <w:r>
        <w:rPr>
          <w:b/>
          <w:bCs/>
        </w:rPr>
        <w:t xml:space="preserve">Think twice if:</w:t>
      </w:r>
      <w:r>
        <w:t xml:space="preserve"> they want the ring itself to tell a story, or they want a large look without a large stone.</w:t>
      </w:r>
    </w:p>
    <w:p>
      <w:pPr>
        <w:spacing w:after="140"/>
      </w:pPr>
      <w:r>
        <w:rPr>
          <w:b/>
          <w:bCs/>
        </w:rPr>
        <w:t xml:space="preserve">On the trip:</w:t>
      </w:r>
      <w:r>
        <w:t xml:space="preserve"> the simplest style to live with on travel days. A higher head looks bigger but snags more easily, so a lower profile is the calmer choice for flights and beach days.</w:t>
      </w:r>
    </w:p>
    <w:p>
      <w:pPr>
        <w:spacing w:after="140"/>
      </w:pPr>
      <w:r>
        <w:t xml:space="preserve">Cathedral is a way of lifting and holding a solitaire rather than a style of its own, so it belongs to the settings guide linked above.</w:t>
      </w:r>
    </w:p>
    <w:p>
      <w:pPr>
        <w:pStyle w:val="Heading1"/>
      </w:pPr>
      <w:r>
        <w:t xml:space="preserve">2. Halo</w:t>
      </w:r>
    </w:p>
    <w:p>
      <w:pPr>
        <w:spacing w:after="140"/>
      </w:pPr>
      <w:r>
        <w:t xml:space="preserve">A centre stone ringed by a frame of smaller stones, which adds sparkle and can make the centre appear as large as the halo itself. The frame can be a fine line or a wide border that noticeably enlarges the face of the ring, and coloured stones can be used for contrast with the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style_2</w:t>
            </w:r>
          </w:p>
          <w:p>
            <w:r>
              <w:rPr>
                <w:i/>
                <w:iCs/>
                <w:sz w:val="18"/>
                <w:szCs w:val="18"/>
              </w:rPr>
              <w:t xml:space="preserve">Halo: a centre stone fully ringed by small stones, top-down so the face-up spread reads clearly, plus a slight angle for sparkle.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sparkle and a bigger face-up look, and enjoys a ring that is noticed across a dinner table.</w:t>
      </w:r>
    </w:p>
    <w:p>
      <w:pPr>
        <w:spacing w:after="140"/>
      </w:pPr>
      <w:r>
        <w:rPr>
          <w:b/>
          <w:bCs/>
        </w:rPr>
        <w:t xml:space="preserve">Think twice if:</w:t>
      </w:r>
      <w:r>
        <w:t xml:space="preserve"> they work with their hands or snorkel often. Many small stones mean more maintenance, and halo claws tend to wear faster, so routine jeweller checks matter. On shorter fingers, GIA's general guidance favours simpler designs, so try a slim halo on before committing.</w:t>
      </w:r>
    </w:p>
    <w:p>
      <w:pPr>
        <w:spacing w:after="140"/>
      </w:pPr>
      <w:r>
        <w:rPr>
          <w:b/>
          <w:bCs/>
        </w:rPr>
        <w:t xml:space="preserve">On the trip:</w:t>
      </w:r>
      <w:r>
        <w:t xml:space="preserve"> check before you fly.</w:t>
      </w:r>
    </w:p>
    <w:p>
      <w:pPr>
        <w:pStyle w:val="Heading1"/>
      </w:pPr>
      <w:r>
        <w:t xml:space="preserve">3. Hidden halo</w:t>
      </w:r>
    </w:p>
    <w:p>
      <w:pPr>
        <w:spacing w:after="140"/>
      </w:pPr>
      <w:r>
        <w:t xml:space="preserve">A row of small stones tucked beneath the centre stone, visible mainly from the side; from above, the ring reads as a solitaire.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style_3</w:t>
            </w:r>
          </w:p>
          <w:p>
            <w:r>
              <w:rPr>
                <w:i/>
                <w:iCs/>
                <w:sz w:val="18"/>
                <w:szCs w:val="18"/>
              </w:rPr>
              <w:t xml:space="preserve">Hidden halo: a solitaire-looking ring in side profile so the small stones under the centre are visible; clean top view.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a clean top view with a private detail only they (and a good photographer) will notice.</w:t>
      </w:r>
    </w:p>
    <w:p>
      <w:pPr>
        <w:spacing w:after="140"/>
      </w:pPr>
      <w:r>
        <w:rPr>
          <w:b/>
          <w:bCs/>
        </w:rPr>
        <w:t xml:space="preserve">Think twice if:</w:t>
      </w:r>
      <w:r>
        <w:t xml:space="preserve"> they want the low-maintenance feel of a true solitaire. Those under-stones are still small stones that deserve regular checks.</w:t>
      </w:r>
    </w:p>
    <w:p>
      <w:pPr>
        <w:spacing w:after="140"/>
      </w:pPr>
      <w:r>
        <w:rPr>
          <w:b/>
          <w:bCs/>
        </w:rPr>
        <w:t xml:space="preserve">On the trip:</w:t>
      </w:r>
      <w:r>
        <w:t xml:space="preserve"> this is the style that rewards the side-profile ceremony shot. Brief your photographer so the angle isn't missed.</w:t>
      </w:r>
    </w:p>
    <w:p>
      <w:pPr>
        <w:pStyle w:val="Heading1"/>
      </w:pPr>
      <w:r>
        <w:t xml:space="preserve">4. Three-stone</w:t>
      </w:r>
    </w:p>
    <w:p>
      <w:pPr>
        <w:spacing w:after="140"/>
      </w:pPr>
      <w:r>
        <w:t xml:space="preserve">A centre stone flanked by two smaller side stones (sometimes sold as a trilogy ring), which may match the centre for extra width or differ in shape or colour. GIA says the design is read as yesterday, today and tomorrow: a couple's past, present and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style_4</w:t>
            </w:r>
          </w:p>
          <w:p>
            <w:r>
              <w:rPr>
                <w:i/>
                <w:iCs/>
                <w:sz w:val="18"/>
                <w:szCs w:val="18"/>
              </w:rPr>
              <w:t xml:space="preserve">Three-stone: a centre stone flanked by two smaller side stones of matching or complementary shape, top-down and slightly angled.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couple is sentimental, or the proposal is a surprise. GIA calls the design balanced and says it works whatever the size of the hand or finger.</w:t>
      </w:r>
    </w:p>
    <w:p>
      <w:pPr>
        <w:spacing w:after="140"/>
      </w:pPr>
      <w:r>
        <w:rPr>
          <w:b/>
          <w:bCs/>
        </w:rPr>
        <w:t xml:space="preserve">Think twice if:</w:t>
      </w:r>
      <w:r>
        <w:t xml:space="preserve"> the size is a guess. Side stones built into the band can make resizing harder, and the stones need occasional care.</w:t>
      </w:r>
    </w:p>
    <w:p>
      <w:pPr>
        <w:spacing w:after="140"/>
      </w:pPr>
      <w:r>
        <w:rPr>
          <w:b/>
          <w:bCs/>
        </w:rPr>
        <w:t xml:space="preserve">On the trip:</w:t>
      </w:r>
      <w:r>
        <w:t xml:space="preserve"> the wider face reads well in a close-up of hands together.</w:t>
      </w:r>
    </w:p>
    <w:p>
      <w:pPr>
        <w:pStyle w:val="Heading1"/>
      </w:pPr>
      <w:r>
        <w:t xml:space="preserve">5. Toi et moi</w:t>
      </w:r>
    </w:p>
    <w:p>
      <w:pPr>
        <w:spacing w:after="140"/>
      </w:pPr>
      <w:r>
        <w:t xml:space="preserve">French for "you and me": two stones side by side, said to symbolise two lives intertwining, and popular in both antique-inspired and contemporary rings. The precedent is old: in 1796 Napoleon gave Josephine a sapphire and diamond toi et moi for their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style_5</w:t>
            </w:r>
          </w:p>
          <w:p>
            <w:r>
              <w:rPr>
                <w:i/>
                <w:iCs/>
                <w:sz w:val="18"/>
                <w:szCs w:val="18"/>
              </w:rPr>
              <w:t xml:space="preserve">Toi et moi: two stones of different shapes (for example pear and oval) or colours side by side, top-down so both read as equals.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couple wants a ring that is plainly about two people, and the wearer is happy with a strong personality piece. It also sits among </w:t>
      </w:r>
      <w:hyperlink w:history="1" r:id="rIdnjxip69qdfvtoinsewcp1">
        <w:r>
          <w:rPr>
            <w:rStyle w:val="Hyperlink"/>
            <w:b w:val="false"/>
            <w:bCs w:val="false"/>
          </w:rPr>
          <w:t xml:space="preserve">this year's engagement ring trends</w:t>
        </w:r>
      </w:hyperlink>
      <w:r>
        <w:t xml:space="preserve">, though its roots are far older.</w:t>
      </w:r>
    </w:p>
    <w:p>
      <w:pPr>
        <w:spacing w:after="140"/>
      </w:pPr>
      <w:r>
        <w:rPr>
          <w:b/>
          <w:bCs/>
        </w:rPr>
        <w:t xml:space="preserve">Think twice if:</w:t>
      </w:r>
      <w:r>
        <w:t xml:space="preserve"> they want an easy wedding band pairing. Plan the band early. Toi et moi rings also need periodic checks, and resizing can be complicated by the arrangement of the stones.</w:t>
      </w:r>
    </w:p>
    <w:p>
      <w:pPr>
        <w:spacing w:after="140"/>
      </w:pPr>
      <w:r>
        <w:rPr>
          <w:b/>
          <w:bCs/>
        </w:rPr>
        <w:t xml:space="preserve">On the trip:</w:t>
      </w:r>
      <w:r>
        <w:t xml:space="preserve"> two stones mean two things to keep an eye on during pool and beach days.</w:t>
      </w:r>
    </w:p>
    <w:p>
      <w:pPr>
        <w:pStyle w:val="Heading1"/>
      </w:pPr>
      <w:r>
        <w:t xml:space="preserve">6. East-west</w:t>
      </w:r>
    </w:p>
    <w:p>
      <w:pPr>
        <w:spacing w:after="140"/>
      </w:pPr>
      <w:r>
        <w:t xml:space="preserve">An elongated stone (GIA's example is an oval) turned horizontally across the finger. GIA sees it as a modern, fashion-led choice that stands out most in pared-back or bezel-set rings, and notes the sideways turn can help a modest stone look bigger and less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style_6</w:t>
            </w:r>
          </w:p>
          <w:p>
            <w:r>
              <w:rPr>
                <w:i/>
                <w:iCs/>
                <w:sz w:val="18"/>
                <w:szCs w:val="18"/>
              </w:rPr>
              <w:t xml:space="preserve">East-west: an elongated stone (oval, emerald or marquise cut) set horizontally across the band, top-down so the orientation is obvious.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likes a classic shape with a twist.</w:t>
      </w:r>
    </w:p>
    <w:p>
      <w:pPr>
        <w:spacing w:after="140"/>
      </w:pPr>
      <w:r>
        <w:rPr>
          <w:b/>
          <w:bCs/>
        </w:rPr>
        <w:t xml:space="preserve">Think twice if:</w:t>
      </w:r>
      <w:r>
        <w:t xml:space="preserve"> they love the lengthening line of a long stone. GIA notes elongated shapes set the traditional north-south way can accentuate finger length, and turning the stone sideways trades that line for a horizontal one. Try both on.</w:t>
      </w:r>
    </w:p>
    <w:p>
      <w:pPr>
        <w:spacing w:after="140"/>
      </w:pPr>
      <w:r>
        <w:rPr>
          <w:b/>
          <w:bCs/>
        </w:rPr>
        <w:t xml:space="preserve">On the trip:</w:t>
      </w:r>
      <w:r>
        <w:t xml:space="preserve"> set low, a sideways stone keeps a quieter profile on a long-haul flight.</w:t>
      </w:r>
    </w:p>
    <w:p>
      <w:pPr>
        <w:pStyle w:val="Heading1"/>
      </w:pPr>
      <w:r>
        <w:t xml:space="preserve">7. Cluster</w:t>
      </w:r>
    </w:p>
    <w:p>
      <w:pPr>
        <w:spacing w:after="140"/>
      </w:pPr>
      <w:r>
        <w:t xml:space="preserve">Several small stones grouped closely so they read as one larger shape, maximising sparkle. GIA adds that clusters use a lot of metal, which helps protect the stones. Shapes and colours can be mixed for a bold overall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style_7</w:t>
            </w:r>
          </w:p>
          <w:p>
            <w:r>
              <w:rPr>
                <w:i/>
                <w:iCs/>
                <w:sz w:val="18"/>
                <w:szCs w:val="18"/>
              </w:rPr>
              <w:t xml:space="preserve">Cluster: several small stones grouped into one floral or rounded shape on a slim band, close enough to show texture.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texture, a floral or vintage feel, and a generous look without one large stone. On larger fingers, a cluster makes a bold statement.</w:t>
      </w:r>
    </w:p>
    <w:p>
      <w:pPr>
        <w:spacing w:after="140"/>
      </w:pPr>
      <w:r>
        <w:rPr>
          <w:b/>
          <w:bCs/>
        </w:rPr>
        <w:t xml:space="preserve">Think twice if:</w:t>
      </w:r>
      <w:r>
        <w:t xml:space="preserve"> they want a ring they never have to think about. Clusters may need regular maintenance to keep every stone in place.</w:t>
      </w:r>
    </w:p>
    <w:p>
      <w:pPr>
        <w:spacing w:after="140"/>
      </w:pPr>
      <w:r>
        <w:rPr>
          <w:b/>
          <w:bCs/>
        </w:rPr>
        <w:t xml:space="preserve">On the trip:</w:t>
      </w:r>
      <w:r>
        <w:t xml:space="preserve"> as with halo, check before you fly.</w:t>
      </w:r>
    </w:p>
    <w:p>
      <w:pPr>
        <w:pStyle w:val="Heading1"/>
      </w:pPr>
      <w:r>
        <w:t xml:space="preserve">8. Vintage and antique-inspired</w:t>
      </w:r>
    </w:p>
    <w:p>
      <w:pPr>
        <w:spacing w:after="140"/>
      </w:pPr>
      <w:r>
        <w:t xml:space="preserve">GIA calls jewellery antique once it is more than 100 years old, and vintage when it is no longer contemporary but not yet antique. Antique-inspired rings borrow the motifs, such as scrollwork, engraving and milgrain (tiny beaded metal edges); GIA links milgrain and latticework with the lacy look of the Edwardian 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style_8</w:t>
            </w:r>
          </w:p>
          <w:p>
            <w:r>
              <w:rPr>
                <w:i/>
                <w:iCs/>
                <w:sz w:val="18"/>
                <w:szCs w:val="18"/>
              </w:rPr>
              <w:t xml:space="preserve">Vintage or antique-inspired: a ring with milgrain edges, engraved shoulders or filigree under the centre stone, angled to show detail on the band.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loves history and romance, and likes a ring that looks inherited even when it is new.</w:t>
      </w:r>
    </w:p>
    <w:p>
      <w:pPr>
        <w:spacing w:after="140"/>
      </w:pPr>
      <w:r>
        <w:rPr>
          <w:b/>
          <w:bCs/>
        </w:rPr>
        <w:t xml:space="preserve">Think twice if:</w:t>
      </w:r>
      <w:r>
        <w:t xml:space="preserve"> you are buying a genuine old ring for daily wear. GIA warns that claws on antique and vintage rings can weaken over years, leaving the stone vulnerable to loss.</w:t>
      </w:r>
    </w:p>
    <w:p>
      <w:pPr>
        <w:spacing w:after="140"/>
      </w:pPr>
      <w:r>
        <w:rPr>
          <w:b/>
          <w:bCs/>
        </w:rPr>
        <w:t xml:space="preserve">On the trip:</w:t>
      </w:r>
      <w:r>
        <w:t xml:space="preserve"> treat fine detail work as fragile; GIA suggests packing fragile pieces carefully, or leaving them at home.</w:t>
      </w:r>
    </w:p>
    <w:p>
      <w:pPr>
        <w:pStyle w:val="Heading1"/>
      </w:pPr>
      <w:r>
        <w:t xml:space="preserve">9. Art deco</w:t>
      </w:r>
    </w:p>
    <w:p>
      <w:pPr>
        <w:spacing w:after="140"/>
      </w:pPr>
      <w:r>
        <w:t xml:space="preserve">The defining jewellery style of the 1920s and 1930s, built on geometric patterns and contrasting colours. Designers favoured emerald cuts and baguettes, with contrast, balance and symmetry throughout. Diamonds against black onyx or enamel are a telltale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style_9</w:t>
            </w:r>
          </w:p>
          <w:p>
            <w:r>
              <w:rPr>
                <w:i/>
                <w:iCs/>
                <w:sz w:val="18"/>
                <w:szCs w:val="18"/>
              </w:rPr>
              <w:t xml:space="preserve">Art deco: a geometric ring with a step-cut (emerald or Asscher style) centre, strong symmetry and angular side detail; works in black and white. Generic unbranded ring, tight product close-up, neutral background, landscape 3:2. AI-eligible only as a labelled 'Illustrative image', once approved.</w:t>
            </w:r>
          </w:p>
        </w:tc>
      </w:tr>
    </w:tbl>
    <w:p/>
    <w:p>
      <w:pPr>
        <w:spacing w:after="140"/>
      </w:pPr>
      <w:r>
        <w:rPr>
          <w:b/>
          <w:bCs/>
        </w:rPr>
        <w:t xml:space="preserve">Suits you if:</w:t>
      </w:r>
      <w:r>
        <w:t xml:space="preserve"> the wearer has architectural, fashion-led taste. GIA points Art Deco towards people who like a look that is pared back but still makes a statement.</w:t>
      </w:r>
    </w:p>
    <w:p>
      <w:pPr>
        <w:spacing w:after="140"/>
      </w:pPr>
      <w:r>
        <w:rPr>
          <w:b/>
          <w:bCs/>
        </w:rPr>
        <w:t xml:space="preserve">Think twice if:</w:t>
      </w:r>
      <w:r>
        <w:t xml:space="preserve"> they have their heart set on an original from the period. GIA notes a new ring using Art Deco motifs may be more practical.</w:t>
      </w:r>
    </w:p>
    <w:p>
      <w:pPr>
        <w:spacing w:after="140"/>
      </w:pPr>
      <w:r>
        <w:rPr>
          <w:b/>
          <w:bCs/>
        </w:rPr>
        <w:t xml:space="preserve">On the trip:</w:t>
      </w:r>
      <w:r>
        <w:t xml:space="preserve"> strong outlines and black-and-white contrast give a photographer something definite to work with in hard Mediterranean light.</w:t>
      </w:r>
    </w:p>
    <w:p>
      <w:pPr>
        <w:pStyle w:val="Heading1"/>
      </w:pPr>
      <w:r>
        <w:t xml:space="preserve">10. Pavé band</w:t>
      </w:r>
    </w:p>
    <w:p>
      <w:pPr>
        <w:spacing w:after="140"/>
      </w:pPr>
      <w:r>
        <w:t xml:space="preserve">Many small stones set closely into the band, creating an unbroken run of sparkle that can make the centre stone look larger.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style_10</w:t>
            </w:r>
          </w:p>
          <w:p>
            <w:r>
              <w:rPr>
                <w:i/>
                <w:iCs/>
                <w:sz w:val="18"/>
                <w:szCs w:val="18"/>
              </w:rPr>
              <w:t xml:space="preserve">Pavé band: a centre stone on a band lined with small stones along the shoulders, angled so the run of stones is visible; no extreme macro.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sparkle all the way round, not only on top.</w:t>
      </w:r>
    </w:p>
    <w:p>
      <w:pPr>
        <w:spacing w:after="140"/>
      </w:pPr>
      <w:r>
        <w:rPr>
          <w:b/>
          <w:bCs/>
        </w:rPr>
        <w:t xml:space="preserve">Think twice if:</w:t>
      </w:r>
      <w:r>
        <w:t xml:space="preserve"> the size may change. Pavé bands can be harder to resize because the work may disturb the small stones. Pavé is typically secure, but a lost stone is harder to replace, so keep pavé off the underside of the band, where friction wears hardest.</w:t>
      </w:r>
    </w:p>
    <w:p>
      <w:pPr>
        <w:spacing w:after="140"/>
      </w:pPr>
      <w:r>
        <w:rPr>
          <w:b/>
          <w:bCs/>
        </w:rPr>
        <w:t xml:space="preserve">On the trip:</w:t>
      </w:r>
      <w:r>
        <w:t xml:space="preserve"> check the small stones before you fly.</w:t>
      </w:r>
    </w:p>
    <w:p>
      <w:pPr>
        <w:pStyle w:val="Heading1"/>
      </w:pPr>
      <w:r>
        <w:t xml:space="preserve">11. Bezel style</w:t>
      </w:r>
    </w:p>
    <w:p>
      <w:pPr>
        <w:spacing w:after="140"/>
      </w:pPr>
      <w:r>
        <w:t xml:space="preserve">A thin metal rim wrapped around the stone, which GIA says protects its edge from chips and daily wear, and whose smooth outline rarely snags on clothes or gloves. It gives a clean, modern look, though it lets in slightly less light than claws.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style_11</w:t>
            </w:r>
          </w:p>
          <w:p>
            <w:r>
              <w:rPr>
                <w:i/>
                <w:iCs/>
                <w:sz w:val="18"/>
                <w:szCs w:val="18"/>
              </w:rPr>
              <w:t xml:space="preserve">Bezel style: a stone framed by a continuous smooth metal rim on a plain band, side angle to show the low, smooth profile.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active, outdoorsy or works with their hands. GIA calls the bezel a practical choice for exactly that life.</w:t>
      </w:r>
    </w:p>
    <w:p>
      <w:pPr>
        <w:spacing w:after="140"/>
      </w:pPr>
      <w:r>
        <w:rPr>
          <w:b/>
          <w:bCs/>
        </w:rPr>
        <w:t xml:space="preserve">Think twice if:</w:t>
      </w:r>
      <w:r>
        <w:t xml:space="preserve"> maximum sparkle is the point.</w:t>
      </w:r>
    </w:p>
    <w:p>
      <w:pPr>
        <w:spacing w:after="140"/>
      </w:pPr>
      <w:r>
        <w:rPr>
          <w:b/>
          <w:bCs/>
        </w:rPr>
        <w:t xml:space="preserve">On the trip:</w:t>
      </w:r>
      <w:r>
        <w:t xml:space="preserve"> the most relaxed style here for a week of boats, beaches and luggage. The mechanics are in the settings guide linked near the top of this post.</w:t>
      </w:r>
    </w:p>
    <w:p>
      <w:pPr>
        <w:pStyle w:val="Heading1"/>
      </w:pPr>
      <w:r>
        <w:t xml:space="preserve">12. Split shank</w:t>
      </w:r>
    </w:p>
    <w:p>
      <w:pPr>
        <w:spacing w:after="140"/>
      </w:pPr>
      <w:r>
        <w:t xml:space="preserve">A band that separates into two strands on either side of the centre stone. Set with small diamonds, a split shoulder can make the whole ring look a lot larger.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style_12</w:t>
            </w:r>
          </w:p>
          <w:p>
            <w:r>
              <w:rPr>
                <w:i/>
                <w:iCs/>
                <w:sz w:val="18"/>
                <w:szCs w:val="18"/>
              </w:rPr>
              <w:t xml:space="preserve">Split shank: a band that divides into two strands as it meets the centre stone, three-quarter angle so the split is clear.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wants a bolder statement and more presence from the band itself.</w:t>
      </w:r>
    </w:p>
    <w:p>
      <w:pPr>
        <w:spacing w:after="140"/>
      </w:pPr>
      <w:r>
        <w:rPr>
          <w:b/>
          <w:bCs/>
        </w:rPr>
        <w:t xml:space="preserve">Think twice if:</w:t>
      </w:r>
      <w:r>
        <w:t xml:space="preserve"> they prefer a delicate look. A thin band can make a stone look larger, while a thick band can overshadow it. Check, too, how a wedding band will sit against the split.</w:t>
      </w:r>
    </w:p>
    <w:p>
      <w:pPr>
        <w:spacing w:after="140"/>
      </w:pPr>
      <w:r>
        <w:rPr>
          <w:b/>
          <w:bCs/>
        </w:rPr>
        <w:t xml:space="preserve">On the trip:</w:t>
      </w:r>
      <w:r>
        <w:t xml:space="preserve"> the open shoulders show best in a side-on shot of the hand.</w:t>
      </w:r>
    </w:p>
    <w:p>
      <w:pPr>
        <w:pStyle w:val="Heading1"/>
      </w:pPr>
      <w:r>
        <w:t xml:space="preserve">13. Eternity-style</w:t>
      </w:r>
    </w:p>
    <w:p>
      <w:pPr>
        <w:spacing w:after="140"/>
      </w:pPr>
      <w:r>
        <w:t xml:space="preserve">Stones running part of the way (a half eternity) or all the way round the band, so the band is the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style_13</w:t>
            </w:r>
          </w:p>
          <w:p>
            <w:r>
              <w:rPr>
                <w:i/>
                <w:iCs/>
                <w:sz w:val="18"/>
                <w:szCs w:val="18"/>
              </w:rPr>
              <w:t xml:space="preserve">Eternity-style: a band with stones running part or all of the way round, laid on its side or stacked upright so the continuous line reads.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prefers an even line of sparkle to a single raised stone, and likes a ring that sits close to the finger.</w:t>
      </w:r>
    </w:p>
    <w:p>
      <w:pPr>
        <w:spacing w:after="140"/>
      </w:pPr>
      <w:r>
        <w:rPr>
          <w:b/>
          <w:bCs/>
        </w:rPr>
        <w:t xml:space="preserve">Think twice if:</w:t>
      </w:r>
      <w:r>
        <w:t xml:space="preserve"> the size is uncertain. Channel- and bar-set bands can be hard to resize, and more so the further the stones run around the band, so a full eternity is one to order in a confirmed size.</w:t>
      </w:r>
    </w:p>
    <w:p>
      <w:pPr>
        <w:spacing w:after="140"/>
      </w:pPr>
      <w:r>
        <w:rPr>
          <w:b/>
          <w:bCs/>
        </w:rPr>
        <w:t xml:space="preserve">On the trip:</w:t>
      </w:r>
      <w:r>
        <w:t xml:space="preserve"> stones on the underside take the most friction, so a half eternity is the easier travel companion.</w:t>
      </w:r>
    </w:p>
    <w:p>
      <w:pPr>
        <w:pStyle w:val="Heading1"/>
      </w:pPr>
      <w:r>
        <w:t xml:space="preserve">14. Bypass and contemporary</w:t>
      </w:r>
    </w:p>
    <w:p>
      <w:pPr>
        <w:spacing w:after="140"/>
      </w:pPr>
      <w:r>
        <w:t xml:space="preserve">In a bypass ring the band overlaps instead of closing the circle; GIA notes the style was popular in the Victorian era and can be combined with toi et moi. Today it sits within a broader family of asymmetric, wrap and open designs.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style_14</w:t>
            </w:r>
          </w:p>
          <w:p>
            <w:r>
              <w:rPr>
                <w:i/>
                <w:iCs/>
                <w:sz w:val="18"/>
                <w:szCs w:val="18"/>
              </w:rPr>
              <w:t xml:space="preserve">Bypass or contemporary: an asymmetric wrap or open-ended band whose ends pass each other, ideally beside a plain wedding band.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creative and design-led, and would rather wear something unexpected.</w:t>
      </w:r>
    </w:p>
    <w:p>
      <w:pPr>
        <w:spacing w:after="140"/>
      </w:pPr>
      <w:r>
        <w:rPr>
          <w:b/>
          <w:bCs/>
        </w:rPr>
        <w:t xml:space="preserve">Think twice if:</w:t>
      </w:r>
      <w:r>
        <w:t xml:space="preserve"> they want a wedding band to sit flush. Try the pair together before ordering.</w:t>
      </w:r>
    </w:p>
    <w:p>
      <w:pPr>
        <w:spacing w:after="140"/>
      </w:pPr>
      <w:r>
        <w:rPr>
          <w:b/>
          <w:bCs/>
        </w:rPr>
        <w:t xml:space="preserve">On the trip:</w:t>
      </w:r>
      <w:r>
        <w:t xml:space="preserve"> check that open ends and raised edges don't catch on knitwear or straps.</w:t>
      </w:r>
    </w:p>
    <w:p>
      <w:pPr>
        <w:spacing w:after="140"/>
      </w:pPr>
      <w:r>
        <w:t xml:space="preserve">Tension is a way of holding the stone rather than a style, so it also belongs to the settings guide.</w:t>
      </w:r>
    </w:p>
    <w:p>
      <w:pPr>
        <w:pStyle w:val="Heading1"/>
      </w:pPr>
      <w:r>
        <w:t xml:space="preserve">15. Coloured gemstone centre</w:t>
      </w:r>
    </w:p>
    <w:p>
      <w:pPr>
        <w:spacing w:after="140"/>
      </w:pPr>
      <w:r>
        <w:t xml:space="preserve">Sapphire, ruby, emerald and others in place of a diamond. Hardness (the Mohs scale) measures scratch resistance only; durability also depends on toughness and stability. Sapphire and ruby are 9, second only to diamond at 10. Emerald sits at 7.5 to 8, yet it lacks toughness, commonly has fractures that reach the surface and is usually treated. Read </w:t>
      </w:r>
      <w:hyperlink w:history="1" r:id="rIdlzeczmkdk0u5yh0qsmykm">
        <w:r>
          <w:rPr>
            <w:rStyle w:val="Hyperlink"/>
            <w:b w:val="false"/>
            <w:bCs w:val="false"/>
          </w:rPr>
          <w:t xml:space="preserve">GIA on sapphire</w:t>
        </w:r>
      </w:hyperlink>
      <w:r>
        <w:t xml:space="preserve">, </w:t>
      </w:r>
      <w:hyperlink w:history="1" r:id="rIdkmogthtqtv900tdec1lym">
        <w:r>
          <w:rPr>
            <w:rStyle w:val="Hyperlink"/>
            <w:b w:val="false"/>
            <w:bCs w:val="false"/>
          </w:rPr>
          <w:t xml:space="preserve">GIA on ruby</w:t>
        </w:r>
      </w:hyperlink>
      <w:r>
        <w:t xml:space="preserve"> and </w:t>
      </w:r>
      <w:hyperlink w:history="1" r:id="rIdctxe_eqsgy_9ujpruhwld">
        <w:r>
          <w:rPr>
            <w:rStyle w:val="Hyperlink"/>
            <w:b w:val="false"/>
            <w:bCs w:val="false"/>
          </w:rPr>
          <w:t xml:space="preserve">GIA on emerald</w:t>
        </w:r>
      </w:hyperlink>
      <w:r>
        <w:t xml:space="preserve"> before you choose.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style_15</w:t>
            </w:r>
          </w:p>
          <w:p>
            <w:r>
              <w:rPr>
                <w:i/>
                <w:iCs/>
                <w:sz w:val="18"/>
                <w:szCs w:val="18"/>
              </w:rPr>
              <w:t xml:space="preserve">Coloured gemstone centre: a sapphire blue, emerald green or ruby red centre stone in a simple setting; true, not oversaturated, colour. Generic unbranded ring, tight product close-up, neutral background, soft daylight, landscape 3:2. AI-eligible only as a labelled 'Illustrative image', once approved.</w:t>
            </w:r>
          </w:p>
        </w:tc>
      </w:tr>
    </w:tbl>
    <w:p/>
    <w:p>
      <w:pPr>
        <w:spacing w:after="140"/>
      </w:pPr>
      <w:r>
        <w:rPr>
          <w:b/>
          <w:bCs/>
        </w:rPr>
        <w:t xml:space="preserve">Suits you if:</w:t>
      </w:r>
      <w:r>
        <w:t xml:space="preserve"> the wearer is an individualist, or the couple wants to mark heritage or a meaningful place. GIA lists spinel, morganite, zircon, tsavorite and tourmaline among stones that can be worn daily with care. Larger fingers can carry a larger sapphire, ruby or tourmaline.</w:t>
      </w:r>
    </w:p>
    <w:p>
      <w:pPr>
        <w:spacing w:after="140"/>
      </w:pPr>
      <w:r>
        <w:rPr>
          <w:b/>
          <w:bCs/>
        </w:rPr>
        <w:t xml:space="preserve">Think twice if:</w:t>
      </w:r>
      <w:r>
        <w:t xml:space="preserve"> an emerald will face daily knocks. GIA says bezels, halos and other protective settings help prevent chipping in coloured stones.</w:t>
      </w:r>
    </w:p>
    <w:p>
      <w:pPr>
        <w:spacing w:after="140"/>
      </w:pPr>
      <w:r>
        <w:rPr>
          <w:b/>
          <w:bCs/>
        </w:rPr>
        <w:t xml:space="preserve">On the trip:</w:t>
      </w:r>
      <w:r>
        <w:t xml:space="preserve"> swap a softer stone for a plain band on reef and pool days.</w:t>
      </w:r>
    </w:p>
    <w:p>
      <w:pPr>
        <w:pStyle w:val="Heading1"/>
      </w:pPr>
      <w:r>
        <w:t xml:space="preserve">Matching a style to the hand and finger</w:t>
      </w:r>
    </w:p>
    <w:p>
      <w:pPr>
        <w:spacing w:after="140"/>
      </w:pPr>
      <w:r>
        <w:t xml:space="preserve">There is no correct hand for any ring. These are proportion and preference notes, drawn from GIA's guidance.</w:t>
      </w:r>
    </w:p>
    <w:p>
      <w:pPr>
        <w:pStyle w:val="Heading2"/>
      </w:pPr>
      <w:r>
        <w:t xml:space="preserve">Finger length and proportion</w:t>
      </w:r>
    </w:p>
    <w:p>
      <w:pPr>
        <w:spacing w:after="140"/>
      </w:pPr>
      <w:r>
        <w:t xml:space="preserve">A simple design usually suits shorter fingers, where a complex one can overwhelm, and smaller rings with simple designs suit petite fingers. Long, slender fingers can carry the widest range, including larger stones and stacked bands. Round and princess centres, and the three-stone layout, suit almost any hand.</w:t>
      </w:r>
    </w:p>
    <w:p>
      <w:pPr>
        <w:pStyle w:val="Heading2"/>
      </w:pPr>
      <w:r>
        <w:t xml:space="preserve">Knuckle size and band width</w:t>
      </w:r>
    </w:p>
    <w:p>
      <w:pPr>
        <w:spacing w:after="140"/>
      </w:pPr>
      <w:r>
        <w:t xml:space="preserve">Knuckle size is a sizing conversation for your jeweller. Band width is where style comes in: larger fingers can wear a medium or wide band well, provided it feels comfortable. A slim band can make the stone look bigger, while a broad one reads as stronger and more modern.</w:t>
      </w:r>
    </w:p>
    <w:p>
      <w:pPr>
        <w:pStyle w:val="Heading2"/>
      </w:pPr>
      <w:r>
        <w:t xml:space="preserve">Pairing with a wedding band</w:t>
      </w:r>
    </w:p>
    <w:p>
      <w:pPr>
        <w:spacing w:after="140"/>
      </w:pPr>
      <w:r>
        <w:t xml:space="preserve">The wedding band worn alongside will change the overall look, so try the two together. Solitaires are the easiest partner; toi et moi, bypass and split shank designs need more planning.</w:t>
      </w:r>
    </w:p>
    <w:p>
      <w:pPr>
        <w:pStyle w:val="Heading1"/>
      </w:pPr>
      <w:r>
        <w:t xml:space="preserve">Wearing and photographing your ring at a destination wedding</w:t>
      </w:r>
    </w:p>
    <w:p>
      <w:pPr>
        <w:spacing w:after="140"/>
      </w:pPr>
      <w:r>
        <w:t xml:space="preserve">GIA notes some popular destinations and activities are hard on jewellery. A little planning keeps the ring safe and camera-ready.</w:t>
      </w:r>
    </w:p>
    <w:p>
      <w:pPr>
        <w:pStyle w:val="Heading2"/>
      </w:pPr>
      <w:r>
        <w:t xml:space="preserve">Long-haul flights and carrying the ring</w:t>
      </w:r>
    </w:p>
    <w:p>
      <w:pPr>
        <w:spacing w:after="140"/>
      </w:pPr>
      <w:r>
        <w:t xml:space="preserve">Pack the ring in your carry-on, never checked luggage. If you are proposing on the trip, our </w:t>
      </w:r>
      <w:hyperlink w:history="1" r:id="rIddqcihyjbpfy70x7v_us9u">
        <w:r>
          <w:rPr>
            <w:rStyle w:val="Hyperlink"/>
            <w:b w:val="false"/>
            <w:bCs w:val="false"/>
          </w:rPr>
          <w:t xml:space="preserve">proposal ideas at home, outdoors and abroad</w:t>
        </w:r>
      </w:hyperlink>
      <w:r>
        <w:t xml:space="preserve"> are a good place to start, and the same carry-on rule applies.</w:t>
      </w:r>
    </w:p>
    <w:p>
      <w:pPr>
        <w:pStyle w:val="Heading2"/>
      </w:pPr>
      <w:r>
        <w:t xml:space="preserve">Pools, salt water and cleaning</w:t>
      </w:r>
    </w:p>
    <w:p>
      <w:pPr>
        <w:spacing w:after="140"/>
      </w:pPr>
      <w:r>
        <w:t xml:space="preserve">GIA advises removing diamond jewellery before chlorinated pools and hot tubs, as chlorine can erode some alloys and loosen claws. Before the photographer arrives, mild soap, warm water and a soft brush bring a stone back to brightness.</w:t>
      </w:r>
    </w:p>
    <w:p>
      <w:pPr>
        <w:pStyle w:val="Heading2"/>
      </w:pPr>
      <w:r>
        <w:t xml:space="preserve">When to swap to a plain band</w:t>
      </w:r>
    </w:p>
    <w:p>
      <w:pPr>
        <w:spacing w:after="140"/>
      </w:pPr>
      <w:r>
        <w:t xml:space="preserve">GIA advises taking the ring off for gardening and other risky activities, and leaving fragile pieces or softer gems at home or packed carefully. For snorkelling, sport and boat days, a plain band is the calmer choice.</w:t>
      </w:r>
    </w:p>
    <w:p>
      <w:pPr>
        <w:pStyle w:val="Heading2"/>
      </w:pPr>
      <w:r>
        <w:t xml:space="preserve">Ceremony close-ups and side-profile shots</w:t>
      </w:r>
    </w:p>
    <w:p>
      <w:pPr>
        <w:spacing w:after="140"/>
      </w:pPr>
      <w:r>
        <w:t xml:space="preserve">A clean stone looks brighter, so book a professional clean before you leave. Hidden halos and split shanks show their detail side-on, so tell your photographer.</w:t>
      </w:r>
    </w:p>
    <w:p>
      <w:pPr>
        <w:pStyle w:val="Heading2"/>
      </w:pPr>
      <w:r>
        <w:t xml:space="preserve">Check your insurance covers overseas travel</w:t>
      </w:r>
    </w:p>
    <w:p>
      <w:pPr>
        <w:spacing w:after="140"/>
      </w:pPr>
      <w:r>
        <w:t xml:space="preserve">Tell your insurer your travel dates and check the policy covers loss and damage as well as theft.</w:t>
      </w:r>
    </w:p>
    <w:p>
      <w:pPr>
        <w:pStyle w:val="Heading1"/>
      </w:pPr>
      <w:r>
        <w:t xml:space="preserve">How to choose: shortlist two or three styles</w:t>
      </w:r>
    </w:p>
    <w:p>
      <w:pPr>
        <w:pStyle w:val="ListParagraph"/>
        <w:numPr>
          <w:ilvl w:val="0"/>
          <w:numId w:val="2"/>
        </w:numPr>
      </w:pPr>
      <w:r>
        <w:rPr>
          <w:b/>
          <w:bCs/>
        </w:rPr>
        <w:t xml:space="preserve">Minimal taste, active life:</w:t>
      </w:r>
      <w:r>
        <w:t xml:space="preserve"> solitaire (kept low) or bezel style.</w:t>
      </w:r>
    </w:p>
    <w:p>
      <w:pPr>
        <w:pStyle w:val="ListParagraph"/>
        <w:numPr>
          <w:ilvl w:val="0"/>
          <w:numId w:val="2"/>
        </w:numPr>
      </w:pPr>
      <w:r>
        <w:rPr>
          <w:b/>
          <w:bCs/>
        </w:rPr>
        <w:t xml:space="preserve">Sparkle first:</w:t>
      </w:r>
      <w:r>
        <w:t xml:space="preserve"> halo, pavé band or cluster, with a jeweller check every six months, or at least yearly.</w:t>
      </w:r>
    </w:p>
    <w:p>
      <w:pPr>
        <w:pStyle w:val="ListParagraph"/>
        <w:numPr>
          <w:ilvl w:val="0"/>
          <w:numId w:val="2"/>
        </w:numPr>
      </w:pPr>
      <w:r>
        <w:rPr>
          <w:b/>
          <w:bCs/>
        </w:rPr>
        <w:t xml:space="preserve">Sentimental, or a surprise proposal:</w:t>
      </w:r>
      <w:r>
        <w:t xml:space="preserve"> three-stone or toi et moi.</w:t>
      </w:r>
    </w:p>
    <w:p>
      <w:pPr>
        <w:pStyle w:val="ListParagraph"/>
        <w:numPr>
          <w:ilvl w:val="0"/>
          <w:numId w:val="2"/>
        </w:numPr>
      </w:pPr>
      <w:r>
        <w:rPr>
          <w:b/>
          <w:bCs/>
        </w:rPr>
        <w:t xml:space="preserve">Design-led:</w:t>
      </w:r>
      <w:r>
        <w:t xml:space="preserve"> east-west, art deco or bypass.</w:t>
      </w:r>
    </w:p>
    <w:p>
      <w:pPr>
        <w:pStyle w:val="ListParagraph"/>
        <w:numPr>
          <w:ilvl w:val="0"/>
          <w:numId w:val="2"/>
        </w:numPr>
      </w:pPr>
      <w:r>
        <w:rPr>
          <w:b/>
          <w:bCs/>
        </w:rPr>
        <w:t xml:space="preserve">A story in the stone:</w:t>
      </w:r>
      <w:r>
        <w:t xml:space="preserve"> coloured gemstone centre, protected where the stone is softer.</w:t>
      </w:r>
    </w:p>
    <w:p>
      <w:pPr>
        <w:pStyle w:val="ListParagraph"/>
        <w:numPr>
          <w:ilvl w:val="0"/>
          <w:numId w:val="2"/>
        </w:numPr>
      </w:pPr>
      <w:r>
        <w:rPr>
          <w:b/>
          <w:bCs/>
        </w:rPr>
        <w:t xml:space="preserve">Unsure of the size:</w:t>
      </w:r>
      <w:r>
        <w:t xml:space="preserve"> favour plain metal at the back, and avoid full eternity.</w:t>
      </w:r>
    </w:p>
    <w:p>
      <w:pPr>
        <w:pStyle w:val="Heading1"/>
      </w:pPr>
      <w:r>
        <w:t xml:space="preserve">From the ring to the wedding abroad</w:t>
      </w:r>
    </w:p>
    <w:p>
      <w:pPr>
        <w:spacing w:after="140"/>
      </w:pPr>
      <w:r>
        <w:t xml:space="preserve">Once the ring is chosen, the next question is usually where.</w:t>
      </w:r>
    </w:p>
    <w:p>
      <w:pPr>
        <w:spacing w:after="140"/>
      </w:pPr>
      <w:hyperlink w:history="1" r:id="rIdjb0u_h4ffae6ow3dn83mf">
        <w:r>
          <w:rPr>
            <w:rStyle w:val="Hyperlink"/>
            <w:b/>
            <w:bCs/>
          </w:rPr>
          <w:t xml:space="preserve">Browse wedding destinations by region</w:t>
        </w:r>
      </w:hyperlink>
    </w:p>
    <w:p>
      <w:pPr>
        <w:spacing w:after="140"/>
      </w:pPr>
      <w:r>
        <w:t xml:space="preserve">Look around at your own pace, no enquiry needed.</w:t>
      </w:r>
    </w:p>
    <w:p>
      <w:pPr>
        <w:spacing w:after="140"/>
      </w:pPr>
      <w:r>
        <w:t xml:space="preserve">When you are ready, </w:t>
      </w:r>
      <w:hyperlink w:history="1" r:id="rIdwu7zdlqz4flixhj5dehf5">
        <w:r>
          <w:rPr>
            <w:rStyle w:val="Hyperlink"/>
            <w:b w:val="false"/>
            <w:bCs w:val="false"/>
          </w:rPr>
          <w:t xml:space="preserve">speak with a Wedded Advisor</w:t>
        </w:r>
      </w:hyperlink>
      <w:r>
        <w:t xml:space="preserve">. A Wedded Advisor plans venue, travel, vendors and payments as your one point of contact, and the fee is agreed in writing before any work begins.</w:t>
      </w:r>
    </w:p>
    <w:p>
      <w:pPr>
        <w:pStyle w:val="Heading1"/>
      </w:pPr>
      <w:r>
        <w:t xml:space="preserve">Frequently asked questions</w:t>
      </w:r>
    </w:p>
    <w:p>
      <w:pPr>
        <w:pStyle w:val="Heading2"/>
      </w:pPr>
      <w:r>
        <w:t xml:space="preserve">What are the different types of engagement rings?</w:t>
      </w:r>
    </w:p>
    <w:p>
      <w:pPr>
        <w:spacing w:after="140"/>
      </w:pPr>
      <w:r>
        <w:t xml:space="preserve">The main styles are solitaire, halo, hidden halo, three-stone, toi et moi, east-west, cluster, vintage-inspired, art deco, pavé, bezel style, split shank, eternity-style, bypass and coloured gemstone centres.</w:t>
      </w:r>
    </w:p>
    <w:p>
      <w:pPr>
        <w:pStyle w:val="Heading2"/>
      </w:pPr>
      <w:r>
        <w:t xml:space="preserve">What is the difference between an engagement ring style and a setting?</w:t>
      </w:r>
    </w:p>
    <w:p>
      <w:pPr>
        <w:spacing w:after="140"/>
      </w:pPr>
      <w:r>
        <w:t xml:space="preserve">The style is the overall arrangement of stones; the setting is how each stone is secured.</w:t>
      </w:r>
    </w:p>
    <w:p>
      <w:pPr>
        <w:pStyle w:val="Heading2"/>
      </w:pPr>
      <w:r>
        <w:t xml:space="preserve">Is a solitaire or a halo engagement ring better?</w:t>
      </w:r>
    </w:p>
    <w:p>
      <w:pPr>
        <w:spacing w:after="140"/>
      </w:pPr>
      <w:r>
        <w:t xml:space="preserve">Neither. A solitaire is clean and pairs easily with bands; a halo adds sparkle and size but needs more checks.</w:t>
      </w:r>
    </w:p>
    <w:p>
      <w:pPr>
        <w:pStyle w:val="Heading2"/>
      </w:pPr>
      <w:r>
        <w:t xml:space="preserve">What is the most flattering engagement ring style for my hand?</w:t>
      </w:r>
    </w:p>
    <w:p>
      <w:pPr>
        <w:spacing w:after="140"/>
      </w:pPr>
      <w:r>
        <w:t xml:space="preserve">GIA says round and princess centres and three-stone designs suit almost any finger, and simpler designs suit shorter fingers.</w:t>
      </w:r>
    </w:p>
    <w:p>
      <w:pPr>
        <w:pStyle w:val="Heading2"/>
      </w:pPr>
      <w:r>
        <w:t xml:space="preserve">Which engagement ring styles suit an active lifestyle?</w:t>
      </w:r>
    </w:p>
    <w:p>
      <w:pPr>
        <w:spacing w:after="140"/>
      </w:pPr>
      <w:r>
        <w:t xml:space="preserve">Bezel styles, as GIA calls them practical for active wearers, and low-profile designs, which snag less.</w:t>
      </w:r>
    </w:p>
    <w:p>
      <w:pPr>
        <w:pStyle w:val="Heading2"/>
      </w:pPr>
      <w:r>
        <w:t xml:space="preserve">Can you wear a coloured gemstone engagement ring every day?</w:t>
      </w:r>
    </w:p>
    <w:p>
      <w:pPr>
        <w:spacing w:after="140"/>
      </w:pPr>
      <w:r>
        <w:t xml:space="preserve">Yes, with the right stone: sapphire and ruby are 9 on the Mohs scale, while emerald needs a protective setting and more care.</w:t>
      </w:r>
    </w:p>
    <w:p>
      <w:pPr>
        <w:pStyle w:val="Heading1"/>
      </w:pPr>
      <w:r>
        <w:t xml:space="preserve">Start the conversation</w:t>
      </w:r>
    </w:p>
    <w:p>
      <w:pPr>
        <w:spacing w:after="140"/>
      </w:pPr>
      <w:r>
        <w:t xml:space="preserve">When you have a shortlist and a rough date in mind, tell us about it. Your Wedded Advisor will take it from there, in your time zone and, for Australian couples, quoting in AUD. Still dreaming? </w:t>
      </w:r>
      <w:hyperlink w:history="1" r:id="rIdkn2j3bhh_mrw5rquudqlm">
        <w:r>
          <w:rPr>
            <w:rStyle w:val="Hyperlink"/>
            <w:b w:val="false"/>
            <w:bCs w:val="false"/>
          </w:rPr>
          <w:t xml:space="preserve">Read the free Wedded Wonderland magazine</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5_v_nbpljv-ivtoowxl" Type="http://schemas.openxmlformats.org/officeDocument/2006/relationships/hyperlink" Target="https://weddedwonderland.com/expert-advice/how-much-should-you-spend-on-an-engagement-ring" TargetMode="External"/><Relationship Id="rIdcchixjm6qsuvvvslzuet7" Type="http://schemas.openxmlformats.org/officeDocument/2006/relationships/hyperlink" Target="https://4cs.gia.edu/en-us/blog/guide-to-ring-settings/" TargetMode="External"/><Relationship Id="rIdcpnezdslaicvlr_uxponp" Type="http://schemas.openxmlformats.org/officeDocument/2006/relationships/hyperlink" Target="https://weddedwonderland.com/style-advice/engagement-ring-setting-for-active-lifestyle" TargetMode="External"/><Relationship Id="rIdnjxip69qdfvtoinsewcp1" Type="http://schemas.openxmlformats.org/officeDocument/2006/relationships/hyperlink" Target="https://weddedwonderland.com/2026-engagement-ring-trends-amaree-jewellery" TargetMode="External"/><Relationship Id="rIdlzeczmkdk0u5yh0qsmykm" Type="http://schemas.openxmlformats.org/officeDocument/2006/relationships/hyperlink" Target="https://www.gia.edu/sapphire-description" TargetMode="External"/><Relationship Id="rIdkmogthtqtv900tdec1lym" Type="http://schemas.openxmlformats.org/officeDocument/2006/relationships/hyperlink" Target="https://www.gia.edu/ruby-description" TargetMode="External"/><Relationship Id="rIdctxe_eqsgy_9ujpruhwld" Type="http://schemas.openxmlformats.org/officeDocument/2006/relationships/hyperlink" Target="https://www.gia.edu/emerald-description" TargetMode="External"/><Relationship Id="rIddqcihyjbpfy70x7v_us9u" Type="http://schemas.openxmlformats.org/officeDocument/2006/relationships/hyperlink" Target="https://weddedwonderland.com/expert-advice/proposal-ideas" TargetMode="External"/><Relationship Id="rIdjb0u_h4ffae6ow3dn83mf" Type="http://schemas.openxmlformats.org/officeDocument/2006/relationships/hyperlink" Target="https://weddedwonderland.com/destinations?utm_source=blog&amp;utm_medium=content&amp;utm_campaign=engagement-ring-styles&amp;utm_content=primary" TargetMode="External"/><Relationship Id="rIdwu7zdlqz4flixhj5dehf5" Type="http://schemas.openxmlformats.org/officeDocument/2006/relationships/hyperlink" Target="https://weddedwonderland.com/wonderland-concierge?utm_source=blog&amp;utm_medium=content&amp;utm_campaign=engagement-ring-styles&amp;utm_content=secondary" TargetMode="External"/><Relationship Id="rIdkn2j3bhh_mrw5rquudqlm" Type="http://schemas.openxmlformats.org/officeDocument/2006/relationships/hyperlink" Target="https://weddedwonderland.com/magazine?utm_source=blog&amp;utm_medium=content&amp;utm_campaign=engagement-ring-styles&amp;utm_content=magne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2026-10-27T22:59:39.472Z</dcterms:created>
  <dcterms:modified xsi:type="dcterms:W3CDTF">2026-10-27T22:59:39.473Z</dcterms:modified>
</cp:coreProperties>
</file>

<file path=docProps/custom.xml><?xml version="1.0" encoding="utf-8"?>
<Properties xmlns="http://schemas.openxmlformats.org/officeDocument/2006/custom-properties" xmlns:vt="http://schemas.openxmlformats.org/officeDocument/2006/docPropsVTypes"/>
</file>