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57639346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57639346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Francisca Otárola, Christian Carriel y Kevin Castro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20.783.397-5, 22.748.139-0, 25.083.782-8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Padre Alonso de Ovalle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sz w:val="20"/>
                <w:szCs w:val="20"/>
                <w:rtl w:val="0"/>
              </w:rPr>
              <w:t xml:space="preserve">SARA (Senior Assistance Robotic Agent)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sz w:val="20"/>
                <w:szCs w:val="20"/>
                <w:rtl w:val="0"/>
              </w:rPr>
              <w:t xml:space="preserve">Gestión de proyectos, arquitectura de software e ingeniera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Gestionar proyectos informáticos, ofreciendo alternativas para la toma de decisiones.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solución de software utilizando técnicas que permitan sistematizar el proceso.</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modelos de datos para soportar los requerimientos de la organización.</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pruebas de certificación (QA).</w:t>
            </w:r>
            <w:r w:rsidDel="00000000" w:rsidR="00000000" w:rsidRPr="00000000">
              <w:rPr>
                <w:rtl w:val="0"/>
              </w:rPr>
            </w:r>
          </w:p>
        </w:tc>
      </w:tr>
    </w:tbl>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¿Por qué escogiste este tema? ¿Por qué es relevante este tema para el campo laboral de tu carrera? </w:t>
            </w:r>
          </w:p>
          <w:p w:rsidR="00000000" w:rsidDel="00000000" w:rsidP="00000000" w:rsidRDefault="00000000" w:rsidRPr="00000000" w14:paraId="0000002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Escogimos este tema para salir de los proyectos informáticos tradicionales (como sitios web o aplicaciones móviles básicas) y enfocarnos en la robótica de servicio. Es relevante para el campo laboral porque la convergencia de software con hardware, sistemas embebidos, IoT y sensores representan un área emergente y de alta demanda en su automatización y tecnologías para la salud (healthtech).</w:t>
            </w:r>
          </w:p>
          <w:p w:rsidR="00000000" w:rsidDel="00000000" w:rsidP="00000000" w:rsidRDefault="00000000" w:rsidRPr="00000000" w14:paraId="00000029">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2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ubica en hogares particulares y entornos residenciales a nivel nacional. Son espacios domésticos dinámicos donde los adultos mayores permanecen solos durante largos periodos del día y donde los dispositivos tecnológicos deben ser seguros, no invasivos, compactos y de uso intuitivo.</w:t>
            </w:r>
          </w:p>
          <w:p w:rsidR="00000000" w:rsidDel="00000000" w:rsidP="00000000" w:rsidRDefault="00000000" w:rsidRPr="00000000" w14:paraId="0000002B">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 quiénes afecta o impacta la situación que vas a abordar? (Ej.: Grupo etario, usuarios de algún servicio, etc.).</w:t>
            </w:r>
          </w:p>
          <w:p w:rsidR="00000000" w:rsidDel="00000000" w:rsidP="00000000" w:rsidRDefault="00000000" w:rsidRPr="00000000" w14:paraId="0000002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Afecta a los adultos mayores que requieren supervisión, recordatorios de medicación o acompañamiento diario, e impacta directamente a sus familias y cuidadores, quienes no cuentan con disponibilidad de tiempo para cuidarlos 24/7.</w:t>
            </w:r>
          </w:p>
          <w:p w:rsidR="00000000" w:rsidDel="00000000" w:rsidP="00000000" w:rsidRDefault="00000000" w:rsidRPr="00000000" w14:paraId="0000002D">
            <w:pPr>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sz w:val="20"/>
                <w:szCs w:val="20"/>
                <w:rtl w:val="0"/>
              </w:rPr>
              <w:t xml:space="preserve">¿Cuál sería el aporte de valor (real o simulado) de tu Proyecto APT para el contexto laboral y/o social en que se situaría?</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el lado del aporte social este proyecto otorga mayo autonomía y seguridad al adulto mayor mediante alertas tempranas ante incidentes, horas de sus fármacos brindando tranquilidad remota a la familia. Y por el lado laboral este proyecto demuestra las competencias técnicas en diseño, programación e integración física de robótica asistencial de bajo costo para abordar una necesidad real derivada del envejecimiento poblacional.</w:t>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Señala qué se espera lograr con el proyecto (objetivo) y describe brevemente en qué consistiría, cómo planeas abordar la problemática presentada en el apartado anterior.</w:t>
            </w:r>
          </w:p>
          <w:p w:rsidR="00000000" w:rsidDel="00000000" w:rsidP="00000000" w:rsidRDefault="00000000" w:rsidRPr="00000000" w14:paraId="00000031">
            <w:pPr>
              <w:jc w:val="both"/>
              <w:rPr>
                <w:rFonts w:ascii="Calibri" w:cs="Calibri" w:eastAsia="Calibri" w:hAnsi="Calibri"/>
                <w:sz w:val="20"/>
                <w:szCs w:val="20"/>
                <w:highlight w:val="cyan"/>
              </w:rPr>
            </w:pPr>
            <w:r w:rsidDel="00000000" w:rsidR="00000000" w:rsidRPr="00000000">
              <w:rPr>
                <w:rFonts w:ascii="Calibri" w:cs="Calibri" w:eastAsia="Calibri" w:hAnsi="Calibri"/>
                <w:sz w:val="20"/>
                <w:szCs w:val="20"/>
                <w:rtl w:val="0"/>
              </w:rPr>
              <w:t xml:space="preserve">Nuestro objetivo es desarrollar un robot asistente móvil que apoye el cuidado, orientación y la seguridad de adultos mayores en el hogar, facilitando el monitoreo a distancia por parte de sus familias. Y nuestra solución consiste en un dispositivo físico autónomo (inspirado en la robótica de servicio como el robot Bitty) equipado con sensores, conectividad inalámbrica y una interfaz sencilla. El robot abordara la problemática mediante recordatorios automáticos de horarios y medicamentos, detección básica de anomalías en el entorno del hogar y el envío de alertas directas al teléfono de los familiares ante emergencias o falta de respuesta del usuario.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4">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 qué manera se relaciona el Proyecto APT con el perfil de egreso de tu carrera? </w:t>
            </w:r>
          </w:p>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relaciona directamente mediante el diseño, desarrollo e integración de soluciones tecnológicas completas. El proyecto exige programar la lógica del robot, gestionar bases de datos para los registros de eventos, configurar protocolos de comunicación en red (IoT) y diseñar una interfaz de usuario accesible para el cliente final.</w:t>
            </w:r>
          </w:p>
          <w:p w:rsidR="00000000" w:rsidDel="00000000" w:rsidP="00000000" w:rsidRDefault="00000000" w:rsidRPr="00000000" w14:paraId="00000036">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 qué manera son necesarias las competencias que seleccionaste para resolver la problemática a trabajar? </w:t>
            </w:r>
          </w:p>
          <w:p w:rsidR="00000000" w:rsidDel="00000000" w:rsidP="00000000" w:rsidRDefault="00000000" w:rsidRPr="00000000" w14:paraId="0000003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indispensables porque resolver esta problemática requiere conectar software con hardware:</w:t>
            </w:r>
          </w:p>
          <w:p w:rsidR="00000000" w:rsidDel="00000000" w:rsidP="00000000" w:rsidRDefault="00000000" w:rsidRPr="00000000" w14:paraId="0000003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del software: para programar el comportamiento autónomo del robot y la plataforma de alertas para la familia.</w:t>
            </w:r>
          </w:p>
          <w:p w:rsidR="00000000" w:rsidDel="00000000" w:rsidP="00000000" w:rsidRDefault="00000000" w:rsidRPr="00000000" w14:paraId="0000003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gestión de redes y conectividad: para asegurar que los datos y avisos de emergencia viajen de forma segura e inmediata desde el robot hacia los dispositivos móviles. </w:t>
            </w:r>
          </w:p>
          <w:p w:rsidR="00000000" w:rsidDel="00000000" w:rsidP="00000000" w:rsidRDefault="00000000" w:rsidRPr="00000000" w14:paraId="0000003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diseño centrado en el usuario: para crear interacciones simples (voz o visuales) adaptadas a personas mayores con baja experiencia tecnológica.</w:t>
            </w:r>
          </w:p>
          <w:p w:rsidR="00000000" w:rsidDel="00000000" w:rsidP="00000000" w:rsidRDefault="00000000" w:rsidRPr="00000000" w14:paraId="0000003B">
            <w:pPr>
              <w:jc w:val="both"/>
              <w:rPr>
                <w:rFonts w:ascii="Calibri" w:cs="Calibri" w:eastAsia="Calibri" w:hAnsi="Calibri"/>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Señala cómo se relaciona el Proyecto APT que propones con tus intereses profesionales.</w:t>
            </w:r>
          </w:p>
          <w:p w:rsidR="00000000" w:rsidDel="00000000" w:rsidP="00000000" w:rsidRDefault="00000000" w:rsidRPr="00000000" w14:paraId="0000003E">
            <w:pPr>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sz w:val="20"/>
                <w:szCs w:val="20"/>
                <w:rtl w:val="0"/>
              </w:rPr>
              <w:t xml:space="preserve">¿Cuáles son tus intereses profesionales?  ¿Qué aspectos de tus intereses profesionales se ven reflejados en tu Proyecto APT? Realizar este Proyecto APT, ¿de qué manera va a contribuir a tu desarrollo profesional?</w:t>
            </w:r>
            <w:r w:rsidDel="00000000" w:rsidR="00000000" w:rsidRPr="00000000">
              <w:rPr>
                <w:rFonts w:ascii="Calibri" w:cs="Calibri" w:eastAsia="Calibri" w:hAnsi="Calibri"/>
                <w:b w:val="1"/>
                <w:bCs w:val="1"/>
                <w:i w:val="1"/>
                <w:iCs w:val="1"/>
                <w:sz w:val="20"/>
                <w:szCs w:val="20"/>
                <w:rtl w:val="0"/>
              </w:rPr>
              <w:t xml:space="preserve"> </w:t>
            </w:r>
          </w:p>
          <w:p w:rsidR="00000000" w:rsidDel="00000000" w:rsidP="00000000" w:rsidRDefault="00000000" w:rsidRPr="00000000" w14:paraId="0000003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se alinea con el interés del equipo de especializarse en áreas de vanguardia como la robótica aplicada, el internet de las cosas (IoT) y los sistemas embebidos. Permite demostrar capacidad técnica fuera del desarrollo web o administrativo convencional, orientando el perfil profesional hacia la creación de tecnología tangible que resuelve problemas sociales y de salud de manera práctica.</w:t>
            </w:r>
          </w:p>
        </w:tc>
      </w:tr>
      <w:tr>
        <w:trPr>
          <w:cantSplit w:val="0"/>
          <w:trHeight w:val="132"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¿Por qué </w:t>
            </w:r>
            <w:r w:rsidDel="00000000" w:rsidR="00000000" w:rsidRPr="00000000">
              <w:rPr>
                <w:b w:val="1"/>
                <w:bCs w:val="1"/>
                <w:sz w:val="20"/>
                <w:szCs w:val="20"/>
                <w:rtl w:val="0"/>
              </w:rPr>
              <w:t xml:space="preserve">crees que es posible</w:t>
            </w:r>
            <w:r w:rsidDel="00000000" w:rsidR="00000000" w:rsidRPr="00000000">
              <w:rPr>
                <w:rFonts w:ascii="Calibri" w:cs="Calibri" w:eastAsia="Calibri" w:hAnsi="Calibri"/>
                <w:b w:val="1"/>
                <w:bCs w:val="1"/>
                <w:sz w:val="20"/>
                <w:szCs w:val="20"/>
                <w:rtl w:val="0"/>
              </w:rPr>
              <w:t xml:space="preserve"> desarrollar tu Proyecto APT? Para responder esta pregunta debes tener en consideración:</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Duración del semestre.</w:t>
            </w:r>
          </w:p>
          <w:p w:rsidR="00000000" w:rsidDel="00000000" w:rsidP="00000000" w:rsidRDefault="00000000" w:rsidRPr="00000000" w14:paraId="00000044">
            <w:pPr>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viable porque el cronograma académico semestral permite dividir el trabajo en etapas claras: levantamiento de requisitos, diseño del prototipo, programación del sistema, pruebas de comunicación y ajustes finales.</w:t>
            </w:r>
          </w:p>
          <w:p w:rsidR="00000000" w:rsidDel="00000000" w:rsidP="00000000" w:rsidRDefault="00000000" w:rsidRPr="00000000" w14:paraId="00000045">
            <w:pPr>
              <w:ind w:left="36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Horas asignadas a la asignatura.</w:t>
            </w:r>
          </w:p>
          <w:p w:rsidR="00000000" w:rsidDel="00000000" w:rsidP="00000000" w:rsidRDefault="00000000" w:rsidRPr="00000000" w14:paraId="00000047">
            <w:pPr>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horas de esta asignatura </w:t>
            </w:r>
            <w:r w:rsidDel="00000000" w:rsidR="00000000" w:rsidRPr="00000000">
              <w:rPr>
                <w:sz w:val="20"/>
                <w:szCs w:val="20"/>
                <w:rtl w:val="0"/>
              </w:rPr>
              <w:t xml:space="preserve">brinda</w:t>
            </w:r>
            <w:r w:rsidDel="00000000" w:rsidR="00000000" w:rsidRPr="00000000">
              <w:rPr>
                <w:rFonts w:ascii="Calibri" w:cs="Calibri" w:eastAsia="Calibri" w:hAnsi="Calibri"/>
                <w:sz w:val="20"/>
                <w:szCs w:val="20"/>
                <w:rtl w:val="0"/>
              </w:rPr>
              <w:t xml:space="preserve"> espacio guiado para resolver dudas de arquitectura y avanzar en el desarrollo, mientras que el trabajo autónomo fuera de clases se destina al ensamblaje, pruebas de sensores y refinamiento de la interfaz.</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Materiales requeridos.</w:t>
            </w:r>
          </w:p>
          <w:p w:rsidR="00000000" w:rsidDel="00000000" w:rsidP="00000000" w:rsidRDefault="00000000" w:rsidRPr="00000000" w14:paraId="000000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El proyecto cuenta con una arquitectura de hardware definida y viable            compuesta por elementos comerciales organizados en cuatro subsistemas principales: </w:t>
            </w:r>
          </w:p>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Unidad de procesamiento central e inteligencia artificial: placa SBC con aceleración </w:t>
            </w:r>
            <w:r w:rsidDel="00000000" w:rsidR="00000000" w:rsidRPr="00000000">
              <w:rPr>
                <w:sz w:val="20"/>
                <w:szCs w:val="20"/>
                <w:rtl w:val="0"/>
              </w:rPr>
              <w:t xml:space="preserve">gráfica</w:t>
            </w:r>
            <w:r w:rsidDel="00000000" w:rsidR="00000000" w:rsidRPr="00000000">
              <w:rPr>
                <w:rFonts w:ascii="Calibri" w:cs="Calibri" w:eastAsia="Calibri" w:hAnsi="Calibri"/>
                <w:sz w:val="20"/>
                <w:szCs w:val="20"/>
                <w:rtl w:val="0"/>
              </w:rPr>
              <w:t xml:space="preserve"> (NVIDIA Jetson Nano 4GB / Orange Pi 5 Plus) encargada de la visión artificial, procesamiento de lenguaje natural y el sistema operativo de robótica (ROS2). Tarjeta microSD de 128 GB para el almacenamiento del sistema y modelos de IA.</w:t>
            </w:r>
          </w:p>
          <w:p w:rsidR="00000000" w:rsidDel="00000000" w:rsidP="00000000" w:rsidRDefault="00000000" w:rsidRPr="00000000" w14:paraId="000000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motriz y locomoción: microcontrolador Arduino UNO como controlador esclavo dedicado exclusivamente a la cinemática y movimiento físico de los motores vía comunicación </w:t>
            </w:r>
            <w:r w:rsidDel="00000000" w:rsidR="00000000" w:rsidRPr="00000000">
              <w:rPr>
                <w:sz w:val="20"/>
                <w:szCs w:val="20"/>
                <w:rtl w:val="0"/>
              </w:rPr>
              <w:t xml:space="preserve">serial</w:t>
            </w:r>
            <w:r w:rsidDel="00000000" w:rsidR="00000000" w:rsidRPr="00000000">
              <w:rPr>
                <w:rFonts w:ascii="Calibri" w:cs="Calibri" w:eastAsia="Calibri" w:hAnsi="Calibri"/>
                <w:sz w:val="20"/>
                <w:szCs w:val="20"/>
                <w:rtl w:val="0"/>
              </w:rPr>
              <w:t xml:space="preserve">. Modulo controlador de potencia Puente H L298N. Chasis y base motriz rodante (adaptación de chasis móvil/auto eléctrico).</w:t>
            </w:r>
          </w:p>
          <w:p w:rsidR="00000000" w:rsidDel="00000000" w:rsidP="00000000" w:rsidRDefault="00000000" w:rsidRPr="00000000" w14:paraId="0000004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Alimentación y gestión de energía: Batería de alta capacidad (36V/10.4 Ah) junto con su cargador </w:t>
            </w:r>
            <w:r w:rsidDel="00000000" w:rsidR="00000000" w:rsidRPr="00000000">
              <w:rPr>
                <w:sz w:val="20"/>
                <w:szCs w:val="20"/>
                <w:rtl w:val="0"/>
              </w:rPr>
              <w:t xml:space="preserve">específico</w:t>
            </w:r>
            <w:r w:rsidDel="00000000" w:rsidR="00000000" w:rsidRPr="00000000">
              <w:rPr>
                <w:rFonts w:ascii="Calibri" w:cs="Calibri" w:eastAsia="Calibri" w:hAnsi="Calibri"/>
                <w:sz w:val="20"/>
                <w:szCs w:val="20"/>
                <w:rtl w:val="0"/>
              </w:rPr>
              <w:t xml:space="preserve">. Reguladores de voltaje reductores (Step Down DC-DC de 300W/20A) para convertir la tensión de 12V (motores y periféricos) y 5V (placas de control y sensores). Inversor de corriente (12V a 220V) e interruptor maestro para corte de energía y protección de la electrónica.</w:t>
            </w:r>
          </w:p>
          <w:p w:rsidR="00000000" w:rsidDel="00000000" w:rsidP="00000000" w:rsidRDefault="00000000" w:rsidRPr="00000000" w14:paraId="0000004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Interacción sensorial y periféricos (HMI y conectividad): Cámara Web USB (Full HD) para captura de imágenes y detección de objetos o personas. </w:t>
            </w:r>
            <w:r w:rsidDel="00000000" w:rsidR="00000000" w:rsidRPr="00000000">
              <w:rPr>
                <w:sz w:val="20"/>
                <w:szCs w:val="20"/>
                <w:rtl w:val="0"/>
              </w:rPr>
              <w:t xml:space="preserve">Módulo</w:t>
            </w:r>
            <w:r w:rsidDel="00000000" w:rsidR="00000000" w:rsidRPr="00000000">
              <w:rPr>
                <w:rFonts w:ascii="Calibri" w:cs="Calibri" w:eastAsia="Calibri" w:hAnsi="Calibri"/>
                <w:sz w:val="20"/>
                <w:szCs w:val="20"/>
                <w:rtl w:val="0"/>
              </w:rPr>
              <w:t xml:space="preserve"> de audio con tarjeta de sonido USB, placa amplificadora digital HiFi y par de bocinas de 15W para interacción por voz y alertas sonoras. Adaptador Wi-Fi USB con antena para la telemetría y conexión remota con la familia. Hub </w:t>
            </w:r>
            <w:r w:rsidDel="00000000" w:rsidR="00000000" w:rsidRPr="00000000">
              <w:rPr>
                <w:sz w:val="20"/>
                <w:szCs w:val="20"/>
                <w:rtl w:val="0"/>
              </w:rPr>
              <w:t xml:space="preserve">USB de</w:t>
            </w:r>
            <w:r w:rsidDel="00000000" w:rsidR="00000000" w:rsidRPr="00000000">
              <w:rPr>
                <w:rFonts w:ascii="Calibri" w:cs="Calibri" w:eastAsia="Calibri" w:hAnsi="Calibri"/>
                <w:sz w:val="20"/>
                <w:szCs w:val="20"/>
                <w:rtl w:val="0"/>
              </w:rPr>
              <w:t xml:space="preserve"> 4 puertos, extensores de panel y pantalla/monitor para visualización de estado.</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Factores externos que facilitan su desarrollo.</w:t>
            </w:r>
          </w:p>
          <w:p w:rsidR="00000000" w:rsidDel="00000000" w:rsidP="00000000" w:rsidRDefault="00000000" w:rsidRPr="00000000" w14:paraId="0000004F">
            <w:pPr>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acceso a laboratorios, herramientas y soporte docente en la institución y la amplia disponibilidad de documentación </w:t>
            </w:r>
            <w:r w:rsidDel="00000000" w:rsidR="00000000" w:rsidRPr="00000000">
              <w:rPr>
                <w:sz w:val="20"/>
                <w:szCs w:val="20"/>
                <w:rtl w:val="0"/>
              </w:rPr>
              <w:t xml:space="preserve">técnica</w:t>
            </w:r>
            <w:r w:rsidDel="00000000" w:rsidR="00000000" w:rsidRPr="00000000">
              <w:rPr>
                <w:rFonts w:ascii="Calibri" w:cs="Calibri" w:eastAsia="Calibri" w:hAnsi="Calibri"/>
                <w:sz w:val="20"/>
                <w:szCs w:val="20"/>
                <w:rtl w:val="0"/>
              </w:rPr>
              <w:t xml:space="preserve">, librerías de código abierto para robótica/IoT y comunidades activas de soporte. </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51">
            <w:pPr>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falla imprevista o daño de componentes electrónicos durante el armado o las pruebas. La solución de esta es mantener repuestos clave en stock desde el inicio y realizar simulaciones lógicas en software antes de energizar circuitos físicos. </w:t>
            </w:r>
          </w:p>
          <w:p w:rsidR="00000000" w:rsidDel="00000000" w:rsidP="00000000" w:rsidRDefault="00000000" w:rsidRPr="00000000" w14:paraId="00000052">
            <w:pPr>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Problemas de compatibilidad en la red Wi-Fi o inestabilidad en la conexión del entorno de prueba. La solución es configurar un modo de red local directa (punto de acceso) para pruebas y asegurar que las funciones criticas operen de forma local sin depender 100% de la nube.</w:t>
            </w:r>
          </w:p>
        </w:tc>
      </w:tr>
    </w:tbl>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9">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5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 prototipo de robot móvil de asistencia </w:t>
            </w:r>
            <w:r w:rsidDel="00000000" w:rsidR="00000000" w:rsidRPr="00000000">
              <w:rPr>
                <w:sz w:val="20"/>
                <w:szCs w:val="20"/>
                <w:rtl w:val="0"/>
              </w:rPr>
              <w:t xml:space="preserve">doméstica</w:t>
            </w:r>
            <w:r w:rsidDel="00000000" w:rsidR="00000000" w:rsidRPr="00000000">
              <w:rPr>
                <w:rFonts w:ascii="Calibri" w:cs="Calibri" w:eastAsia="Calibri" w:hAnsi="Calibri"/>
                <w:sz w:val="20"/>
                <w:szCs w:val="20"/>
                <w:rtl w:val="0"/>
              </w:rPr>
              <w:t xml:space="preserve"> capaz de acompañar, monitorear y asistir por voz a personas mayores en el hogar, manteniendo a sus familias informadas en tiempo real ante cualquier necesidad o alerta.</w:t>
            </w:r>
          </w:p>
        </w:tc>
      </w:tr>
      <w:tr>
        <w:trPr>
          <w:cantSplit w:val="0"/>
          <w:trHeight w:val="834"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C">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5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e implementar una plataforma física móvil, compacta y segura para el hogar, con autonomía de batería suficiente para operar durante la jornada diaria. </w:t>
            </w:r>
          </w:p>
          <w:p w:rsidR="00000000" w:rsidDel="00000000" w:rsidP="00000000" w:rsidRDefault="00000000" w:rsidRPr="00000000" w14:paraId="0000005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 sistema de comunicación por voz claro y natural que permita al adulto mayor interactuar con el robot y recibir recordatorios diarios (como tomas de medicamentos o citas médicas) sin necesidad de usar botones complejos.</w:t>
            </w:r>
          </w:p>
          <w:p w:rsidR="00000000" w:rsidDel="00000000" w:rsidP="00000000" w:rsidRDefault="00000000" w:rsidRPr="00000000" w14:paraId="0000005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Incorporar una cámara con </w:t>
            </w:r>
            <w:r w:rsidDel="00000000" w:rsidR="00000000" w:rsidRPr="00000000">
              <w:rPr>
                <w:sz w:val="20"/>
                <w:szCs w:val="20"/>
                <w:rtl w:val="0"/>
              </w:rPr>
              <w:t xml:space="preserve">reconocimiento presencial</w:t>
            </w:r>
            <w:r w:rsidDel="00000000" w:rsidR="00000000" w:rsidRPr="00000000">
              <w:rPr>
                <w:rFonts w:ascii="Calibri" w:cs="Calibri" w:eastAsia="Calibri" w:hAnsi="Calibri"/>
                <w:sz w:val="20"/>
                <w:szCs w:val="20"/>
                <w:rtl w:val="0"/>
              </w:rPr>
              <w:t xml:space="preserve"> para verificar que la persona se encuentre activa y en buen estado dentro de los espacios comunes del hogar.</w:t>
            </w:r>
          </w:p>
          <w:p w:rsidR="00000000" w:rsidDel="00000000" w:rsidP="00000000" w:rsidRDefault="00000000" w:rsidRPr="00000000" w14:paraId="0000006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un sistema de notificaciones automáticas hacia los teléfonos móviles de los familiares o cuidadores, alertando de forma inmediata en caso de emergencia, caídas o falta de respuestas.</w:t>
            </w:r>
          </w:p>
          <w:p w:rsidR="00000000" w:rsidDel="00000000" w:rsidP="00000000" w:rsidRDefault="00000000" w:rsidRPr="00000000" w14:paraId="0000006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Ejecutar pruebas en un hogar real o simulado para validar que el dispositivo sea fácil de usar, no resulte invasivo y entregue total tranquilidad a la familia.</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A">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B">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este proyecto se utilizará una metodología </w:t>
            </w:r>
            <w:r w:rsidDel="00000000" w:rsidR="00000000" w:rsidRPr="00000000">
              <w:rPr>
                <w:sz w:val="20"/>
                <w:szCs w:val="20"/>
                <w:rtl w:val="0"/>
              </w:rPr>
              <w:t xml:space="preserve">híbrida</w:t>
            </w:r>
            <w:r w:rsidDel="00000000" w:rsidR="00000000" w:rsidRPr="00000000">
              <w:rPr>
                <w:rFonts w:ascii="Calibri" w:cs="Calibri" w:eastAsia="Calibri" w:hAnsi="Calibri"/>
                <w:sz w:val="20"/>
                <w:szCs w:val="20"/>
                <w:rtl w:val="0"/>
              </w:rPr>
              <w:t xml:space="preserve">, combinando el modelo en v (estándar en ingeniería y robótica) para el diseño, integración y validación física del hardware, junto con el marco ágil Scrum para el desarrollo interactivo del software y las funciones de asistencia. Esta combinación nos garantiza que las conexiones eléctricas, la potencia y los componentes mecánicos se construyan con rigor y seguridad técnica, mientras que las funciones lógicas (voz, avisos y visión) se prueben y adapten en ciclos cortos orientados a la experiencia de usuario.</w:t>
            </w:r>
          </w:p>
          <w:p w:rsidR="00000000" w:rsidDel="00000000" w:rsidP="00000000" w:rsidRDefault="00000000" w:rsidRPr="00000000" w14:paraId="0000006D">
            <w:pPr>
              <w:jc w:val="both"/>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sz w:val="20"/>
                <w:szCs w:val="20"/>
                <w:rtl w:val="0"/>
              </w:rPr>
              <w:t xml:space="preserve">Etapas del proyecto:</w:t>
            </w:r>
            <w:r w:rsidDel="00000000" w:rsidR="00000000" w:rsidRPr="00000000">
              <w:rPr>
                <w:rtl w:val="0"/>
              </w:rPr>
            </w:r>
          </w:p>
          <w:p w:rsidR="00000000" w:rsidDel="00000000" w:rsidP="00000000" w:rsidRDefault="00000000" w:rsidRPr="00000000" w14:paraId="0000006E">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Etapa 1:</w:t>
            </w:r>
            <w:r w:rsidDel="00000000" w:rsidR="00000000" w:rsidRPr="00000000">
              <w:rPr>
                <w:rFonts w:ascii="Calibri" w:cs="Calibri" w:eastAsia="Calibri" w:hAnsi="Calibri"/>
                <w:sz w:val="20"/>
                <w:szCs w:val="20"/>
                <w:rtl w:val="0"/>
              </w:rPr>
              <w:t xml:space="preserve"> Análisis de requerimientos y definición del sistema: especificación formal de las necesidades del cliente (recordatorios por voz, teleasistencia y monitoreo no invasivo) y selección de componentes electrónicos según requerimientos de potencia y procesamiento. </w:t>
            </w:r>
          </w:p>
          <w:p w:rsidR="00000000" w:rsidDel="00000000" w:rsidP="00000000" w:rsidRDefault="00000000" w:rsidRPr="00000000" w14:paraId="0000006F">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Etapa 2:</w:t>
            </w:r>
            <w:r w:rsidDel="00000000" w:rsidR="00000000" w:rsidRPr="00000000">
              <w:rPr>
                <w:rFonts w:ascii="Calibri" w:cs="Calibri" w:eastAsia="Calibri" w:hAnsi="Calibri"/>
                <w:sz w:val="20"/>
                <w:szCs w:val="20"/>
                <w:rtl w:val="0"/>
              </w:rPr>
              <w:t xml:space="preserve"> Diseño de arquitectura y módulos: diseño esquemático de conexiones eléctricas (etapas de potencia, regulación de voltaje y control de motores) junto con la arquitectura de software (ROS2, nodos de comunicación y canales de alerta).</w:t>
            </w:r>
          </w:p>
          <w:p w:rsidR="00000000" w:rsidDel="00000000" w:rsidP="00000000" w:rsidRDefault="00000000" w:rsidRPr="00000000" w14:paraId="00000070">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Etapa 3:</w:t>
            </w:r>
            <w:r w:rsidDel="00000000" w:rsidR="00000000" w:rsidRPr="00000000">
              <w:rPr>
                <w:rFonts w:ascii="Calibri" w:cs="Calibri" w:eastAsia="Calibri" w:hAnsi="Calibri"/>
                <w:sz w:val="20"/>
                <w:szCs w:val="20"/>
                <w:rtl w:val="0"/>
              </w:rPr>
              <w:t xml:space="preserve"> Desarrollo e integración iterativa (Sprint de Hardware y Software): </w:t>
            </w:r>
          </w:p>
          <w:p w:rsidR="00000000" w:rsidDel="00000000" w:rsidP="00000000" w:rsidRDefault="00000000" w:rsidRPr="00000000" w14:paraId="0000007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Fase A (locomoción y base eléctrica): montaje del chasis rodante, cableado de la batería con reguladores y programación del microcontrolador para el movimiento motriz seguro.</w:t>
            </w:r>
          </w:p>
          <w:p w:rsidR="00000000" w:rsidDel="00000000" w:rsidP="00000000" w:rsidRDefault="00000000" w:rsidRPr="00000000" w14:paraId="0000007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Fase B (módulo de inteligencia y periféricos): instalación de la placa principal, conexión de cámara y sistema de audio para habilitar las rutinas de voz y visión artificial.</w:t>
            </w:r>
          </w:p>
          <w:p w:rsidR="00000000" w:rsidDel="00000000" w:rsidP="00000000" w:rsidRDefault="00000000" w:rsidRPr="00000000" w14:paraId="0000007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Fase C (conectividad y alertas): configuración de la red inalámbrica y programación del </w:t>
            </w:r>
            <w:r w:rsidDel="00000000" w:rsidR="00000000" w:rsidRPr="00000000">
              <w:rPr>
                <w:sz w:val="20"/>
                <w:szCs w:val="20"/>
                <w:rtl w:val="0"/>
              </w:rPr>
              <w:t xml:space="preserve">envío</w:t>
            </w:r>
            <w:r w:rsidDel="00000000" w:rsidR="00000000" w:rsidRPr="00000000">
              <w:rPr>
                <w:rFonts w:ascii="Calibri" w:cs="Calibri" w:eastAsia="Calibri" w:hAnsi="Calibri"/>
                <w:sz w:val="20"/>
                <w:szCs w:val="20"/>
                <w:rtl w:val="0"/>
              </w:rPr>
              <w:t xml:space="preserve"> automático de notificaciones a los dispositivos móviles familiares.</w:t>
            </w:r>
          </w:p>
          <w:p w:rsidR="00000000" w:rsidDel="00000000" w:rsidP="00000000" w:rsidRDefault="00000000" w:rsidRPr="00000000" w14:paraId="00000074">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Etapa 4:</w:t>
            </w:r>
            <w:r w:rsidDel="00000000" w:rsidR="00000000" w:rsidRPr="00000000">
              <w:rPr>
                <w:rFonts w:ascii="Calibri" w:cs="Calibri" w:eastAsia="Calibri" w:hAnsi="Calibri"/>
                <w:sz w:val="20"/>
                <w:szCs w:val="20"/>
                <w:rtl w:val="0"/>
              </w:rPr>
              <w:t xml:space="preserve"> Pruebas cruzadas y validación (lado de verificación del Modelo en V): </w:t>
            </w:r>
          </w:p>
          <w:p w:rsidR="00000000" w:rsidDel="00000000" w:rsidP="00000000" w:rsidRDefault="00000000" w:rsidRPr="00000000" w14:paraId="0000007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unitarias de componentes: verificación de voltajes estables, sensores y respuesta individual de motores.</w:t>
            </w:r>
          </w:p>
          <w:p w:rsidR="00000000" w:rsidDel="00000000" w:rsidP="00000000" w:rsidRDefault="00000000" w:rsidRPr="00000000" w14:paraId="0000007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de integración del sistema: ensayo de navegación física coordinada con comandos de voz y transmisión de alertas en red.</w:t>
            </w:r>
          </w:p>
          <w:p w:rsidR="00000000" w:rsidDel="00000000" w:rsidP="00000000" w:rsidRDefault="00000000" w:rsidRPr="00000000" w14:paraId="0000007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Validación con el usuario/cliente: simulación de rutinas cotidianas en entorno residencial para evaluar facilidad de uso, nivel de ruido y autonomía de batería.</w:t>
            </w:r>
          </w:p>
          <w:p w:rsidR="00000000" w:rsidDel="00000000" w:rsidP="00000000" w:rsidRDefault="00000000" w:rsidRPr="00000000" w14:paraId="00000078">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Fase 5:</w:t>
            </w:r>
            <w:r w:rsidDel="00000000" w:rsidR="00000000" w:rsidRPr="00000000">
              <w:rPr>
                <w:rFonts w:ascii="Calibri" w:cs="Calibri" w:eastAsia="Calibri" w:hAnsi="Calibri"/>
                <w:sz w:val="20"/>
                <w:szCs w:val="20"/>
                <w:rtl w:val="0"/>
              </w:rPr>
              <w:t xml:space="preserve"> Entrega y documentación: ajustes finales del prototipo, redacción de la guía base de operación para el cliente y entrega formal del informe técnico.</w:t>
            </w:r>
          </w:p>
          <w:p w:rsidR="00000000" w:rsidDel="00000000" w:rsidP="00000000" w:rsidRDefault="00000000" w:rsidRPr="00000000" w14:paraId="00000079">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Definición de Roles y Responsabilidades del Equipo</w:t>
            </w:r>
          </w:p>
          <w:p w:rsidR="00000000" w:rsidDel="00000000" w:rsidP="00000000" w:rsidRDefault="00000000" w:rsidRPr="00000000" w14:paraId="0000007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Francisca Otárola</w:t>
            </w:r>
          </w:p>
          <w:p w:rsidR="00000000" w:rsidDel="00000000" w:rsidP="00000000" w:rsidRDefault="00000000" w:rsidRPr="00000000" w14:paraId="0000007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Líder de Proyecto, Encargada de Calidad (QA) y Co-desarrolladora de Software.</w:t>
            </w:r>
          </w:p>
          <w:p w:rsidR="00000000" w:rsidDel="00000000" w:rsidP="00000000" w:rsidRDefault="00000000" w:rsidRPr="00000000" w14:paraId="0000007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Responsabilidades: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Liderar la gestión del proyecto, coordinando al equipo y asegurando el cumplimiento estricto del cronograma y plazos académicos.</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Redactar y centralizar los informes técnicos, documentación de avance y guías de uso para el cliente.</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Apoyar activamente en el montaje físico y ensamblaje mecánico del robot.</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Participar en el desarrollo de software colaborando en la programación de la lógica e interacción del prototipo.</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y ejecutar el plan de pruebas de calidad para verificar la autonomía de la batería, respuesta de sensores y facilidad de uso para el adulto mayor.</w:t>
            </w:r>
          </w:p>
          <w:p w:rsidR="00000000" w:rsidDel="00000000" w:rsidP="00000000" w:rsidRDefault="00000000" w:rsidRPr="00000000" w14:paraId="0000008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Christian Carriel</w:t>
            </w:r>
          </w:p>
          <w:p w:rsidR="00000000" w:rsidDel="00000000" w:rsidP="00000000" w:rsidRDefault="00000000" w:rsidRPr="00000000" w14:paraId="0000008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Arquitecto de Sistemas, Programador Principal y Co-documentador Técnico.</w:t>
            </w:r>
          </w:p>
          <w:p w:rsidR="00000000" w:rsidDel="00000000" w:rsidP="00000000" w:rsidRDefault="00000000" w:rsidRPr="00000000" w14:paraId="0000008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Responsabilidades:</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la arquitectura técnica global del sistema (integración entre circuitos, sensores y módulos de control).</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Liderar la programación central del robot, abarcando el control motriz de motores y la lógica principal del sistema.</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Apoyar en la redacción de la documentación técnica y diagramas de arquitectura para los informes del proyecto.</w:t>
            </w:r>
          </w:p>
          <w:p w:rsidR="00000000" w:rsidDel="00000000" w:rsidP="00000000" w:rsidRDefault="00000000" w:rsidRPr="00000000" w14:paraId="0000008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Kevin Castro</w:t>
            </w:r>
          </w:p>
          <w:p w:rsidR="00000000" w:rsidDel="00000000" w:rsidP="00000000" w:rsidRDefault="00000000" w:rsidRPr="00000000" w14:paraId="0000008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 </w:t>
            </w:r>
            <w:r w:rsidDel="00000000" w:rsidR="00000000" w:rsidRPr="00000000">
              <w:rPr>
                <w:sz w:val="20"/>
                <w:szCs w:val="20"/>
                <w:rtl w:val="0"/>
              </w:rPr>
              <w:t xml:space="preserve">D</w:t>
            </w:r>
            <w:r w:rsidDel="00000000" w:rsidR="00000000" w:rsidRPr="00000000">
              <w:rPr>
                <w:rFonts w:ascii="Calibri" w:cs="Calibri" w:eastAsia="Calibri" w:hAnsi="Calibri"/>
                <w:sz w:val="20"/>
                <w:szCs w:val="20"/>
                <w:rtl w:val="0"/>
              </w:rPr>
              <w:t xml:space="preserve">esarrollador de Integración y Soporte Técnico.</w:t>
            </w:r>
          </w:p>
          <w:p w:rsidR="00000000" w:rsidDel="00000000" w:rsidP="00000000" w:rsidRDefault="00000000" w:rsidRPr="00000000" w14:paraId="0000008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Responsabilidades:</w:t>
            </w:r>
          </w:p>
          <w:p w:rsidR="00000000" w:rsidDel="00000000" w:rsidP="00000000" w:rsidRDefault="00000000" w:rsidRPr="00000000" w14:paraId="0000008B">
            <w:pPr>
              <w:numPr>
                <w:ilvl w:val="0"/>
                <w:numId w:val="1"/>
              </w:numPr>
              <w:spacing w:after="0" w:afterAutospacing="0"/>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Configurar y validar la conectividad inalámbrica (Wi-Fi) y la telemetría del prototipo.</w:t>
            </w:r>
          </w:p>
          <w:p w:rsidR="00000000" w:rsidDel="00000000" w:rsidP="00000000" w:rsidRDefault="00000000" w:rsidRPr="00000000" w14:paraId="0000008C">
            <w:pPr>
              <w:numPr>
                <w:ilvl w:val="0"/>
                <w:numId w:val="1"/>
              </w:numPr>
              <w:spacing w:after="0" w:afterAutospacing="0"/>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Programar e integrar el canal de alertas y notificaciones automáticas hacia los teléfonos móviles de los familiares.</w:t>
            </w:r>
          </w:p>
          <w:p w:rsidR="00000000" w:rsidDel="00000000" w:rsidP="00000000" w:rsidRDefault="00000000" w:rsidRPr="00000000" w14:paraId="0000008D">
            <w:pPr>
              <w:numPr>
                <w:ilvl w:val="0"/>
                <w:numId w:val="1"/>
              </w:numPr>
              <w:spacing w:after="0" w:afterAutospacing="0"/>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Integrar y calibrar periféricos complementarios (cámara web, micrófono y bocinas).</w:t>
            </w:r>
          </w:p>
          <w:p w:rsidR="00000000" w:rsidDel="00000000" w:rsidP="00000000" w:rsidRDefault="00000000" w:rsidRPr="00000000" w14:paraId="0000008E">
            <w:pPr>
              <w:numPr>
                <w:ilvl w:val="0"/>
                <w:numId w:val="1"/>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Asistir la ejecución de pruebas técnicas en banco de trabajo y registrar incidentes para su resolución.</w:t>
            </w:r>
            <w:r w:rsidDel="00000000" w:rsidR="00000000" w:rsidRPr="00000000">
              <w:rPr>
                <w:rtl w:val="0"/>
              </w:rPr>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2"/>
        <w:tblW w:w="10206.0" w:type="dxa"/>
        <w:jc w:val="left"/>
        <w:tblInd w:w="-113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1"/>
        <w:gridCol w:w="1701"/>
        <w:gridCol w:w="2977"/>
        <w:gridCol w:w="3827"/>
        <w:tblGridChange w:id="0">
          <w:tblGrid>
            <w:gridCol w:w="1701"/>
            <w:gridCol w:w="1701"/>
            <w:gridCol w:w="2977"/>
            <w:gridCol w:w="3827"/>
          </w:tblGrid>
        </w:tblGridChange>
      </w:tblGrid>
      <w:tr>
        <w:trPr>
          <w:cantSplit w:val="0"/>
          <w:trHeight w:val="362" w:hRule="atLeast"/>
          <w:tblHeader w:val="0"/>
        </w:trPr>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124" w:hRule="atLeast"/>
          <w:tblHeader w:val="0"/>
        </w:trPr>
        <w:tc>
          <w:tcPr/>
          <w:p w:rsidR="00000000" w:rsidDel="00000000" w:rsidP="00000000" w:rsidRDefault="00000000" w:rsidRPr="00000000" w14:paraId="00000099">
            <w:pPr>
              <w:jc w:val="center"/>
              <w:rPr/>
            </w:pPr>
            <w:r w:rsidDel="00000000" w:rsidR="00000000" w:rsidRPr="00000000">
              <w:rPr>
                <w:rtl w:val="0"/>
              </w:rPr>
              <w:t xml:space="preserve">Avance</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Acta de Reunión con Cliente</w:t>
            </w:r>
          </w:p>
        </w:tc>
        <w:tc>
          <w:tcPr/>
          <w:p w:rsidR="00000000" w:rsidDel="00000000" w:rsidP="00000000" w:rsidRDefault="00000000" w:rsidRPr="00000000" w14:paraId="0000009B">
            <w:pPr>
              <w:jc w:val="center"/>
              <w:rPr>
                <w:rFonts w:ascii="Calibri" w:cs="Calibri" w:eastAsia="Calibri" w:hAnsi="Calibri"/>
              </w:rPr>
            </w:pPr>
            <w:r w:rsidDel="00000000" w:rsidR="00000000" w:rsidRPr="00000000">
              <w:rPr>
                <w:rFonts w:ascii="Calibri" w:cs="Calibri" w:eastAsia="Calibri" w:hAnsi="Calibri"/>
                <w:rtl w:val="0"/>
              </w:rPr>
              <w:t xml:space="preserve">Minuta formal de la primera reunión (24 de agosto) donde se levanta la problemática y el caso.</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 que el proyecto responde a una necesidad real del entorno y registra los acuerdos iniciales de alcance.</w:t>
            </w:r>
          </w:p>
        </w:tc>
      </w:tr>
      <w:tr>
        <w:trPr>
          <w:cantSplit w:val="0"/>
          <w:trHeight w:val="1338"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Presentación Idea de Proyecto (PPT)</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 audiovisual utilizado para la defensa y presentación inicial de SARA en clases.</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la comunicación efectiva de los objetivos, factibilidad y arquitectura propuesta ante el docente evaluador.</w:t>
            </w:r>
          </w:p>
        </w:tc>
      </w:tr>
      <w:tr>
        <w:trPr>
          <w:cantSplit w:val="0"/>
          <w:trHeight w:val="957"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Documentación de Gestión</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Carta Gantt, Matriz RACI y Plan de Riesgos.</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estructurar los plazos, roles del equipo y planes de mitigación del semestre.</w:t>
            </w:r>
          </w:p>
        </w:tc>
      </w:tr>
      <w:tr>
        <w:trPr>
          <w:cantSplit w:val="0"/>
          <w:trHeight w:val="1126"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Documentación de Diseño</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de Requerimientos (RF/RNF) y Casos de Uso.</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formalmente el alcance funcional y técnico que tendrá el robot.</w:t>
            </w:r>
          </w:p>
        </w:tc>
      </w:tr>
      <w:tr>
        <w:trPr>
          <w:cantSplit w:val="0"/>
          <w:trHeight w:val="1164"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Prototipo Físico Funcional</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Robot móvil ensamblado integrando hardware (Arduino/Orange Pi) y software (ROS2).</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Demuestra la resolución de la problemática y la correcta integración tecnológica en terreno.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4"/>
        <w:tblW w:w="1120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27"/>
        <w:gridCol w:w="1954"/>
        <w:gridCol w:w="1417"/>
        <w:gridCol w:w="1276"/>
        <w:gridCol w:w="1673"/>
        <w:gridCol w:w="1580"/>
        <w:gridCol w:w="1581"/>
        <w:tblGridChange w:id="0">
          <w:tblGrid>
            <w:gridCol w:w="1727"/>
            <w:gridCol w:w="1954"/>
            <w:gridCol w:w="1417"/>
            <w:gridCol w:w="1276"/>
            <w:gridCol w:w="1673"/>
            <w:gridCol w:w="1580"/>
            <w:gridCol w:w="1581"/>
          </w:tblGrid>
        </w:tblGridChange>
      </w:tblGrid>
      <w:tr>
        <w:trPr>
          <w:cantSplit w:val="0"/>
          <w:tblHeader w:val="0"/>
        </w:trPr>
        <w:tc>
          <w:tcPr>
            <w:gridSpan w:val="7"/>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Gestión de proyectos de software y sistemas.</w:t>
            </w:r>
          </w:p>
          <w:p w:rsidR="00000000" w:rsidDel="00000000" w:rsidP="00000000" w:rsidRDefault="00000000" w:rsidRPr="00000000" w14:paraId="000000CA">
            <w:pPr>
              <w:jc w:val="both"/>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B">
            <w:pPr>
              <w:jc w:val="both"/>
              <w:rPr>
                <w:b w:val="1"/>
                <w:bCs w:val="1"/>
                <w:sz w:val="18"/>
                <w:szCs w:val="18"/>
              </w:rPr>
            </w:pPr>
            <w:r w:rsidDel="00000000" w:rsidR="00000000" w:rsidRPr="00000000">
              <w:rPr>
                <w:rFonts w:ascii="Calibri" w:cs="Calibri" w:eastAsia="Calibri" w:hAnsi="Calibri"/>
                <w:sz w:val="18"/>
                <w:szCs w:val="18"/>
                <w:rtl w:val="0"/>
              </w:rPr>
              <w:t xml:space="preserve">Levantamiento y Planificación (Fase 1).</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Entrevistas con cliente, levantamiento de </w:t>
            </w:r>
            <w:r w:rsidDel="00000000" w:rsidR="00000000" w:rsidRPr="00000000">
              <w:rPr>
                <w:sz w:val="18"/>
                <w:szCs w:val="18"/>
                <w:rtl w:val="0"/>
              </w:rPr>
              <w:t xml:space="preserve">requerimientos</w:t>
            </w:r>
            <w:r w:rsidDel="00000000" w:rsidR="00000000" w:rsidRPr="00000000">
              <w:rPr>
                <w:rFonts w:ascii="Calibri" w:cs="Calibri" w:eastAsia="Calibri" w:hAnsi="Calibri"/>
                <w:sz w:val="18"/>
                <w:szCs w:val="18"/>
                <w:rtl w:val="0"/>
              </w:rPr>
              <w:t xml:space="preserve"> (RF/RNF), elaboración de Carta Gantt, Matriz RACI y Plan de Riesgos.</w:t>
            </w:r>
          </w:p>
        </w:tc>
        <w:tc>
          <w:tcPr/>
          <w:p w:rsidR="00000000" w:rsidDel="00000000" w:rsidP="00000000" w:rsidRDefault="00000000" w:rsidRPr="00000000" w14:paraId="000000C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Google Drive, GitHub, plantillas institucionales, minutas de reunión y requerimientos.</w:t>
            </w:r>
          </w:p>
        </w:tc>
        <w:tc>
          <w:tcPr>
            <w:tcBorders>
              <w:right w:color="ffffff" w:space="0" w:sz="4" w:val="single"/>
            </w:tcBorders>
          </w:tcPr>
          <w:p w:rsidR="00000000" w:rsidDel="00000000" w:rsidP="00000000" w:rsidRDefault="00000000" w:rsidRPr="00000000" w14:paraId="000000CE">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 semanas (S1 a S4)</w:t>
            </w:r>
          </w:p>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0">
            <w:pPr>
              <w:jc w:val="both"/>
              <w:rPr>
                <w:b w:val="1"/>
                <w:bCs w:val="1"/>
                <w:sz w:val="18"/>
                <w:szCs w:val="18"/>
              </w:rPr>
            </w:pPr>
            <w:r w:rsidDel="00000000" w:rsidR="00000000" w:rsidRPr="00000000">
              <w:rPr>
                <w:rFonts w:ascii="Calibri" w:cs="Calibri" w:eastAsia="Calibri" w:hAnsi="Calibri"/>
                <w:sz w:val="18"/>
                <w:szCs w:val="18"/>
                <w:rtl w:val="0"/>
              </w:rPr>
              <w:t xml:space="preserve">Francisca Otárola</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Facilitador:</w:t>
            </w:r>
            <w:r w:rsidDel="00000000" w:rsidR="00000000" w:rsidRPr="00000000">
              <w:rPr>
                <w:rFonts w:ascii="Calibri" w:cs="Calibri" w:eastAsia="Calibri" w:hAnsi="Calibri"/>
                <w:sz w:val="18"/>
                <w:szCs w:val="18"/>
                <w:rtl w:val="0"/>
              </w:rPr>
              <w:t xml:space="preserve"> Comunicación fluida con el cliente. </w:t>
            </w:r>
          </w:p>
          <w:p w:rsidR="00000000" w:rsidDel="00000000" w:rsidP="00000000" w:rsidRDefault="00000000" w:rsidRPr="00000000" w14:paraId="000000D2">
            <w:pPr>
              <w:jc w:val="both"/>
              <w:rPr>
                <w:b w:val="1"/>
                <w:bCs w:val="1"/>
                <w:sz w:val="18"/>
                <w:szCs w:val="18"/>
              </w:rPr>
            </w:pPr>
            <w:r w:rsidDel="00000000" w:rsidR="00000000" w:rsidRPr="00000000">
              <w:rPr>
                <w:rFonts w:ascii="Calibri" w:cs="Calibri" w:eastAsia="Calibri" w:hAnsi="Calibri"/>
                <w:b w:val="1"/>
                <w:bCs w:val="1"/>
                <w:sz w:val="18"/>
                <w:szCs w:val="18"/>
                <w:rtl w:val="0"/>
              </w:rPr>
              <w:t xml:space="preserve">Dificultad:</w:t>
            </w:r>
            <w:r w:rsidDel="00000000" w:rsidR="00000000" w:rsidRPr="00000000">
              <w:rPr>
                <w:rFonts w:ascii="Calibri" w:cs="Calibri" w:eastAsia="Calibri" w:hAnsi="Calibri"/>
                <w:sz w:val="18"/>
                <w:szCs w:val="18"/>
                <w:rtl w:val="0"/>
              </w:rPr>
              <w:t xml:space="preserve"> Cambios de alcance imprevistos, lo que se mitiga congelando requisitos de la semana 4.</w:t>
            </w: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arquitectura técnica e interfaces.</w:t>
            </w:r>
          </w:p>
        </w:tc>
        <w:tc>
          <w:tcPr/>
          <w:p w:rsidR="00000000" w:rsidDel="00000000" w:rsidP="00000000" w:rsidRDefault="00000000" w:rsidRPr="00000000" w14:paraId="000000D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Sistema y Arquitectura (Fase 1).</w:t>
            </w:r>
          </w:p>
        </w:tc>
        <w:tc>
          <w:tcPr/>
          <w:p w:rsidR="00000000" w:rsidDel="00000000" w:rsidP="00000000" w:rsidRDefault="00000000" w:rsidRPr="00000000" w14:paraId="000000D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 diagramas de Casos de Uso, modelo lógico/relacional de BD, mockups de interfaz accesible y esquemas de hardware.</w:t>
            </w:r>
          </w:p>
        </w:tc>
        <w:tc>
          <w:tcPr/>
          <w:p w:rsidR="00000000" w:rsidDel="00000000" w:rsidP="00000000" w:rsidRDefault="00000000" w:rsidRPr="00000000" w14:paraId="000000D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Software de modelado (Draw.io, StarUML), plantillas de diseño UX.</w:t>
            </w:r>
          </w:p>
        </w:tc>
        <w:tc>
          <w:tcPr>
            <w:tcBorders>
              <w:right w:color="ffffff" w:space="0" w:sz="4" w:val="single"/>
            </w:tcBorders>
          </w:tcPr>
          <w:p w:rsidR="00000000" w:rsidDel="00000000" w:rsidP="00000000" w:rsidRDefault="00000000" w:rsidRPr="00000000" w14:paraId="000000D7">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 semanas (S3 y S4)</w:t>
            </w:r>
          </w:p>
        </w:tc>
        <w:tc>
          <w:tcPr>
            <w:tcBorders>
              <w:left w:color="ffffff" w:space="0" w:sz="4" w:val="single"/>
            </w:tcBorders>
            <w:shd w:fill="d9d9d9" w:val="clear"/>
          </w:tcPr>
          <w:p w:rsidR="00000000" w:rsidDel="00000000" w:rsidP="00000000" w:rsidRDefault="00000000" w:rsidRPr="00000000" w14:paraId="000000D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Christian Carriel</w:t>
            </w:r>
          </w:p>
        </w:tc>
        <w:tc>
          <w:tcPr/>
          <w:p w:rsidR="00000000" w:rsidDel="00000000" w:rsidP="00000000" w:rsidRDefault="00000000" w:rsidRPr="00000000" w14:paraId="000000D9">
            <w:pPr>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Dificultad:</w:t>
            </w:r>
            <w:r w:rsidDel="00000000" w:rsidR="00000000" w:rsidRPr="00000000">
              <w:rPr>
                <w:rFonts w:ascii="Calibri" w:cs="Calibri" w:eastAsia="Calibri" w:hAnsi="Calibri"/>
                <w:sz w:val="18"/>
                <w:szCs w:val="18"/>
                <w:rtl w:val="0"/>
              </w:rPr>
              <w:t xml:space="preserve"> Diseñar una interfaz simple sin asustar al usuario mayor.</w:t>
            </w:r>
          </w:p>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8"/>
                <w:szCs w:val="18"/>
                <w:rtl w:val="0"/>
              </w:rPr>
              <w:t xml:space="preserve">Facilitador:</w:t>
            </w:r>
            <w:r w:rsidDel="00000000" w:rsidR="00000000" w:rsidRPr="00000000">
              <w:rPr>
                <w:rFonts w:ascii="Calibri" w:cs="Calibri" w:eastAsia="Calibri" w:hAnsi="Calibri"/>
                <w:sz w:val="18"/>
                <w:szCs w:val="18"/>
                <w:rtl w:val="0"/>
              </w:rPr>
              <w:t xml:space="preserve"> Experiencia previa del equipo en diseño centrado en el usuario.</w:t>
            </w: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de hardware y sistemas electrónicos.</w:t>
            </w:r>
          </w:p>
        </w:tc>
        <w:tc>
          <w:tcPr/>
          <w:p w:rsidR="00000000" w:rsidDel="00000000" w:rsidP="00000000" w:rsidRDefault="00000000" w:rsidRPr="00000000" w14:paraId="000000D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y Montaje de Hardware (Fase 2).</w:t>
            </w:r>
          </w:p>
        </w:tc>
        <w:tc>
          <w:tcPr/>
          <w:p w:rsidR="00000000" w:rsidDel="00000000" w:rsidP="00000000" w:rsidRDefault="00000000" w:rsidRPr="00000000" w14:paraId="000000D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Ensamblaje del chasis móvil, cableado de potencia, reducción de voltajes y conexión de etapa motriz al microcontrolador.</w:t>
            </w:r>
          </w:p>
        </w:tc>
        <w:tc>
          <w:tcPr/>
          <w:p w:rsidR="00000000" w:rsidDel="00000000" w:rsidP="00000000" w:rsidRDefault="00000000" w:rsidRPr="00000000" w14:paraId="000000D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Chasis, Arduino UNO, Batería 36V, módulos Step-Down (300W/20ª), Puente H L298N, Multímetro.</w:t>
            </w:r>
          </w:p>
        </w:tc>
        <w:tc>
          <w:tcPr>
            <w:tcBorders>
              <w:right w:color="ffffff" w:space="0" w:sz="4" w:val="single"/>
            </w:tcBorders>
          </w:tcPr>
          <w:p w:rsidR="00000000" w:rsidDel="00000000" w:rsidP="00000000" w:rsidRDefault="00000000" w:rsidRPr="00000000" w14:paraId="000000DF">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 semanas (S5 a S8)</w:t>
            </w:r>
          </w:p>
        </w:tc>
        <w:tc>
          <w:tcPr>
            <w:tcBorders>
              <w:left w:color="ffffff" w:space="0" w:sz="4" w:val="single"/>
            </w:tcBorders>
            <w:shd w:fill="d9d9d9" w:val="clear"/>
          </w:tcPr>
          <w:p w:rsidR="00000000" w:rsidDel="00000000" w:rsidP="00000000" w:rsidRDefault="00000000" w:rsidRPr="00000000" w14:paraId="000000E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Christian Carriel (Apoyo: Francisca y Kevin)</w:t>
            </w:r>
          </w:p>
        </w:tc>
        <w:tc>
          <w:tcPr/>
          <w:p w:rsidR="00000000" w:rsidDel="00000000" w:rsidP="00000000" w:rsidRDefault="00000000" w:rsidRPr="00000000" w14:paraId="000000E1">
            <w:pPr>
              <w:jc w:val="both"/>
              <w:rPr>
                <w:rFonts w:ascii="Calibri" w:cs="Calibri" w:eastAsia="Calibri" w:hAnsi="Calibri"/>
                <w:color w:val="548dd4"/>
                <w:sz w:val="18"/>
                <w:szCs w:val="18"/>
              </w:rPr>
            </w:pPr>
            <w:r w:rsidDel="00000000" w:rsidR="00000000" w:rsidRPr="00000000">
              <w:rPr>
                <w:rFonts w:ascii="Calibri" w:cs="Calibri" w:eastAsia="Calibri" w:hAnsi="Calibri"/>
                <w:b w:val="1"/>
                <w:bCs w:val="1"/>
                <w:sz w:val="18"/>
                <w:szCs w:val="18"/>
                <w:rtl w:val="0"/>
              </w:rPr>
              <w:t xml:space="preserve">Dificultad:</w:t>
            </w:r>
            <w:r w:rsidDel="00000000" w:rsidR="00000000" w:rsidRPr="00000000">
              <w:rPr>
                <w:rFonts w:ascii="Calibri" w:cs="Calibri" w:eastAsia="Calibri" w:hAnsi="Calibri"/>
                <w:sz w:val="18"/>
                <w:szCs w:val="18"/>
                <w:rtl w:val="0"/>
              </w:rPr>
              <w:t xml:space="preserve"> Riesgo de cortocircuito al energizar. Se mitigará midiendo cada regulador Step-Down con multímetro antes de conectar las placas de control.</w:t>
            </w: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Programación de software, IoT e IA.</w:t>
            </w:r>
          </w:p>
        </w:tc>
        <w:tc>
          <w:tcPr/>
          <w:p w:rsidR="00000000" w:rsidDel="00000000" w:rsidP="00000000" w:rsidRDefault="00000000" w:rsidRPr="00000000" w14:paraId="000000E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 Software y Nodos ROS2 (Fase 2).</w:t>
            </w:r>
          </w:p>
        </w:tc>
        <w:tc>
          <w:tcPr/>
          <w:p w:rsidR="00000000" w:rsidDel="00000000" w:rsidP="00000000" w:rsidRDefault="00000000" w:rsidRPr="00000000" w14:paraId="000000E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Configuración del SO, programación de cinemática (Arduino), procesamiento de audio/visión (IA), integración de LLM y conectividad Wi-Fi.</w:t>
            </w:r>
          </w:p>
        </w:tc>
        <w:tc>
          <w:tcPr/>
          <w:p w:rsidR="00000000" w:rsidDel="00000000" w:rsidP="00000000" w:rsidRDefault="00000000" w:rsidRPr="00000000" w14:paraId="000000E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SBC Orange Pi, Ubuntu, ROS2, Cámara Web USB, Tarjeta de Audio/Bocinas, Adaptador Wi-Fi, GitHub.</w:t>
            </w:r>
          </w:p>
        </w:tc>
        <w:tc>
          <w:tcPr>
            <w:tcBorders>
              <w:right w:color="ffffff" w:space="0" w:sz="4" w:val="single"/>
            </w:tcBorders>
          </w:tcPr>
          <w:p w:rsidR="00000000" w:rsidDel="00000000" w:rsidP="00000000" w:rsidRDefault="00000000" w:rsidRPr="00000000" w14:paraId="000000E6">
            <w:pPr>
              <w:jc w:val="center"/>
              <w:rPr>
                <w:rFonts w:ascii="Calibri" w:cs="Calibri" w:eastAsia="Calibri" w:hAnsi="Calibri"/>
                <w:b w:val="1"/>
                <w:bCs w:val="1"/>
                <w:color w:val="548dd4"/>
                <w:sz w:val="18"/>
                <w:szCs w:val="18"/>
              </w:rPr>
            </w:pPr>
            <w:r w:rsidDel="00000000" w:rsidR="00000000" w:rsidRPr="00000000">
              <w:rPr>
                <w:rFonts w:ascii="Calibri" w:cs="Calibri" w:eastAsia="Calibri" w:hAnsi="Calibri"/>
                <w:b w:val="1"/>
                <w:bCs w:val="1"/>
                <w:sz w:val="18"/>
                <w:szCs w:val="18"/>
                <w:rtl w:val="0"/>
              </w:rPr>
              <w:t xml:space="preserve">7 semanas (S7 a S13)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Christian Carriel y Kevin Castro</w:t>
            </w:r>
          </w:p>
        </w:tc>
        <w:tc>
          <w:tcPr/>
          <w:p w:rsidR="00000000" w:rsidDel="00000000" w:rsidP="00000000" w:rsidRDefault="00000000" w:rsidRPr="00000000" w14:paraId="000000E8">
            <w:pPr>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Dificultad:</w:t>
            </w:r>
            <w:r w:rsidDel="00000000" w:rsidR="00000000" w:rsidRPr="00000000">
              <w:rPr>
                <w:rFonts w:ascii="Calibri" w:cs="Calibri" w:eastAsia="Calibri" w:hAnsi="Calibri"/>
                <w:sz w:val="18"/>
                <w:szCs w:val="18"/>
                <w:rtl w:val="0"/>
              </w:rPr>
              <w:t xml:space="preserve"> Latencia en procesamiento de IA y comunicación serial Arduino-ROS2.</w:t>
            </w:r>
          </w:p>
          <w:p w:rsidR="00000000" w:rsidDel="00000000" w:rsidP="00000000" w:rsidRDefault="00000000" w:rsidRPr="00000000" w14:paraId="000000E9">
            <w:pPr>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Facilitador:</w:t>
            </w:r>
            <w:r w:rsidDel="00000000" w:rsidR="00000000" w:rsidRPr="00000000">
              <w:rPr>
                <w:rFonts w:ascii="Calibri" w:cs="Calibri" w:eastAsia="Calibri" w:hAnsi="Calibri"/>
                <w:sz w:val="18"/>
                <w:szCs w:val="18"/>
                <w:rtl w:val="0"/>
              </w:rPr>
              <w:t xml:space="preserve"> Contar con hardware dedicado (SBC) de gran capacidad.</w:t>
            </w:r>
          </w:p>
        </w:tc>
      </w:tr>
      <w:tr>
        <w:trPr>
          <w:cantSplit w:val="0"/>
          <w:tblHeader w:val="0"/>
        </w:trPr>
        <w:tc>
          <w:tcPr/>
          <w:p w:rsidR="00000000" w:rsidDel="00000000" w:rsidP="00000000" w:rsidRDefault="00000000" w:rsidRPr="00000000" w14:paraId="000000E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Aseguramiento de calidad y testing (QA).</w:t>
            </w:r>
          </w:p>
        </w:tc>
        <w:tc>
          <w:tcPr/>
          <w:p w:rsidR="00000000" w:rsidDel="00000000" w:rsidP="00000000" w:rsidRDefault="00000000" w:rsidRPr="00000000" w14:paraId="000000E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de Integración y Usabilidad (Fase 2 y 3).</w:t>
            </w:r>
          </w:p>
        </w:tc>
        <w:tc>
          <w:tcPr/>
          <w:p w:rsidR="00000000" w:rsidDel="00000000" w:rsidP="00000000" w:rsidRDefault="00000000" w:rsidRPr="00000000" w14:paraId="000000E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Ejecución de casos de pruebas </w:t>
            </w:r>
            <w:r w:rsidDel="00000000" w:rsidR="00000000" w:rsidRPr="00000000">
              <w:rPr>
                <w:sz w:val="18"/>
                <w:szCs w:val="18"/>
                <w:rtl w:val="0"/>
              </w:rPr>
              <w:t xml:space="preserve">técnicas</w:t>
            </w:r>
            <w:r w:rsidDel="00000000" w:rsidR="00000000" w:rsidRPr="00000000">
              <w:rPr>
                <w:rFonts w:ascii="Calibri" w:cs="Calibri" w:eastAsia="Calibri" w:hAnsi="Calibri"/>
                <w:sz w:val="18"/>
                <w:szCs w:val="18"/>
                <w:rtl w:val="0"/>
              </w:rPr>
              <w:t xml:space="preserve">, calibración de cinemática, validación de alertas al móvil y simulación de usabilidad residencial.</w:t>
            </w:r>
          </w:p>
        </w:tc>
        <w:tc>
          <w:tcPr/>
          <w:p w:rsidR="00000000" w:rsidDel="00000000" w:rsidP="00000000" w:rsidRDefault="00000000" w:rsidRPr="00000000" w14:paraId="000000E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Prototipo físico integrado, pautas de QA, red local de pruebas (AP ad-hoc), entorno residencial simulado.</w:t>
            </w:r>
          </w:p>
        </w:tc>
        <w:tc>
          <w:tcPr>
            <w:tcBorders>
              <w:right w:color="ffffff" w:space="0" w:sz="4" w:val="single"/>
            </w:tcBorders>
          </w:tcPr>
          <w:p w:rsidR="00000000" w:rsidDel="00000000" w:rsidP="00000000" w:rsidRDefault="00000000" w:rsidRPr="00000000" w14:paraId="000000EE">
            <w:pPr>
              <w:jc w:val="center"/>
              <w:rPr>
                <w:rFonts w:ascii="Calibri" w:cs="Calibri" w:eastAsia="Calibri" w:hAnsi="Calibri"/>
                <w:b w:val="1"/>
                <w:bCs w:val="1"/>
                <w:color w:val="548dd4"/>
                <w:sz w:val="18"/>
                <w:szCs w:val="18"/>
              </w:rPr>
            </w:pPr>
            <w:r w:rsidDel="00000000" w:rsidR="00000000" w:rsidRPr="00000000">
              <w:rPr>
                <w:rFonts w:ascii="Calibri" w:cs="Calibri" w:eastAsia="Calibri" w:hAnsi="Calibri"/>
                <w:b w:val="1"/>
                <w:bCs w:val="1"/>
                <w:sz w:val="18"/>
                <w:szCs w:val="18"/>
                <w:rtl w:val="0"/>
              </w:rPr>
              <w:t xml:space="preserve">4 semanas (S13 a S16)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Francisca Otárola</w:t>
            </w:r>
          </w:p>
        </w:tc>
        <w:tc>
          <w:tcPr/>
          <w:p w:rsidR="00000000" w:rsidDel="00000000" w:rsidP="00000000" w:rsidRDefault="00000000" w:rsidRPr="00000000" w14:paraId="000000F0">
            <w:pPr>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Dificultad:</w:t>
            </w:r>
            <w:r w:rsidDel="00000000" w:rsidR="00000000" w:rsidRPr="00000000">
              <w:rPr>
                <w:rFonts w:ascii="Calibri" w:cs="Calibri" w:eastAsia="Calibri" w:hAnsi="Calibri"/>
                <w:sz w:val="18"/>
                <w:szCs w:val="18"/>
                <w:rtl w:val="0"/>
              </w:rPr>
              <w:t xml:space="preserve"> Las alertas acústicas pueden generar rechazo inicial. </w:t>
            </w:r>
          </w:p>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sz w:val="18"/>
                <w:szCs w:val="18"/>
                <w:rtl w:val="0"/>
              </w:rPr>
              <w:t xml:space="preserve">Mitigación:</w:t>
            </w:r>
            <w:r w:rsidDel="00000000" w:rsidR="00000000" w:rsidRPr="00000000">
              <w:rPr>
                <w:rFonts w:ascii="Calibri" w:cs="Calibri" w:eastAsia="Calibri" w:hAnsi="Calibri"/>
                <w:sz w:val="18"/>
                <w:szCs w:val="18"/>
                <w:rtl w:val="0"/>
              </w:rPr>
              <w:t xml:space="preserve"> Realizar pruebas tempranas en terreno para calibrar volumen y velocidad motriz.</w:t>
            </w:r>
            <w:r w:rsidDel="00000000" w:rsidR="00000000" w:rsidRPr="00000000">
              <w:rPr>
                <w:rtl w:val="0"/>
              </w:rPr>
            </w:r>
          </w:p>
        </w:tc>
      </w:tr>
      <w:tr>
        <w:trPr>
          <w:cantSplit w:val="0"/>
          <w:tblHeader w:val="0"/>
        </w:trPr>
        <w:tc>
          <w:tcPr/>
          <w:p w:rsidR="00000000" w:rsidDel="00000000" w:rsidP="00000000" w:rsidRDefault="00000000" w:rsidRPr="00000000" w14:paraId="000000F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Comunicación efectiva y documentación técnica.</w:t>
            </w:r>
          </w:p>
        </w:tc>
        <w:tc>
          <w:tcPr/>
          <w:p w:rsidR="00000000" w:rsidDel="00000000" w:rsidP="00000000" w:rsidRDefault="00000000" w:rsidRPr="00000000" w14:paraId="000000F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Cierre, Manuales y Defensa (Fase 3).</w:t>
            </w:r>
          </w:p>
        </w:tc>
        <w:tc>
          <w:tcPr/>
          <w:p w:rsidR="00000000" w:rsidDel="00000000" w:rsidP="00000000" w:rsidRDefault="00000000" w:rsidRPr="00000000" w14:paraId="000000F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del manual de usuario para el adulto mayor y tutor, consolidación final del código y preparación de la defensa de </w:t>
            </w:r>
            <w:r w:rsidDel="00000000" w:rsidR="00000000" w:rsidRPr="00000000">
              <w:rPr>
                <w:sz w:val="18"/>
                <w:szCs w:val="18"/>
                <w:rtl w:val="0"/>
              </w:rPr>
              <w:t xml:space="preserve">Título</w:t>
            </w:r>
            <w:r w:rsidDel="00000000" w:rsidR="00000000" w:rsidRPr="00000000">
              <w:rPr>
                <w:rFonts w:ascii="Calibri" w:cs="Calibri" w:eastAsia="Calibri" w:hAnsi="Calibri"/>
                <w:sz w:val="18"/>
                <w:szCs w:val="18"/>
                <w:rtl w:val="0"/>
              </w:rPr>
              <w:t xml:space="preserve">.</w:t>
            </w:r>
          </w:p>
        </w:tc>
        <w:tc>
          <w:tcPr/>
          <w:p w:rsidR="00000000" w:rsidDel="00000000" w:rsidP="00000000" w:rsidRDefault="00000000" w:rsidRPr="00000000" w14:paraId="000000F5">
            <w:pPr>
              <w:jc w:val="both"/>
              <w:rPr>
                <w:rFonts w:ascii="Calibri" w:cs="Calibri" w:eastAsia="Calibri" w:hAnsi="Calibri"/>
                <w:color w:val="548dd4"/>
                <w:sz w:val="18"/>
                <w:szCs w:val="18"/>
              </w:rPr>
            </w:pPr>
            <w:r w:rsidDel="00000000" w:rsidR="00000000" w:rsidRPr="00000000">
              <w:rPr>
                <w:rFonts w:ascii="Calibri" w:cs="Calibri" w:eastAsia="Calibri" w:hAnsi="Calibri"/>
                <w:sz w:val="18"/>
                <w:szCs w:val="18"/>
                <w:rtl w:val="0"/>
              </w:rPr>
              <w:t xml:space="preserve">Prototipo final, MS Word, PowerPoint.</w:t>
            </w:r>
            <w:r w:rsidDel="00000000" w:rsidR="00000000" w:rsidRPr="00000000">
              <w:rPr>
                <w:rtl w:val="0"/>
              </w:rPr>
            </w:r>
          </w:p>
        </w:tc>
        <w:tc>
          <w:tcPr>
            <w:tcBorders>
              <w:right w:color="ffffff" w:space="0" w:sz="4" w:val="single"/>
            </w:tcBorders>
          </w:tcPr>
          <w:p w:rsidR="00000000" w:rsidDel="00000000" w:rsidP="00000000" w:rsidRDefault="00000000" w:rsidRPr="00000000" w14:paraId="000000F6">
            <w:pPr>
              <w:jc w:val="center"/>
              <w:rPr>
                <w:rFonts w:ascii="Calibri" w:cs="Calibri" w:eastAsia="Calibri" w:hAnsi="Calibri"/>
                <w:b w:val="1"/>
                <w:bCs w:val="1"/>
                <w:color w:val="548dd4"/>
                <w:sz w:val="18"/>
                <w:szCs w:val="18"/>
              </w:rPr>
            </w:pPr>
            <w:r w:rsidDel="00000000" w:rsidR="00000000" w:rsidRPr="00000000">
              <w:rPr>
                <w:rFonts w:ascii="Calibri" w:cs="Calibri" w:eastAsia="Calibri" w:hAnsi="Calibri"/>
                <w:b w:val="1"/>
                <w:bCs w:val="1"/>
                <w:sz w:val="18"/>
                <w:szCs w:val="18"/>
                <w:rtl w:val="0"/>
              </w:rPr>
              <w:t xml:space="preserve">3 Semanas (S16 a S18)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Equipo Completo</w:t>
            </w:r>
          </w:p>
        </w:tc>
        <w:tc>
          <w:tcPr/>
          <w:p w:rsidR="00000000" w:rsidDel="00000000" w:rsidP="00000000" w:rsidRDefault="00000000" w:rsidRPr="00000000" w14:paraId="000000F8">
            <w:pPr>
              <w:jc w:val="both"/>
              <w:rPr>
                <w:rFonts w:ascii="Calibri" w:cs="Calibri" w:eastAsia="Calibri" w:hAnsi="Calibri"/>
                <w:color w:val="548dd4"/>
                <w:sz w:val="18"/>
                <w:szCs w:val="18"/>
              </w:rPr>
            </w:pPr>
            <w:r w:rsidDel="00000000" w:rsidR="00000000" w:rsidRPr="00000000">
              <w:rPr>
                <w:rFonts w:ascii="Calibri" w:cs="Calibri" w:eastAsia="Calibri" w:hAnsi="Calibri"/>
                <w:b w:val="1"/>
                <w:bCs w:val="1"/>
                <w:sz w:val="18"/>
                <w:szCs w:val="18"/>
                <w:rtl w:val="0"/>
              </w:rPr>
              <w:t xml:space="preserve">Facilitador:</w:t>
            </w:r>
            <w:r w:rsidDel="00000000" w:rsidR="00000000" w:rsidRPr="00000000">
              <w:rPr>
                <w:rFonts w:ascii="Calibri" w:cs="Calibri" w:eastAsia="Calibri" w:hAnsi="Calibri"/>
                <w:sz w:val="18"/>
                <w:szCs w:val="18"/>
                <w:rtl w:val="0"/>
              </w:rPr>
              <w:t xml:space="preserve"> La documentación estructurada desde la Fase 1 reducirá la carga de trabajo al redactar los manuales de usuario e instalación técnica.</w:t>
            </w:r>
            <w:r w:rsidDel="00000000" w:rsidR="00000000" w:rsidRPr="00000000">
              <w:rPr>
                <w:rtl w:val="0"/>
              </w:rPr>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-920749</wp:posOffset>
            </wp:positionH>
            <wp:positionV relativeFrom="paragraph">
              <wp:posOffset>395605</wp:posOffset>
            </wp:positionV>
            <wp:extent cx="7286801" cy="1493520"/>
            <wp:effectExtent b="0" l="0" r="0" t="0"/>
            <wp:wrapNone/>
            <wp:docPr id="157639346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86801" cy="1493520"/>
                    </a:xfrm>
                    <a:prstGeom prst="rect"/>
                    <a:ln/>
                  </pic:spPr>
                </pic:pic>
              </a:graphicData>
            </a:graphic>
          </wp:anchor>
        </w:drawing>
      </w:r>
    </w:p>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Nota: La imagen superior corresponde a una vista previa. La carta Gantt completa, interactiva se encuentra en la carpeta de Gestión del repositorio oficial del proyecto.</w:t>
      </w:r>
    </w:p>
    <w:p w:rsidR="00000000" w:rsidDel="00000000" w:rsidP="00000000" w:rsidRDefault="00000000" w:rsidRPr="00000000" w14:paraId="00000110">
      <w:pPr>
        <w:rPr/>
      </w:pPr>
      <w:r w:rsidDel="00000000" w:rsidR="00000000" w:rsidRPr="00000000">
        <w:rPr>
          <w:rtl w:val="0"/>
        </w:rPr>
        <w:t xml:space="preserve">Enlace directo a la Carta Gantt: https://docs.google.com/spreadsheets/d/1zT-TnXdb8Yu7ABAYvAp1Ag77Hx-ROuYm/edit?usp=drive_link&amp;ouid=114860541442628270941&amp;rtpof=true&amp;sd=true</w:t>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57639346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MVidQr+0dUgXGYhKqjkjr1lPzQ==">CgMxLjA4AHIhMVhEZGMzMUEzc0JwRGdDRDg0a0g3RG1mZzloMTZOVURC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