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FAFB2" w14:textId="1A90FA1B" w:rsidR="0092407C" w:rsidRPr="00DC6A23" w:rsidRDefault="00CF34FB" w:rsidP="00310A24">
      <w:pPr>
        <w:spacing w:line="480" w:lineRule="auto"/>
        <w:rPr>
          <w:rFonts w:ascii="Garamond Premier Pro Caption" w:hAnsi="Garamond Premier Pro Caption"/>
          <w:sz w:val="32"/>
        </w:rPr>
      </w:pPr>
      <w:r w:rsidRPr="00DC6A23">
        <w:rPr>
          <w:rFonts w:ascii="Garamond Premier Pro Caption" w:hAnsi="Garamond Premier Pro Caption"/>
          <w:sz w:val="32"/>
        </w:rPr>
        <w:t>Additional Resources for Studying Egyptian</w:t>
      </w:r>
    </w:p>
    <w:p w14:paraId="47D77BAC" w14:textId="38760E76" w:rsidR="00C6255C" w:rsidRPr="00DC6A23" w:rsidRDefault="00CF34FB" w:rsidP="00884336">
      <w:pPr>
        <w:rPr>
          <w:rFonts w:ascii="Garamond Premier Pro Caption" w:hAnsi="Garamond Premier Pro Caption"/>
          <w:b/>
          <w:sz w:val="28"/>
        </w:rPr>
      </w:pPr>
      <w:r w:rsidRPr="00DC6A23">
        <w:rPr>
          <w:rFonts w:ascii="Garamond Premier Pro Caption" w:hAnsi="Garamond Premier Pro Caption"/>
          <w:b/>
          <w:sz w:val="28"/>
        </w:rPr>
        <w:t>Dictionaries</w:t>
      </w:r>
    </w:p>
    <w:p w14:paraId="24158DED" w14:textId="77777777" w:rsidR="00CF34FB" w:rsidRPr="00DC6A23" w:rsidRDefault="00CF34FB" w:rsidP="00884336">
      <w:pPr>
        <w:rPr>
          <w:rFonts w:ascii="Garamond Premier Pro Caption" w:hAnsi="Garamond Premier Pro Caption"/>
          <w:b/>
          <w:sz w:val="28"/>
        </w:rPr>
      </w:pPr>
    </w:p>
    <w:p w14:paraId="69F27464" w14:textId="15D3B45E" w:rsidR="00CF34FB" w:rsidRPr="00DC6A23" w:rsidRDefault="00382078" w:rsidP="00AC0DF2">
      <w:pPr>
        <w:pStyle w:val="ListParagraph"/>
        <w:numPr>
          <w:ilvl w:val="0"/>
          <w:numId w:val="2"/>
        </w:numPr>
        <w:rPr>
          <w:rFonts w:ascii="Garamond Premier Pro Caption" w:hAnsi="Garamond Premier Pro Caption"/>
        </w:rPr>
      </w:pPr>
      <w:r w:rsidRPr="00DC6A23">
        <w:rPr>
          <w:rFonts w:ascii="Garamond Premier Pro Caption" w:hAnsi="Garamond Premier Pro Caption"/>
        </w:rPr>
        <w:t>Aaou</w:t>
      </w:r>
      <w:r w:rsidR="00157332" w:rsidRPr="00DC6A23">
        <w:rPr>
          <w:rFonts w:ascii="Garamond Premier Pro Caption" w:hAnsi="Garamond Premier Pro Caption"/>
        </w:rPr>
        <w:t xml:space="preserve"> – mobile a</w:t>
      </w:r>
      <w:r w:rsidRPr="00DC6A23">
        <w:rPr>
          <w:rFonts w:ascii="Garamond Premier Pro Caption" w:hAnsi="Garamond Premier Pro Caption"/>
        </w:rPr>
        <w:t>pp (search for it in the App Store)</w:t>
      </w:r>
    </w:p>
    <w:p w14:paraId="2ED2DA8E" w14:textId="77777777" w:rsidR="00DD658C" w:rsidRPr="00DC6A23" w:rsidRDefault="00DD658C" w:rsidP="00884336">
      <w:pPr>
        <w:rPr>
          <w:rFonts w:ascii="Garamond Premier Pro Caption" w:hAnsi="Garamond Premier Pro Caption"/>
        </w:rPr>
      </w:pPr>
    </w:p>
    <w:p w14:paraId="7936C414" w14:textId="75BB4513" w:rsidR="00F96AFB" w:rsidRPr="00DC6A23" w:rsidRDefault="00F96AFB" w:rsidP="00AC0DF2">
      <w:pPr>
        <w:pStyle w:val="ListParagraph"/>
        <w:numPr>
          <w:ilvl w:val="0"/>
          <w:numId w:val="2"/>
        </w:numPr>
        <w:rPr>
          <w:rFonts w:ascii="Garamond Premier Pro Caption" w:hAnsi="Garamond Premier Pro Caption"/>
        </w:rPr>
      </w:pPr>
      <w:r w:rsidRPr="00DC6A23">
        <w:rPr>
          <w:rFonts w:ascii="Garamond Premier Pro Caption" w:hAnsi="Garamond Premier Pro Caption"/>
        </w:rPr>
        <w:t>Thesaurus Linguae Aegyptiae –</w:t>
      </w:r>
      <w:r w:rsidR="00157332" w:rsidRPr="00DC6A23">
        <w:rPr>
          <w:rFonts w:ascii="Garamond Premier Pro Caption" w:hAnsi="Garamond Premier Pro Caption"/>
        </w:rPr>
        <w:t xml:space="preserve"> online:</w:t>
      </w:r>
      <w:r w:rsidRPr="00DC6A23">
        <w:rPr>
          <w:rFonts w:ascii="Garamond Premier Pro Caption" w:hAnsi="Garamond Premier Pro Caption"/>
        </w:rPr>
        <w:t xml:space="preserve"> http://aaew.bbaw.de/tla/</w:t>
      </w:r>
    </w:p>
    <w:p w14:paraId="74988D2E" w14:textId="77777777" w:rsidR="00A54A50" w:rsidRPr="00DC6A23" w:rsidRDefault="00A54A50" w:rsidP="00F661BD">
      <w:pPr>
        <w:rPr>
          <w:rFonts w:ascii="Garamond Premier Pro Caption" w:hAnsi="Garamond Premier Pro Caption" w:cs="Calibri"/>
        </w:rPr>
      </w:pPr>
    </w:p>
    <w:p w14:paraId="26E91682" w14:textId="63B96045" w:rsidR="00F96AFB" w:rsidRPr="00DC6A23" w:rsidRDefault="00F96AFB" w:rsidP="00AC0DF2">
      <w:pPr>
        <w:pStyle w:val="ListParagraph"/>
        <w:numPr>
          <w:ilvl w:val="0"/>
          <w:numId w:val="2"/>
        </w:numPr>
        <w:rPr>
          <w:rFonts w:ascii="Garamond Premier Pro Caption" w:hAnsi="Garamond Premier Pro Caption" w:cs="Calibri"/>
          <w:iCs/>
        </w:rPr>
      </w:pPr>
      <w:r w:rsidRPr="00DC6A23">
        <w:rPr>
          <w:rFonts w:ascii="Garamond Premier Pro Caption" w:hAnsi="Garamond Premier Pro Caption" w:cs="Calibri"/>
        </w:rPr>
        <w:t>Faulkner, R. O. (1972). </w:t>
      </w:r>
      <w:r w:rsidRPr="00DC6A23">
        <w:rPr>
          <w:rFonts w:ascii="Garamond Premier Pro Caption" w:hAnsi="Garamond Premier Pro Caption" w:cs="Calibri"/>
          <w:i/>
          <w:iCs/>
        </w:rPr>
        <w:t>A concise dictionary of Middle Egyptian</w:t>
      </w:r>
      <w:r w:rsidRPr="00DC6A23">
        <w:rPr>
          <w:rFonts w:ascii="Garamond Premier Pro Caption" w:hAnsi="Garamond Premier Pro Caption" w:cs="Calibri"/>
          <w:iCs/>
        </w:rPr>
        <w:t>.</w:t>
      </w:r>
    </w:p>
    <w:p w14:paraId="4AC431DA" w14:textId="77777777" w:rsidR="00F96AFB" w:rsidRPr="00DC6A23" w:rsidRDefault="00F96AFB" w:rsidP="00F96AFB">
      <w:pPr>
        <w:rPr>
          <w:rFonts w:ascii="Garamond Premier Pro Caption" w:hAnsi="Garamond Premier Pro Caption" w:cs="Calibri"/>
          <w:iCs/>
        </w:rPr>
      </w:pPr>
    </w:p>
    <w:p w14:paraId="231EC772" w14:textId="45184FE9" w:rsidR="00AB1A6D" w:rsidRPr="00DC6A23" w:rsidRDefault="009568F7" w:rsidP="00AC0DF2">
      <w:pPr>
        <w:pStyle w:val="ListParagraph"/>
        <w:numPr>
          <w:ilvl w:val="0"/>
          <w:numId w:val="2"/>
        </w:numPr>
        <w:rPr>
          <w:rFonts w:ascii="Garamond Premier Pro Caption" w:hAnsi="Garamond Premier Pro Caption" w:cs="Calibri"/>
          <w:iCs/>
        </w:rPr>
      </w:pPr>
      <w:r w:rsidRPr="00DC6A23">
        <w:rPr>
          <w:rFonts w:ascii="Garamond Premier Pro Caption" w:hAnsi="Garamond Premier Pro Caption" w:cs="Calibri"/>
          <w:iCs/>
        </w:rPr>
        <w:t>Lesko, L. (2004). </w:t>
      </w:r>
      <w:r w:rsidRPr="00DC6A23">
        <w:rPr>
          <w:rFonts w:ascii="Garamond Premier Pro Caption" w:hAnsi="Garamond Premier Pro Caption" w:cs="Calibri"/>
          <w:i/>
          <w:iCs/>
        </w:rPr>
        <w:t>A dictionary of Late Egyptian</w:t>
      </w:r>
      <w:r w:rsidRPr="00DC6A23">
        <w:rPr>
          <w:rFonts w:ascii="Garamond Premier Pro Caption" w:hAnsi="Garamond Premier Pro Caption" w:cs="Calibri"/>
          <w:iCs/>
        </w:rPr>
        <w:t>.</w:t>
      </w:r>
    </w:p>
    <w:p w14:paraId="50BE7D07" w14:textId="77777777" w:rsidR="00AB1A6D" w:rsidRPr="00DC6A23" w:rsidRDefault="00AB1A6D" w:rsidP="00AB1A6D">
      <w:pPr>
        <w:rPr>
          <w:rFonts w:ascii="Garamond Premier Pro Caption" w:hAnsi="Garamond Premier Pro Caption" w:cs="Calibri"/>
          <w:iCs/>
        </w:rPr>
      </w:pPr>
    </w:p>
    <w:p w14:paraId="36CF5826" w14:textId="77777777" w:rsidR="00AB1A6D" w:rsidRPr="00DC6A23" w:rsidRDefault="00AB1A6D" w:rsidP="00AB1A6D">
      <w:pPr>
        <w:rPr>
          <w:rFonts w:ascii="Garamond Premier Pro Caption" w:hAnsi="Garamond Premier Pro Caption" w:cs="Calibri"/>
          <w:iCs/>
        </w:rPr>
      </w:pPr>
    </w:p>
    <w:p w14:paraId="6ED61E9A" w14:textId="65E5003C" w:rsidR="00AB1A6D" w:rsidRPr="00DC6A23" w:rsidRDefault="00AB1A6D" w:rsidP="00AB1A6D">
      <w:pPr>
        <w:rPr>
          <w:rFonts w:ascii="Garamond Premier Pro Caption" w:hAnsi="Garamond Premier Pro Caption"/>
          <w:b/>
          <w:sz w:val="28"/>
        </w:rPr>
      </w:pPr>
      <w:r w:rsidRPr="00DC6A23">
        <w:rPr>
          <w:rFonts w:ascii="Garamond Premier Pro Caption" w:hAnsi="Garamond Premier Pro Caption"/>
          <w:b/>
          <w:sz w:val="28"/>
        </w:rPr>
        <w:t>Grammars</w:t>
      </w:r>
    </w:p>
    <w:p w14:paraId="7681A006" w14:textId="77777777" w:rsidR="00AB1A6D" w:rsidRPr="00DC6A23" w:rsidRDefault="00AB1A6D" w:rsidP="00AB1A6D">
      <w:pPr>
        <w:rPr>
          <w:rFonts w:ascii="Garamond Premier Pro Caption" w:hAnsi="Garamond Premier Pro Caption"/>
          <w:b/>
          <w:sz w:val="28"/>
        </w:rPr>
      </w:pPr>
    </w:p>
    <w:p w14:paraId="124E21D7" w14:textId="52396BBB" w:rsidR="00AB1A6D" w:rsidRPr="00DC6A23" w:rsidRDefault="00AB1A6D" w:rsidP="00AB1A6D">
      <w:pPr>
        <w:rPr>
          <w:rFonts w:ascii="Garamond Premier Pro Caption" w:hAnsi="Garamond Premier Pro Caption"/>
          <w:sz w:val="28"/>
        </w:rPr>
      </w:pPr>
      <w:r w:rsidRPr="00DC6A23">
        <w:rPr>
          <w:rFonts w:ascii="Garamond Premier Pro Caption" w:hAnsi="Garamond Premier Pro Caption"/>
          <w:sz w:val="28"/>
        </w:rPr>
        <w:t>Middle Egyptian</w:t>
      </w:r>
    </w:p>
    <w:p w14:paraId="7FE6C91C" w14:textId="77777777" w:rsidR="00AB1A6D" w:rsidRPr="00DC6A23" w:rsidRDefault="00AB1A6D" w:rsidP="00AB1A6D">
      <w:pPr>
        <w:rPr>
          <w:rFonts w:ascii="Garamond Premier Pro Caption" w:hAnsi="Garamond Premier Pro Caption"/>
          <w:sz w:val="28"/>
        </w:rPr>
      </w:pPr>
    </w:p>
    <w:p w14:paraId="53BE31C1" w14:textId="27ED77F1" w:rsidR="00AB1A6D" w:rsidRPr="00DC6A23" w:rsidRDefault="00AB1A6D" w:rsidP="00AB1A6D">
      <w:pPr>
        <w:pStyle w:val="ListParagraph"/>
        <w:numPr>
          <w:ilvl w:val="0"/>
          <w:numId w:val="1"/>
        </w:numPr>
        <w:rPr>
          <w:rFonts w:ascii="Garamond Premier Pro Caption" w:hAnsi="Garamond Premier Pro Caption"/>
        </w:rPr>
      </w:pPr>
      <w:r w:rsidRPr="00DC6A23">
        <w:rPr>
          <w:rFonts w:ascii="Garamond Premier Pro Caption" w:hAnsi="Garamond Premier Pro Caption"/>
        </w:rPr>
        <w:t>Allen, J. P. (2014). </w:t>
      </w:r>
      <w:r w:rsidRPr="00DC6A23">
        <w:rPr>
          <w:rFonts w:ascii="Garamond Premier Pro Caption" w:hAnsi="Garamond Premier Pro Caption"/>
          <w:i/>
          <w:iCs/>
        </w:rPr>
        <w:t>Middle Egyptian</w:t>
      </w:r>
      <w:r w:rsidRPr="00DC6A23">
        <w:rPr>
          <w:rFonts w:ascii="Garamond Premier Pro Caption" w:hAnsi="Garamond Premier Pro Caption"/>
        </w:rPr>
        <w:t>.</w:t>
      </w:r>
    </w:p>
    <w:p w14:paraId="5C1F25CD" w14:textId="77777777" w:rsidR="001D7EF0" w:rsidRPr="00DC6A23" w:rsidRDefault="001D7EF0" w:rsidP="001D7EF0">
      <w:pPr>
        <w:pStyle w:val="ListParagraph"/>
        <w:rPr>
          <w:rFonts w:ascii="Garamond Premier Pro Caption" w:hAnsi="Garamond Premier Pro Caption"/>
        </w:rPr>
      </w:pPr>
    </w:p>
    <w:p w14:paraId="32290828" w14:textId="166DDDE3" w:rsidR="00AB1A6D" w:rsidRPr="00DC6A23" w:rsidRDefault="00AB1A6D" w:rsidP="00AC0DF2">
      <w:pPr>
        <w:pStyle w:val="ListParagraph"/>
        <w:numPr>
          <w:ilvl w:val="0"/>
          <w:numId w:val="1"/>
        </w:numPr>
        <w:rPr>
          <w:rFonts w:ascii="Garamond Premier Pro Caption" w:hAnsi="Garamond Premier Pro Caption"/>
        </w:rPr>
      </w:pPr>
      <w:r w:rsidRPr="00DC6A23">
        <w:rPr>
          <w:rFonts w:ascii="Garamond Premier Pro Caption" w:hAnsi="Garamond Premier Pro Caption"/>
        </w:rPr>
        <w:t>Gardiner, A. H. (1957). </w:t>
      </w:r>
      <w:r w:rsidRPr="00DC6A23">
        <w:rPr>
          <w:rFonts w:ascii="Garamond Premier Pro Caption" w:hAnsi="Garamond Premier Pro Caption"/>
          <w:i/>
          <w:iCs/>
        </w:rPr>
        <w:t>Egyptian grammar.</w:t>
      </w:r>
    </w:p>
    <w:p w14:paraId="11133805" w14:textId="77777777" w:rsidR="00AB1A6D" w:rsidRPr="00DC6A23" w:rsidRDefault="00AB1A6D" w:rsidP="00AB1A6D">
      <w:pPr>
        <w:rPr>
          <w:rFonts w:ascii="Garamond Premier Pro Caption" w:hAnsi="Garamond Premier Pro Caption"/>
          <w:sz w:val="28"/>
        </w:rPr>
      </w:pPr>
    </w:p>
    <w:p w14:paraId="5A74E9C7" w14:textId="6C14E0ED" w:rsidR="00AB1A6D" w:rsidRPr="00DC6A23" w:rsidRDefault="00AB1A6D" w:rsidP="00AB1A6D">
      <w:pPr>
        <w:rPr>
          <w:rFonts w:ascii="Garamond Premier Pro Caption" w:hAnsi="Garamond Premier Pro Caption"/>
          <w:b/>
          <w:sz w:val="28"/>
        </w:rPr>
      </w:pPr>
    </w:p>
    <w:p w14:paraId="063A44E7" w14:textId="77777777" w:rsidR="001D7EF0" w:rsidRPr="00DC6A23" w:rsidRDefault="001D7EF0" w:rsidP="00AB1A6D">
      <w:pPr>
        <w:rPr>
          <w:rFonts w:ascii="Garamond Premier Pro Caption" w:hAnsi="Garamond Premier Pro Caption"/>
          <w:sz w:val="28"/>
        </w:rPr>
      </w:pPr>
      <w:r w:rsidRPr="00DC6A23">
        <w:rPr>
          <w:rFonts w:ascii="Garamond Premier Pro Caption" w:hAnsi="Garamond Premier Pro Caption"/>
          <w:sz w:val="28"/>
        </w:rPr>
        <w:t>Late Egyptian</w:t>
      </w:r>
    </w:p>
    <w:p w14:paraId="1D46F9F5" w14:textId="69019773" w:rsidR="00AB1A6D" w:rsidRPr="00BC6ED2" w:rsidRDefault="00AB1A6D" w:rsidP="00873C5C">
      <w:pPr>
        <w:rPr>
          <w:rFonts w:ascii="Garamond Premier Pro Caption" w:hAnsi="Garamond Premier Pro Caption"/>
          <w:i/>
          <w:sz w:val="28"/>
        </w:rPr>
      </w:pPr>
      <w:r w:rsidRPr="00BC6ED2">
        <w:rPr>
          <w:rFonts w:ascii="Garamond Premier Pro Caption" w:hAnsi="Garamond Premier Pro Caption"/>
          <w:i/>
          <w:sz w:val="28"/>
        </w:rPr>
        <w:t>(N.B. G</w:t>
      </w:r>
      <w:r w:rsidR="00A66840">
        <w:rPr>
          <w:rFonts w:ascii="Garamond Premier Pro Caption" w:hAnsi="Garamond Premier Pro Caption"/>
          <w:i/>
          <w:sz w:val="28"/>
        </w:rPr>
        <w:t>rammars of Late Egyptian</w:t>
      </w:r>
      <w:r w:rsidRPr="00BC6ED2">
        <w:rPr>
          <w:rFonts w:ascii="Garamond Premier Pro Caption" w:hAnsi="Garamond Premier Pro Caption"/>
          <w:i/>
          <w:sz w:val="28"/>
        </w:rPr>
        <w:t xml:space="preserve"> assume</w:t>
      </w:r>
      <w:r w:rsidR="00873C5C" w:rsidRPr="00BC6ED2">
        <w:rPr>
          <w:rFonts w:ascii="Garamond Premier Pro Caption" w:hAnsi="Garamond Premier Pro Caption"/>
          <w:i/>
          <w:sz w:val="28"/>
        </w:rPr>
        <w:t xml:space="preserve"> prior</w:t>
      </w:r>
      <w:r w:rsidR="00A66840">
        <w:rPr>
          <w:rFonts w:ascii="Garamond Premier Pro Caption" w:hAnsi="Garamond Premier Pro Caption"/>
          <w:i/>
          <w:sz w:val="28"/>
        </w:rPr>
        <w:t xml:space="preserve"> knowledge of Middle Egyptian</w:t>
      </w:r>
      <w:r w:rsidRPr="00BC6ED2">
        <w:rPr>
          <w:rFonts w:ascii="Garamond Premier Pro Caption" w:hAnsi="Garamond Premier Pro Caption"/>
          <w:i/>
          <w:sz w:val="28"/>
        </w:rPr>
        <w:t>.)</w:t>
      </w:r>
    </w:p>
    <w:p w14:paraId="0FA3AA66" w14:textId="77777777" w:rsidR="007F091B" w:rsidRPr="00DC6A23" w:rsidRDefault="007F091B" w:rsidP="001D7EF0">
      <w:pPr>
        <w:ind w:firstLine="720"/>
        <w:rPr>
          <w:rFonts w:ascii="Garamond Premier Pro Caption" w:hAnsi="Garamond Premier Pro Caption"/>
          <w:sz w:val="28"/>
        </w:rPr>
      </w:pPr>
    </w:p>
    <w:p w14:paraId="33ACC679" w14:textId="2992495B" w:rsidR="00DC6A23" w:rsidRPr="007F091B" w:rsidRDefault="00DC6A23" w:rsidP="007F091B">
      <w:pPr>
        <w:pStyle w:val="ListParagraph"/>
        <w:numPr>
          <w:ilvl w:val="0"/>
          <w:numId w:val="4"/>
        </w:numPr>
        <w:rPr>
          <w:rFonts w:ascii="Garamond Premier Pro Caption" w:eastAsia="Times New Roman" w:hAnsi="Garamond Premier Pro Caption" w:cs="Times New Roman"/>
        </w:rPr>
      </w:pPr>
      <w:r w:rsidRPr="007F091B">
        <w:rPr>
          <w:rFonts w:ascii="Garamond Premier Pro Caption" w:eastAsia="Arial Unicode MS" w:hAnsi="Garamond Premier Pro Caption" w:cs="Arial Unicode MS"/>
          <w:color w:val="000000"/>
          <w:shd w:val="clear" w:color="auto" w:fill="FFFFFF"/>
        </w:rPr>
        <w:t>Č</w:t>
      </w:r>
      <w:r w:rsidRPr="007F091B">
        <w:rPr>
          <w:rFonts w:ascii="Garamond Premier Pro Caption" w:eastAsia="Arial Unicode MS" w:hAnsi="Garamond Premier Pro Caption" w:cs="Arial Unicode MS"/>
          <w:color w:val="000000"/>
          <w:shd w:val="clear" w:color="auto" w:fill="FFFFFF"/>
        </w:rPr>
        <w:t>ern</w:t>
      </w:r>
      <w:r w:rsidRPr="007F091B">
        <w:rPr>
          <w:rFonts w:ascii="Garamond Premier Pro Caption" w:eastAsia="Arial Unicode MS" w:hAnsi="Garamond Premier Pro Caption" w:cs="Arial Unicode MS"/>
          <w:color w:val="000000"/>
          <w:shd w:val="clear" w:color="auto" w:fill="FFFFFF"/>
        </w:rPr>
        <w:t>ý</w:t>
      </w:r>
      <w:r w:rsidRPr="007F091B">
        <w:rPr>
          <w:rFonts w:ascii="Garamond Premier Pro Caption" w:eastAsia="Arial Unicode MS" w:hAnsi="Garamond Premier Pro Caption" w:cs="Arial Unicode MS"/>
          <w:color w:val="000000"/>
          <w:shd w:val="clear" w:color="auto" w:fill="FFFFFF"/>
        </w:rPr>
        <w:t>, J., &amp; Groll, S. I. (1993). </w:t>
      </w:r>
      <w:r w:rsidRPr="007F091B">
        <w:rPr>
          <w:rFonts w:ascii="Garamond Premier Pro Caption" w:eastAsia="Arial Unicode MS" w:hAnsi="Garamond Premier Pro Caption" w:cs="Arial Unicode MS"/>
          <w:i/>
          <w:iCs/>
          <w:color w:val="000000"/>
        </w:rPr>
        <w:t>A Late Egyptian grammar</w:t>
      </w:r>
      <w:r w:rsidRPr="007F091B">
        <w:rPr>
          <w:rFonts w:ascii="Garamond Premier Pro Caption" w:eastAsia="Arial Unicode MS" w:hAnsi="Garamond Premier Pro Caption" w:cs="Arial Unicode MS"/>
          <w:iCs/>
          <w:color w:val="000000"/>
        </w:rPr>
        <w:t>.</w:t>
      </w:r>
    </w:p>
    <w:p w14:paraId="2760F102" w14:textId="77777777" w:rsidR="00AB1A6D" w:rsidRPr="00DC6A23" w:rsidRDefault="00AB1A6D" w:rsidP="00AB1A6D">
      <w:pPr>
        <w:rPr>
          <w:rFonts w:ascii="Garamond Premier Pro Caption" w:hAnsi="Garamond Premier Pro Caption"/>
          <w:b/>
        </w:rPr>
      </w:pPr>
    </w:p>
    <w:p w14:paraId="689907C5" w14:textId="77777777" w:rsidR="00EA4428" w:rsidRPr="007F091B" w:rsidRDefault="00EA4428" w:rsidP="007F091B">
      <w:pPr>
        <w:pStyle w:val="ListParagraph"/>
        <w:numPr>
          <w:ilvl w:val="0"/>
          <w:numId w:val="4"/>
        </w:numPr>
        <w:pBdr>
          <w:bottom w:val="single" w:sz="6" w:space="1" w:color="auto"/>
        </w:pBdr>
        <w:jc w:val="center"/>
        <w:rPr>
          <w:rFonts w:ascii="Garamond Premier Pro Caption" w:hAnsi="Garamond Premier Pro Caption" w:cs="Arial"/>
          <w:vanish/>
        </w:rPr>
      </w:pPr>
      <w:r w:rsidRPr="007F091B">
        <w:rPr>
          <w:rFonts w:ascii="Garamond Premier Pro Caption" w:hAnsi="Garamond Premier Pro Caption" w:cs="Arial"/>
          <w:vanish/>
        </w:rPr>
        <w:t>Top of Form</w:t>
      </w:r>
    </w:p>
    <w:p w14:paraId="70B1AAF8" w14:textId="00E33BE0" w:rsidR="00EA4428" w:rsidRPr="007F091B" w:rsidRDefault="00EA4428" w:rsidP="007F091B">
      <w:pPr>
        <w:pStyle w:val="ListParagraph"/>
        <w:numPr>
          <w:ilvl w:val="0"/>
          <w:numId w:val="4"/>
        </w:numPr>
        <w:shd w:val="clear" w:color="auto" w:fill="FFFFFF"/>
        <w:spacing w:line="288" w:lineRule="atLeast"/>
        <w:rPr>
          <w:rFonts w:ascii="Garamond Premier Pro Caption" w:eastAsia="Arial Unicode MS" w:hAnsi="Garamond Premier Pro Caption" w:cs="Arial Unicode MS"/>
          <w:color w:val="455560"/>
        </w:rPr>
      </w:pPr>
      <w:r w:rsidRPr="007F091B">
        <w:rPr>
          <w:rFonts w:ascii="Garamond Premier Pro Caption" w:eastAsia="Arial Unicode MS" w:hAnsi="Garamond Premier Pro Caption" w:cs="Arial Unicode MS"/>
          <w:color w:val="000000"/>
        </w:rPr>
        <w:t>Junge, F. (2005). </w:t>
      </w:r>
      <w:r w:rsidRPr="007F091B">
        <w:rPr>
          <w:rFonts w:ascii="Garamond Premier Pro Caption" w:eastAsia="Arial Unicode MS" w:hAnsi="Garamond Premier Pro Caption" w:cs="Arial Unicode MS"/>
          <w:i/>
          <w:iCs/>
          <w:color w:val="000000"/>
        </w:rPr>
        <w:t>Late Egyptian grammar</w:t>
      </w:r>
      <w:r w:rsidR="006818A9" w:rsidRPr="007F091B">
        <w:rPr>
          <w:rFonts w:ascii="Garamond Premier Pro Caption" w:eastAsia="Arial Unicode MS" w:hAnsi="Garamond Premier Pro Caption" w:cs="Arial Unicode MS"/>
          <w:iCs/>
          <w:color w:val="000000"/>
        </w:rPr>
        <w:t>.</w:t>
      </w:r>
      <w:r w:rsidRPr="007F091B">
        <w:rPr>
          <w:rFonts w:ascii="Garamond Premier Pro Caption" w:eastAsia="Arial Unicode MS" w:hAnsi="Garamond Premier Pro Caption" w:cs="Arial Unicode MS"/>
          <w:color w:val="455560"/>
        </w:rPr>
        <w:t xml:space="preserve"> </w:t>
      </w:r>
    </w:p>
    <w:p w14:paraId="1E169004" w14:textId="77777777" w:rsidR="00DC6A23" w:rsidRPr="00DC6A23" w:rsidRDefault="00DC6A23" w:rsidP="00EA4428">
      <w:pPr>
        <w:shd w:val="clear" w:color="auto" w:fill="FFFFFF"/>
        <w:spacing w:line="288" w:lineRule="atLeast"/>
        <w:rPr>
          <w:rFonts w:ascii="Garamond Premier Pro Caption" w:eastAsia="Arial Unicode MS" w:hAnsi="Garamond Premier Pro Caption" w:cs="Arial Unicode MS"/>
          <w:color w:val="455560"/>
        </w:rPr>
      </w:pPr>
    </w:p>
    <w:p w14:paraId="63DB316D" w14:textId="6129EF37" w:rsidR="00DC6A23" w:rsidRPr="007F091B" w:rsidRDefault="00DC6A23" w:rsidP="007F091B">
      <w:pPr>
        <w:pStyle w:val="ListParagraph"/>
        <w:numPr>
          <w:ilvl w:val="0"/>
          <w:numId w:val="4"/>
        </w:numPr>
        <w:rPr>
          <w:rFonts w:ascii="Garamond Premier Pro Caption" w:eastAsia="Times New Roman" w:hAnsi="Garamond Premier Pro Caption" w:cs="Times New Roman"/>
        </w:rPr>
      </w:pPr>
      <w:r w:rsidRPr="007F091B">
        <w:rPr>
          <w:rFonts w:ascii="Garamond Premier Pro Caption" w:eastAsia="Arial Unicode MS" w:hAnsi="Garamond Premier Pro Caption" w:cs="Arial Unicode MS"/>
          <w:color w:val="000000"/>
          <w:shd w:val="clear" w:color="auto" w:fill="FFFFFF"/>
        </w:rPr>
        <w:t>Neveu, F. (2015). </w:t>
      </w:r>
      <w:r w:rsidRPr="007F091B">
        <w:rPr>
          <w:rFonts w:ascii="Garamond Premier Pro Caption" w:eastAsia="Arial Unicode MS" w:hAnsi="Garamond Premier Pro Caption" w:cs="Arial Unicode MS"/>
          <w:i/>
          <w:iCs/>
          <w:color w:val="000000"/>
        </w:rPr>
        <w:t>The language of Ramesses: Late Egyptian gramma</w:t>
      </w:r>
      <w:r w:rsidR="00851C74">
        <w:rPr>
          <w:rFonts w:ascii="Garamond Premier Pro Caption" w:eastAsia="Arial Unicode MS" w:hAnsi="Garamond Premier Pro Caption" w:cs="Arial Unicode MS"/>
          <w:i/>
          <w:iCs/>
          <w:color w:val="000000"/>
        </w:rPr>
        <w:t>r</w:t>
      </w:r>
      <w:r w:rsidR="00851C74">
        <w:rPr>
          <w:rFonts w:ascii="Garamond Premier Pro Caption" w:eastAsia="Arial Unicode MS" w:hAnsi="Garamond Premier Pro Caption" w:cs="Arial Unicode MS"/>
          <w:iCs/>
          <w:color w:val="000000"/>
        </w:rPr>
        <w:t>.</w:t>
      </w:r>
      <w:bookmarkStart w:id="0" w:name="_GoBack"/>
      <w:bookmarkEnd w:id="0"/>
    </w:p>
    <w:p w14:paraId="629FB188" w14:textId="77777777" w:rsidR="00DC6A23" w:rsidRPr="00EA4428" w:rsidRDefault="00DC6A23" w:rsidP="00EA4428">
      <w:pPr>
        <w:shd w:val="clear" w:color="auto" w:fill="FFFFFF"/>
        <w:spacing w:line="288" w:lineRule="atLeast"/>
        <w:rPr>
          <w:rFonts w:ascii="Garamond Premier Pro Caption" w:eastAsia="Arial Unicode MS" w:hAnsi="Garamond Premier Pro Caption" w:cs="Arial Unicode MS"/>
          <w:color w:val="455560"/>
        </w:rPr>
      </w:pPr>
    </w:p>
    <w:p w14:paraId="15A190F0" w14:textId="77777777" w:rsidR="00F96AFB" w:rsidRPr="00DC6A23" w:rsidRDefault="00F96AFB" w:rsidP="00F661BD">
      <w:pPr>
        <w:rPr>
          <w:rFonts w:ascii="Garamond Premier Pro Caption" w:hAnsi="Garamond Premier Pro Caption" w:cs="Calibri"/>
        </w:rPr>
      </w:pPr>
    </w:p>
    <w:sectPr w:rsidR="00F96AFB" w:rsidRPr="00DC6A23" w:rsidSect="00B7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 Premier Pro Caption">
    <w:panose1 w:val="02020402060506020403"/>
    <w:charset w:val="00"/>
    <w:family w:val="auto"/>
    <w:pitch w:val="variable"/>
    <w:sig w:usb0="60000287" w:usb1="00000001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C10BB"/>
    <w:multiLevelType w:val="hybridMultilevel"/>
    <w:tmpl w:val="056A2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576C1"/>
    <w:multiLevelType w:val="hybridMultilevel"/>
    <w:tmpl w:val="5A9EB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C26AD9"/>
    <w:multiLevelType w:val="hybridMultilevel"/>
    <w:tmpl w:val="B7249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336E7A"/>
    <w:multiLevelType w:val="hybridMultilevel"/>
    <w:tmpl w:val="1754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1E"/>
    <w:rsid w:val="00004B8E"/>
    <w:rsid w:val="0002581A"/>
    <w:rsid w:val="00034EC3"/>
    <w:rsid w:val="00040DA4"/>
    <w:rsid w:val="000503E4"/>
    <w:rsid w:val="0005066D"/>
    <w:rsid w:val="00055ADC"/>
    <w:rsid w:val="0006489A"/>
    <w:rsid w:val="00080516"/>
    <w:rsid w:val="00095C88"/>
    <w:rsid w:val="000C0FE7"/>
    <w:rsid w:val="000C21BA"/>
    <w:rsid w:val="000C58C0"/>
    <w:rsid w:val="000D493C"/>
    <w:rsid w:val="000E5CD1"/>
    <w:rsid w:val="000F1572"/>
    <w:rsid w:val="001122B3"/>
    <w:rsid w:val="00122326"/>
    <w:rsid w:val="001350C9"/>
    <w:rsid w:val="00157332"/>
    <w:rsid w:val="001C0BB6"/>
    <w:rsid w:val="001C358D"/>
    <w:rsid w:val="001C6457"/>
    <w:rsid w:val="001D57F9"/>
    <w:rsid w:val="001D7EF0"/>
    <w:rsid w:val="00200F16"/>
    <w:rsid w:val="00235D33"/>
    <w:rsid w:val="002A76F6"/>
    <w:rsid w:val="00304267"/>
    <w:rsid w:val="00310A24"/>
    <w:rsid w:val="00315368"/>
    <w:rsid w:val="003304CD"/>
    <w:rsid w:val="00344AA9"/>
    <w:rsid w:val="003533CC"/>
    <w:rsid w:val="003721B7"/>
    <w:rsid w:val="00373C86"/>
    <w:rsid w:val="00382078"/>
    <w:rsid w:val="003A65E1"/>
    <w:rsid w:val="003E78B7"/>
    <w:rsid w:val="003F39F3"/>
    <w:rsid w:val="003F640D"/>
    <w:rsid w:val="00406DFF"/>
    <w:rsid w:val="0042632E"/>
    <w:rsid w:val="0042724F"/>
    <w:rsid w:val="00443DC4"/>
    <w:rsid w:val="00453002"/>
    <w:rsid w:val="004546F4"/>
    <w:rsid w:val="00477B8D"/>
    <w:rsid w:val="00483AB1"/>
    <w:rsid w:val="004A42B0"/>
    <w:rsid w:val="004B3BA0"/>
    <w:rsid w:val="004C3590"/>
    <w:rsid w:val="004D2D21"/>
    <w:rsid w:val="004D56A7"/>
    <w:rsid w:val="004F17C6"/>
    <w:rsid w:val="005134A4"/>
    <w:rsid w:val="00540054"/>
    <w:rsid w:val="00555BEA"/>
    <w:rsid w:val="0057190C"/>
    <w:rsid w:val="00573AFC"/>
    <w:rsid w:val="00591125"/>
    <w:rsid w:val="005A07B8"/>
    <w:rsid w:val="005B3D47"/>
    <w:rsid w:val="005D0451"/>
    <w:rsid w:val="005E384B"/>
    <w:rsid w:val="005E3956"/>
    <w:rsid w:val="00601407"/>
    <w:rsid w:val="00604610"/>
    <w:rsid w:val="0061266E"/>
    <w:rsid w:val="00613255"/>
    <w:rsid w:val="00625808"/>
    <w:rsid w:val="00625A3A"/>
    <w:rsid w:val="0063557D"/>
    <w:rsid w:val="00641F85"/>
    <w:rsid w:val="00652217"/>
    <w:rsid w:val="006649BD"/>
    <w:rsid w:val="00667443"/>
    <w:rsid w:val="00676D15"/>
    <w:rsid w:val="006818A9"/>
    <w:rsid w:val="00690581"/>
    <w:rsid w:val="0069506C"/>
    <w:rsid w:val="006A27DF"/>
    <w:rsid w:val="006A3615"/>
    <w:rsid w:val="006A4177"/>
    <w:rsid w:val="006B38EA"/>
    <w:rsid w:val="006C4D81"/>
    <w:rsid w:val="006C4E31"/>
    <w:rsid w:val="006E302E"/>
    <w:rsid w:val="006E5064"/>
    <w:rsid w:val="00737CF7"/>
    <w:rsid w:val="0074404B"/>
    <w:rsid w:val="00751DF8"/>
    <w:rsid w:val="00752B66"/>
    <w:rsid w:val="0076317A"/>
    <w:rsid w:val="00783489"/>
    <w:rsid w:val="007A3C80"/>
    <w:rsid w:val="007B617A"/>
    <w:rsid w:val="007C74EF"/>
    <w:rsid w:val="007D1FDF"/>
    <w:rsid w:val="007E1ACB"/>
    <w:rsid w:val="007E6804"/>
    <w:rsid w:val="007F091B"/>
    <w:rsid w:val="00804DC9"/>
    <w:rsid w:val="00812AAA"/>
    <w:rsid w:val="00814AC4"/>
    <w:rsid w:val="00834519"/>
    <w:rsid w:val="008500E9"/>
    <w:rsid w:val="00851C74"/>
    <w:rsid w:val="00856CD6"/>
    <w:rsid w:val="00861184"/>
    <w:rsid w:val="00863256"/>
    <w:rsid w:val="0087356D"/>
    <w:rsid w:val="00873C5C"/>
    <w:rsid w:val="00884336"/>
    <w:rsid w:val="0089359D"/>
    <w:rsid w:val="00900FF7"/>
    <w:rsid w:val="009055DF"/>
    <w:rsid w:val="009101F6"/>
    <w:rsid w:val="0092139A"/>
    <w:rsid w:val="0092407C"/>
    <w:rsid w:val="0093391A"/>
    <w:rsid w:val="009568F7"/>
    <w:rsid w:val="00967B34"/>
    <w:rsid w:val="00976A5A"/>
    <w:rsid w:val="009C3223"/>
    <w:rsid w:val="009D1B63"/>
    <w:rsid w:val="009F01DF"/>
    <w:rsid w:val="00A07854"/>
    <w:rsid w:val="00A151B6"/>
    <w:rsid w:val="00A3358C"/>
    <w:rsid w:val="00A54A50"/>
    <w:rsid w:val="00A54F60"/>
    <w:rsid w:val="00A6290C"/>
    <w:rsid w:val="00A63312"/>
    <w:rsid w:val="00A66840"/>
    <w:rsid w:val="00A85A25"/>
    <w:rsid w:val="00A95F2C"/>
    <w:rsid w:val="00AA5193"/>
    <w:rsid w:val="00AB1A6D"/>
    <w:rsid w:val="00AC0DF2"/>
    <w:rsid w:val="00AC1DCD"/>
    <w:rsid w:val="00AC6B3D"/>
    <w:rsid w:val="00AE5B13"/>
    <w:rsid w:val="00AF2F0B"/>
    <w:rsid w:val="00AF6C25"/>
    <w:rsid w:val="00B01B87"/>
    <w:rsid w:val="00B24453"/>
    <w:rsid w:val="00B35240"/>
    <w:rsid w:val="00B35515"/>
    <w:rsid w:val="00B50A96"/>
    <w:rsid w:val="00B5228E"/>
    <w:rsid w:val="00B70944"/>
    <w:rsid w:val="00B70ABF"/>
    <w:rsid w:val="00B73AED"/>
    <w:rsid w:val="00B76285"/>
    <w:rsid w:val="00B82501"/>
    <w:rsid w:val="00B846B8"/>
    <w:rsid w:val="00B912AB"/>
    <w:rsid w:val="00B917D1"/>
    <w:rsid w:val="00BA3146"/>
    <w:rsid w:val="00BA45DF"/>
    <w:rsid w:val="00BA481E"/>
    <w:rsid w:val="00BA4E66"/>
    <w:rsid w:val="00BB34A9"/>
    <w:rsid w:val="00BB40AA"/>
    <w:rsid w:val="00BC2F72"/>
    <w:rsid w:val="00BC6ED2"/>
    <w:rsid w:val="00BE36A2"/>
    <w:rsid w:val="00C24360"/>
    <w:rsid w:val="00C36204"/>
    <w:rsid w:val="00C5706C"/>
    <w:rsid w:val="00C6255C"/>
    <w:rsid w:val="00CC1E9C"/>
    <w:rsid w:val="00CD2511"/>
    <w:rsid w:val="00CE27B6"/>
    <w:rsid w:val="00CF34FB"/>
    <w:rsid w:val="00D056C6"/>
    <w:rsid w:val="00D10829"/>
    <w:rsid w:val="00D1334D"/>
    <w:rsid w:val="00D15F89"/>
    <w:rsid w:val="00D42E22"/>
    <w:rsid w:val="00DC6A23"/>
    <w:rsid w:val="00DD658C"/>
    <w:rsid w:val="00DE616E"/>
    <w:rsid w:val="00DF317C"/>
    <w:rsid w:val="00DF569D"/>
    <w:rsid w:val="00E074CF"/>
    <w:rsid w:val="00E15877"/>
    <w:rsid w:val="00E17538"/>
    <w:rsid w:val="00E21DBB"/>
    <w:rsid w:val="00E51C90"/>
    <w:rsid w:val="00E63090"/>
    <w:rsid w:val="00E636A1"/>
    <w:rsid w:val="00E658FE"/>
    <w:rsid w:val="00E72203"/>
    <w:rsid w:val="00E85423"/>
    <w:rsid w:val="00EA4428"/>
    <w:rsid w:val="00EA7DBC"/>
    <w:rsid w:val="00EB516D"/>
    <w:rsid w:val="00EC48E7"/>
    <w:rsid w:val="00F00FD7"/>
    <w:rsid w:val="00F140E2"/>
    <w:rsid w:val="00F30DCD"/>
    <w:rsid w:val="00F35C57"/>
    <w:rsid w:val="00F45E4C"/>
    <w:rsid w:val="00F5650C"/>
    <w:rsid w:val="00F579B8"/>
    <w:rsid w:val="00F661BD"/>
    <w:rsid w:val="00F8716B"/>
    <w:rsid w:val="00F95751"/>
    <w:rsid w:val="00F95B7D"/>
    <w:rsid w:val="00F96AFB"/>
    <w:rsid w:val="00FA6733"/>
    <w:rsid w:val="00FC2340"/>
    <w:rsid w:val="00FC3703"/>
    <w:rsid w:val="00FD67FA"/>
    <w:rsid w:val="00FE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4E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A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0DF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A442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A442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A442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A442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A4428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D0D4D7"/>
            <w:right w:val="none" w:sz="0" w:space="0" w:color="auto"/>
          </w:divBdr>
          <w:divsChild>
            <w:div w:id="2093044731">
              <w:marLeft w:val="0"/>
              <w:marRight w:val="0"/>
              <w:marTop w:val="60"/>
              <w:marBottom w:val="0"/>
              <w:divBdr>
                <w:top w:val="single" w:sz="6" w:space="2" w:color="6A7780"/>
                <w:left w:val="single" w:sz="6" w:space="5" w:color="6A7780"/>
                <w:bottom w:val="single" w:sz="6" w:space="2" w:color="6A7780"/>
                <w:right w:val="single" w:sz="6" w:space="5" w:color="6A7780"/>
              </w:divBdr>
            </w:div>
          </w:divsChild>
        </w:div>
        <w:div w:id="2010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D0D4D7"/>
            <w:right w:val="none" w:sz="0" w:space="0" w:color="auto"/>
          </w:divBdr>
        </w:div>
      </w:divsChild>
    </w:div>
    <w:div w:id="10891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cp:lastPrinted>2017-06-19T22:13:00Z</cp:lastPrinted>
  <dcterms:created xsi:type="dcterms:W3CDTF">2017-07-21T15:49:00Z</dcterms:created>
  <dcterms:modified xsi:type="dcterms:W3CDTF">2017-07-21T16:04:00Z</dcterms:modified>
</cp:coreProperties>
</file>