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EB0DD2" w14:textId="7D2B4CB1" w:rsidR="00A23AEE" w:rsidRDefault="00A23AEE" w:rsidP="00A23AEE">
      <w:pPr>
        <w:pStyle w:val="TOCHeading"/>
        <w:rPr>
          <w:smallCaps w:val="0"/>
        </w:rPr>
      </w:pPr>
      <w:r>
        <w:t>Table of Contents</w:t>
      </w:r>
    </w:p>
    <w:p w14:paraId="0A9840CC" w14:textId="311270E4" w:rsidR="002C3AFB" w:rsidRDefault="00A23AEE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Cs w:val="22"/>
          <w:lang w:val="en-AU" w:eastAsia="en-AU"/>
        </w:rPr>
      </w:pPr>
      <w:r>
        <w:rPr>
          <w:smallCaps w:val="0"/>
          <w:sz w:val="24"/>
        </w:rPr>
        <w:fldChar w:fldCharType="begin"/>
      </w:r>
      <w:r>
        <w:rPr>
          <w:smallCaps w:val="0"/>
          <w:sz w:val="24"/>
        </w:rPr>
        <w:instrText xml:space="preserve"> TOC \o "1-3" \h \z \u </w:instrText>
      </w:r>
      <w:r>
        <w:rPr>
          <w:smallCaps w:val="0"/>
          <w:sz w:val="24"/>
        </w:rPr>
        <w:fldChar w:fldCharType="separate"/>
      </w:r>
      <w:hyperlink w:anchor="_Toc56608026" w:history="1">
        <w:r w:rsidR="002C3AFB" w:rsidRPr="00C76561">
          <w:rPr>
            <w:rStyle w:val="Hyperlink"/>
            <w:noProof/>
          </w:rPr>
          <w:t>1.0</w:t>
        </w:r>
        <w:r w:rsidR="002C3AFB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Cs w:val="22"/>
            <w:lang w:val="en-AU" w:eastAsia="en-AU"/>
          </w:rPr>
          <w:tab/>
        </w:r>
        <w:r w:rsidR="002C3AFB" w:rsidRPr="00C76561">
          <w:rPr>
            <w:rStyle w:val="Hyperlink"/>
            <w:noProof/>
          </w:rPr>
          <w:t>Scope and Purpose</w:t>
        </w:r>
        <w:r w:rsidR="002C3AFB">
          <w:rPr>
            <w:noProof/>
            <w:webHidden/>
          </w:rPr>
          <w:tab/>
        </w:r>
        <w:r w:rsidR="002C3AFB">
          <w:rPr>
            <w:noProof/>
            <w:webHidden/>
          </w:rPr>
          <w:fldChar w:fldCharType="begin"/>
        </w:r>
        <w:r w:rsidR="002C3AFB">
          <w:rPr>
            <w:noProof/>
            <w:webHidden/>
          </w:rPr>
          <w:instrText xml:space="preserve"> PAGEREF _Toc56608026 \h </w:instrText>
        </w:r>
        <w:r w:rsidR="002C3AFB">
          <w:rPr>
            <w:noProof/>
            <w:webHidden/>
          </w:rPr>
        </w:r>
        <w:r w:rsidR="002C3AFB">
          <w:rPr>
            <w:noProof/>
            <w:webHidden/>
          </w:rPr>
          <w:fldChar w:fldCharType="separate"/>
        </w:r>
        <w:r w:rsidR="002C3AFB">
          <w:rPr>
            <w:noProof/>
            <w:webHidden/>
          </w:rPr>
          <w:t>2</w:t>
        </w:r>
        <w:r w:rsidR="002C3AFB">
          <w:rPr>
            <w:noProof/>
            <w:webHidden/>
          </w:rPr>
          <w:fldChar w:fldCharType="end"/>
        </w:r>
      </w:hyperlink>
    </w:p>
    <w:p w14:paraId="0DFA93D3" w14:textId="0A5EDB61" w:rsidR="002C3AFB" w:rsidRDefault="002C3AF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Cs w:val="22"/>
          <w:lang w:val="en-AU" w:eastAsia="en-AU"/>
        </w:rPr>
      </w:pPr>
      <w:hyperlink w:anchor="_Toc56608027" w:history="1">
        <w:r w:rsidRPr="00C76561">
          <w:rPr>
            <w:rStyle w:val="Hyperlink"/>
            <w:noProof/>
          </w:rPr>
          <w:t>2.0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Cs w:val="22"/>
            <w:lang w:val="en-AU" w:eastAsia="en-AU"/>
          </w:rPr>
          <w:tab/>
        </w:r>
        <w:r w:rsidRPr="00C76561">
          <w:rPr>
            <w:rStyle w:val="Hyperlink"/>
            <w:noProof/>
          </w:rPr>
          <w:t>Definitions and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05C497" w14:textId="0466959A" w:rsidR="002C3AFB" w:rsidRDefault="002C3AF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Cs w:val="22"/>
          <w:lang w:val="en-AU" w:eastAsia="en-AU"/>
        </w:rPr>
      </w:pPr>
      <w:hyperlink w:anchor="_Toc56608028" w:history="1">
        <w:r w:rsidRPr="00C76561">
          <w:rPr>
            <w:rStyle w:val="Hyperlink"/>
            <w:noProof/>
          </w:rPr>
          <w:t>3.0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Cs w:val="22"/>
            <w:lang w:val="en-AU" w:eastAsia="en-AU"/>
          </w:rPr>
          <w:tab/>
        </w:r>
        <w:r w:rsidRPr="00C76561">
          <w:rPr>
            <w:rStyle w:val="Hyperlink"/>
            <w:noProof/>
          </w:rPr>
          <w:t>Referenced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53C4E0" w14:textId="258DB875" w:rsidR="002C3AFB" w:rsidRDefault="002C3AF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Cs w:val="22"/>
          <w:lang w:val="en-AU" w:eastAsia="en-AU"/>
        </w:rPr>
      </w:pPr>
      <w:hyperlink w:anchor="_Toc56608029" w:history="1">
        <w:r w:rsidRPr="00C76561">
          <w:rPr>
            <w:rStyle w:val="Hyperlink"/>
            <w:noProof/>
          </w:rPr>
          <w:t>4.0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Cs w:val="22"/>
            <w:lang w:val="en-AU" w:eastAsia="en-AU"/>
          </w:rPr>
          <w:tab/>
        </w:r>
        <w:r w:rsidRPr="00C76561">
          <w:rPr>
            <w:rStyle w:val="Hyperlink"/>
            <w:noProof/>
          </w:rPr>
          <w:t>Equipment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B48E0E" w14:textId="2DB5E5A4" w:rsidR="002C3AFB" w:rsidRDefault="002C3AFB">
      <w:pPr>
        <w:pStyle w:val="TOC2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56608030" w:history="1">
        <w:r w:rsidRPr="00C76561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Cs w:val="22"/>
            <w:lang w:val="en-AU" w:eastAsia="en-AU"/>
          </w:rPr>
          <w:tab/>
        </w:r>
        <w:r w:rsidRPr="00C76561">
          <w:rPr>
            <w:rStyle w:val="Hyperlink"/>
            <w:noProof/>
          </w:rPr>
          <w:t>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BA9044" w14:textId="037ED535" w:rsidR="002C3AFB" w:rsidRDefault="002C3AFB">
      <w:pPr>
        <w:pStyle w:val="TOC2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56608031" w:history="1">
        <w:r w:rsidRPr="00C76561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szCs w:val="22"/>
            <w:lang w:val="en-AU" w:eastAsia="en-AU"/>
          </w:rPr>
          <w:tab/>
        </w:r>
        <w:r w:rsidRPr="00C76561">
          <w:rPr>
            <w:rStyle w:val="Hyperlink"/>
            <w:noProof/>
          </w:rPr>
          <w:t>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3D7118" w14:textId="7E74F393" w:rsidR="002C3AFB" w:rsidRDefault="002C3AFB">
      <w:pPr>
        <w:pStyle w:val="TOC2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56608032" w:history="1">
        <w:r w:rsidRPr="00C76561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szCs w:val="22"/>
            <w:lang w:val="en-AU" w:eastAsia="en-AU"/>
          </w:rPr>
          <w:tab/>
        </w:r>
        <w:r w:rsidRPr="00C76561">
          <w:rPr>
            <w:rStyle w:val="Hyperlink"/>
            <w:noProof/>
          </w:rPr>
          <w:t>Additional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28913D" w14:textId="6063E736" w:rsidR="002C3AFB" w:rsidRDefault="002C3AF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Cs w:val="22"/>
          <w:lang w:val="en-AU" w:eastAsia="en-AU"/>
        </w:rPr>
      </w:pPr>
      <w:hyperlink w:anchor="_Toc56608033" w:history="1">
        <w:r w:rsidRPr="00C76561">
          <w:rPr>
            <w:rStyle w:val="Hyperlink"/>
            <w:noProof/>
          </w:rPr>
          <w:t>5.0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Cs w:val="22"/>
            <w:lang w:val="en-AU" w:eastAsia="en-AU"/>
          </w:rPr>
          <w:tab/>
        </w:r>
        <w:r w:rsidRPr="00C76561">
          <w:rPr>
            <w:rStyle w:val="Hyperlink"/>
            <w:noProof/>
          </w:rPr>
          <w:t>Safety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58C419" w14:textId="5FC735C6" w:rsidR="002C3AFB" w:rsidRDefault="002C3AF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Cs w:val="22"/>
          <w:lang w:val="en-AU" w:eastAsia="en-AU"/>
        </w:rPr>
      </w:pPr>
      <w:hyperlink w:anchor="_Toc56608034" w:history="1">
        <w:r w:rsidRPr="00C76561">
          <w:rPr>
            <w:rStyle w:val="Hyperlink"/>
            <w:noProof/>
          </w:rPr>
          <w:t>6.0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Cs w:val="22"/>
            <w:lang w:val="en-AU" w:eastAsia="en-AU"/>
          </w:rPr>
          <w:tab/>
        </w:r>
        <w:r w:rsidRPr="00C76561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67E559" w14:textId="23B4A025" w:rsidR="002C3AFB" w:rsidRDefault="002C3AFB">
      <w:pPr>
        <w:pStyle w:val="TOC2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56608035" w:history="1">
        <w:r w:rsidRPr="00C76561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szCs w:val="22"/>
            <w:lang w:val="en-AU" w:eastAsia="en-AU"/>
          </w:rPr>
          <w:tab/>
        </w:r>
        <w:r w:rsidRPr="00C76561">
          <w:rPr>
            <w:rStyle w:val="Hyperlink"/>
            <w:noProof/>
          </w:rPr>
          <w:t>Pre-Assembly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D6613F" w14:textId="271F8BA5" w:rsidR="002C3AFB" w:rsidRDefault="002C3AFB">
      <w:pPr>
        <w:pStyle w:val="TOC3"/>
        <w:rPr>
          <w:rFonts w:asciiTheme="minorHAnsi" w:eastAsiaTheme="minorEastAsia" w:hAnsiTheme="minorHAnsi" w:cstheme="minorBidi"/>
          <w:i w:val="0"/>
          <w:noProof/>
          <w:szCs w:val="22"/>
          <w:lang w:val="en-AU" w:eastAsia="en-AU"/>
        </w:rPr>
      </w:pPr>
      <w:hyperlink w:anchor="_Toc56608036" w:history="1">
        <w:r w:rsidRPr="00C76561">
          <w:rPr>
            <w:rStyle w:val="Hyperlink"/>
            <w:noProof/>
          </w:rPr>
          <w:t>6.1.1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  <w:lang w:val="en-AU" w:eastAsia="en-AU"/>
          </w:rPr>
          <w:tab/>
        </w:r>
        <w:r w:rsidRPr="00C76561">
          <w:rPr>
            <w:rStyle w:val="Hyperlink"/>
            <w:noProof/>
          </w:rPr>
          <w:t>Programming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5D8688" w14:textId="09E8E1C2" w:rsidR="002C3AFB" w:rsidRDefault="002C3AFB">
      <w:pPr>
        <w:pStyle w:val="TOC3"/>
        <w:rPr>
          <w:rFonts w:asciiTheme="minorHAnsi" w:eastAsiaTheme="minorEastAsia" w:hAnsiTheme="minorHAnsi" w:cstheme="minorBidi"/>
          <w:i w:val="0"/>
          <w:noProof/>
          <w:szCs w:val="22"/>
          <w:lang w:val="en-AU" w:eastAsia="en-AU"/>
        </w:rPr>
      </w:pPr>
      <w:hyperlink w:anchor="_Toc56608037" w:history="1">
        <w:r w:rsidRPr="00C76561">
          <w:rPr>
            <w:rStyle w:val="Hyperlink"/>
            <w:noProof/>
          </w:rPr>
          <w:t>6.1.2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  <w:lang w:val="en-AU" w:eastAsia="en-AU"/>
          </w:rPr>
          <w:tab/>
        </w:r>
        <w:r w:rsidRPr="00C76561">
          <w:rPr>
            <w:rStyle w:val="Hyperlink"/>
            <w:noProof/>
          </w:rPr>
          <w:t>Discriminator Voltage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FEBE51" w14:textId="29D5B1EA" w:rsidR="002C3AFB" w:rsidRDefault="002C3AFB">
      <w:pPr>
        <w:pStyle w:val="TOC3"/>
        <w:rPr>
          <w:rFonts w:asciiTheme="minorHAnsi" w:eastAsiaTheme="minorEastAsia" w:hAnsiTheme="minorHAnsi" w:cstheme="minorBidi"/>
          <w:i w:val="0"/>
          <w:noProof/>
          <w:szCs w:val="22"/>
          <w:lang w:val="en-AU" w:eastAsia="en-AU"/>
        </w:rPr>
      </w:pPr>
      <w:hyperlink w:anchor="_Toc56608038" w:history="1">
        <w:r w:rsidRPr="00C76561">
          <w:rPr>
            <w:rStyle w:val="Hyperlink"/>
            <w:noProof/>
          </w:rPr>
          <w:t>6.1.3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  <w:lang w:val="en-AU" w:eastAsia="en-AU"/>
          </w:rPr>
          <w:tab/>
        </w:r>
        <w:r w:rsidRPr="00C76561">
          <w:rPr>
            <w:rStyle w:val="Hyperlink"/>
            <w:noProof/>
          </w:rPr>
          <w:t>Communication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D7D1A9" w14:textId="1C7EAFC1" w:rsidR="002C3AFB" w:rsidRDefault="002C3AFB">
      <w:pPr>
        <w:pStyle w:val="TOC3"/>
        <w:rPr>
          <w:rFonts w:asciiTheme="minorHAnsi" w:eastAsiaTheme="minorEastAsia" w:hAnsiTheme="minorHAnsi" w:cstheme="minorBidi"/>
          <w:i w:val="0"/>
          <w:noProof/>
          <w:szCs w:val="22"/>
          <w:lang w:val="en-AU" w:eastAsia="en-AU"/>
        </w:rPr>
      </w:pPr>
      <w:hyperlink w:anchor="_Toc56608039" w:history="1">
        <w:r w:rsidRPr="00C76561">
          <w:rPr>
            <w:rStyle w:val="Hyperlink"/>
            <w:noProof/>
          </w:rPr>
          <w:t>6.1.4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  <w:lang w:val="en-AU" w:eastAsia="en-AU"/>
          </w:rPr>
          <w:tab/>
        </w:r>
        <w:r w:rsidRPr="00C76561">
          <w:rPr>
            <w:rStyle w:val="Hyperlink"/>
            <w:noProof/>
          </w:rPr>
          <w:t>Tuning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932EFC" w14:textId="1F1D0C35" w:rsidR="002C3AFB" w:rsidRDefault="002C3AFB">
      <w:pPr>
        <w:pStyle w:val="TOC2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56608040" w:history="1">
        <w:r w:rsidRPr="00C76561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szCs w:val="22"/>
            <w:lang w:val="en-AU" w:eastAsia="en-AU"/>
          </w:rPr>
          <w:tab/>
        </w:r>
        <w:r w:rsidRPr="00C76561">
          <w:rPr>
            <w:rStyle w:val="Hyperlink"/>
            <w:noProof/>
          </w:rPr>
          <w:t>Post-Assembly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7E7DA5" w14:textId="19E8ED43" w:rsidR="002C3AFB" w:rsidRDefault="002C3AF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Cs w:val="22"/>
          <w:lang w:val="en-AU" w:eastAsia="en-AU"/>
        </w:rPr>
      </w:pPr>
      <w:hyperlink w:anchor="_Toc56608041" w:history="1">
        <w:r w:rsidRPr="00C76561">
          <w:rPr>
            <w:rStyle w:val="Hyperlink"/>
            <w:noProof/>
          </w:rPr>
          <w:t>7.0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Cs w:val="22"/>
            <w:lang w:val="en-AU" w:eastAsia="en-AU"/>
          </w:rPr>
          <w:tab/>
        </w:r>
        <w:r w:rsidRPr="00C76561">
          <w:rPr>
            <w:rStyle w:val="Hyperlink"/>
            <w:noProof/>
          </w:rPr>
          <w:t>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A705C6" w14:textId="2A85B2E8" w:rsidR="002C3AFB" w:rsidRDefault="002C3AF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Cs w:val="22"/>
          <w:lang w:val="en-AU" w:eastAsia="en-AU"/>
        </w:rPr>
      </w:pPr>
      <w:hyperlink w:anchor="_Toc56608042" w:history="1">
        <w:r w:rsidRPr="00C76561">
          <w:rPr>
            <w:rStyle w:val="Hyperlink"/>
            <w:noProof/>
          </w:rPr>
          <w:t>8.0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Cs w:val="22"/>
            <w:lang w:val="en-AU" w:eastAsia="en-AU"/>
          </w:rPr>
          <w:tab/>
        </w:r>
        <w:r w:rsidRPr="00C76561">
          <w:rPr>
            <w:rStyle w:val="Hyperlink"/>
            <w:noProof/>
          </w:rPr>
          <w:t>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9546E3" w14:textId="60955F94" w:rsidR="002C3AFB" w:rsidRDefault="002C3AF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Cs w:val="22"/>
          <w:lang w:val="en-AU" w:eastAsia="en-AU"/>
        </w:rPr>
      </w:pPr>
      <w:hyperlink w:anchor="_Toc56608043" w:history="1">
        <w:r w:rsidRPr="00C76561">
          <w:rPr>
            <w:rStyle w:val="Hyperlink"/>
            <w:noProof/>
          </w:rPr>
          <w:t>9.0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Cs w:val="22"/>
            <w:lang w:val="en-AU" w:eastAsia="en-AU"/>
          </w:rPr>
          <w:tab/>
        </w:r>
        <w:r w:rsidRPr="00C76561">
          <w:rPr>
            <w:rStyle w:val="Hyperlink"/>
            <w:noProof/>
          </w:rPr>
          <w:t>Preventative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6C2AB6" w14:textId="4ACD30A8" w:rsidR="00365B51" w:rsidRDefault="00A23AEE" w:rsidP="00A23AEE">
      <w:pPr>
        <w:pStyle w:val="TOCHeading"/>
        <w:rPr>
          <w:rFonts w:eastAsiaTheme="minorHAnsi"/>
        </w:rPr>
      </w:pPr>
      <w:r>
        <w:rPr>
          <w:rFonts w:eastAsiaTheme="minorHAnsi"/>
          <w:smallCaps w:val="0"/>
        </w:rPr>
        <w:fldChar w:fldCharType="end"/>
      </w:r>
    </w:p>
    <w:p w14:paraId="16AF7285" w14:textId="77777777" w:rsidR="00A23AEE" w:rsidRDefault="00A23AEE" w:rsidP="00A23AEE">
      <w:pPr>
        <w:pStyle w:val="TOCHeading"/>
      </w:pPr>
      <w:r>
        <w:t>Table of Figures</w:t>
      </w:r>
    </w:p>
    <w:p w14:paraId="6D8F349C" w14:textId="46EC47CA" w:rsidR="002C3AFB" w:rsidRDefault="00BE47C6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r>
        <w:rPr>
          <w:lang w:eastAsia="ja-JP"/>
        </w:rPr>
        <w:fldChar w:fldCharType="begin"/>
      </w:r>
      <w:r>
        <w:rPr>
          <w:lang w:eastAsia="ja-JP"/>
        </w:rPr>
        <w:instrText xml:space="preserve"> TOC \f F \h \z \t "Figure Subtitle" \c </w:instrText>
      </w:r>
      <w:r>
        <w:rPr>
          <w:lang w:eastAsia="ja-JP"/>
        </w:rPr>
        <w:fldChar w:fldCharType="separate"/>
      </w:r>
      <w:hyperlink w:anchor="_Toc56608053" w:history="1">
        <w:r w:rsidR="002C3AFB" w:rsidRPr="00E362B0">
          <w:rPr>
            <w:rStyle w:val="Hyperlink"/>
            <w:noProof/>
          </w:rPr>
          <w:t>Checkout Station</w:t>
        </w:r>
        <w:r w:rsidR="002C3AFB">
          <w:rPr>
            <w:noProof/>
            <w:webHidden/>
          </w:rPr>
          <w:tab/>
        </w:r>
        <w:r w:rsidR="002C3AFB">
          <w:rPr>
            <w:noProof/>
            <w:webHidden/>
          </w:rPr>
          <w:fldChar w:fldCharType="begin"/>
        </w:r>
        <w:r w:rsidR="002C3AFB">
          <w:rPr>
            <w:noProof/>
            <w:webHidden/>
          </w:rPr>
          <w:instrText xml:space="preserve"> PAGEREF _Toc56608053 \h </w:instrText>
        </w:r>
        <w:r w:rsidR="002C3AFB">
          <w:rPr>
            <w:noProof/>
            <w:webHidden/>
          </w:rPr>
        </w:r>
        <w:r w:rsidR="002C3AFB">
          <w:rPr>
            <w:noProof/>
            <w:webHidden/>
          </w:rPr>
          <w:fldChar w:fldCharType="separate"/>
        </w:r>
        <w:r w:rsidR="002C3AFB">
          <w:rPr>
            <w:noProof/>
            <w:webHidden/>
          </w:rPr>
          <w:t>2</w:t>
        </w:r>
        <w:r w:rsidR="002C3AFB">
          <w:rPr>
            <w:noProof/>
            <w:webHidden/>
          </w:rPr>
          <w:fldChar w:fldCharType="end"/>
        </w:r>
      </w:hyperlink>
    </w:p>
    <w:p w14:paraId="29E228B4" w14:textId="67F562C3" w:rsidR="002C3AFB" w:rsidRDefault="002C3AF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56608054" w:history="1">
        <w:r w:rsidRPr="00E362B0">
          <w:rPr>
            <w:rStyle w:val="Hyperlink"/>
            <w:noProof/>
          </w:rPr>
          <w:t>Inside Checkout Station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4047BF" w14:textId="100417A3" w:rsidR="002C3AFB" w:rsidRDefault="002C3AF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56608055" w:history="1">
        <w:r w:rsidRPr="00E362B0">
          <w:rPr>
            <w:rStyle w:val="Hyperlink"/>
            <w:noProof/>
          </w:rPr>
          <w:t>Master Cable with ICD3 Programmer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0D59BC" w14:textId="4CBE34EA" w:rsidR="002C3AFB" w:rsidRDefault="002C3AF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56608056" w:history="1">
        <w:r w:rsidRPr="00E362B0">
          <w:rPr>
            <w:rStyle w:val="Hyperlink"/>
            <w:noProof/>
          </w:rPr>
          <w:t>HazardAvert Programmer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3831A0" w14:textId="564A85D2" w:rsidR="002C3AFB" w:rsidRDefault="002C3AF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56608057" w:history="1">
        <w:r w:rsidRPr="00E362B0">
          <w:rPr>
            <w:rStyle w:val="Hyperlink"/>
            <w:noProof/>
          </w:rPr>
          <w:t>Receiver 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D4A709" w14:textId="58C4F1BD" w:rsidR="002C3AFB" w:rsidRDefault="002C3AF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56608058" w:history="1">
        <w:r w:rsidRPr="00E362B0">
          <w:rPr>
            <w:rStyle w:val="Hyperlink"/>
            <w:noProof/>
          </w:rPr>
          <w:t>Easy Sync™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18CAEE" w14:textId="7AE645CD" w:rsidR="002C3AFB" w:rsidRDefault="002C3AF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56608059" w:history="1">
        <w:r w:rsidRPr="00E362B0">
          <w:rPr>
            <w:rStyle w:val="Hyperlink"/>
            <w:noProof/>
          </w:rPr>
          <w:t>COS Tuned Waveform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2DCAF3" w14:textId="2C8827AF" w:rsidR="002C3AFB" w:rsidRDefault="002C3AF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56608060" w:history="1">
        <w:r w:rsidRPr="00E362B0">
          <w:rPr>
            <w:rStyle w:val="Hyperlink"/>
            <w:noProof/>
          </w:rPr>
          <w:t>PCS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CFB8DA" w14:textId="280C6AD1" w:rsidR="002C3AFB" w:rsidRDefault="002C3AFB">
      <w:pPr>
        <w:pStyle w:val="TableofFigures"/>
        <w:rPr>
          <w:rFonts w:asciiTheme="minorHAnsi" w:eastAsiaTheme="minorEastAsia" w:hAnsiTheme="minorHAnsi" w:cstheme="minorBidi"/>
          <w:noProof/>
          <w:szCs w:val="22"/>
          <w:lang w:val="en-AU" w:eastAsia="en-AU"/>
        </w:rPr>
      </w:pPr>
      <w:hyperlink w:anchor="_Toc56608061" w:history="1">
        <w:r w:rsidRPr="00E362B0">
          <w:rPr>
            <w:rStyle w:val="Hyperlink"/>
            <w:noProof/>
          </w:rPr>
          <w:t>PAD in Hazard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_Toc56608061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633891" w14:textId="43F33E3D" w:rsidR="00BE47C6" w:rsidRDefault="00BE47C6" w:rsidP="00BE47C6">
      <w:pPr>
        <w:rPr>
          <w:lang w:eastAsia="ja-JP"/>
        </w:rPr>
      </w:pPr>
      <w:r>
        <w:rPr>
          <w:lang w:eastAsia="ja-JP"/>
        </w:rPr>
        <w:fldChar w:fldCharType="end"/>
      </w:r>
    </w:p>
    <w:p w14:paraId="6F7DFA26" w14:textId="77777777" w:rsidR="00D634D1" w:rsidRDefault="00D634D1" w:rsidP="00BE47C6">
      <w:pPr>
        <w:rPr>
          <w:lang w:eastAsia="ja-JP"/>
        </w:rPr>
      </w:pPr>
    </w:p>
    <w:p w14:paraId="4EF27E29" w14:textId="77777777" w:rsidR="00717904" w:rsidRDefault="00717904" w:rsidP="00BE47C6">
      <w:pPr>
        <w:rPr>
          <w:lang w:eastAsia="ja-JP"/>
        </w:rPr>
      </w:pPr>
    </w:p>
    <w:p w14:paraId="47DEDC90" w14:textId="77777777" w:rsidR="00717904" w:rsidRDefault="00717904" w:rsidP="00717904">
      <w:pPr>
        <w:rPr>
          <w:lang w:eastAsia="ja-JP"/>
        </w:rPr>
      </w:pPr>
    </w:p>
    <w:p w14:paraId="4BC048D8" w14:textId="77777777" w:rsidR="00D634D1" w:rsidRPr="00717904" w:rsidRDefault="00D634D1" w:rsidP="00717904">
      <w:pPr>
        <w:jc w:val="right"/>
        <w:rPr>
          <w:lang w:eastAsia="ja-JP"/>
        </w:rPr>
      </w:pPr>
    </w:p>
    <w:p w14:paraId="2AB759B7" w14:textId="77777777" w:rsidR="00ED072B" w:rsidRDefault="00ED072B" w:rsidP="00ED072B">
      <w:pPr>
        <w:pStyle w:val="Heading1"/>
      </w:pPr>
      <w:bookmarkStart w:id="0" w:name="_Toc411935027"/>
      <w:bookmarkStart w:id="1" w:name="_Toc56608026"/>
      <w:r>
        <w:lastRenderedPageBreak/>
        <w:t xml:space="preserve">Scope and </w:t>
      </w:r>
      <w:r w:rsidRPr="00ED072B">
        <w:t>Purpose</w:t>
      </w:r>
      <w:bookmarkEnd w:id="0"/>
      <w:bookmarkEnd w:id="1"/>
    </w:p>
    <w:p w14:paraId="56F993C0" w14:textId="77777777" w:rsidR="00ED072B" w:rsidRDefault="00ED072B" w:rsidP="00ED072B">
      <w:r>
        <w:t>This document is intended to guide the reader through set up and testing of Strata’s PN: HA-COS-UG24. The HA-COS-UG24 is a 24V underground proximity system designed to test PADs.</w:t>
      </w:r>
    </w:p>
    <w:p w14:paraId="3FA61786" w14:textId="77777777" w:rsidR="00ED072B" w:rsidRDefault="00ED072B" w:rsidP="00ED072B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777F7D63" wp14:editId="70FA3413">
            <wp:extent cx="4121150" cy="2011680"/>
            <wp:effectExtent l="19050" t="19050" r="12700" b="26670"/>
            <wp:docPr id="11" name="Picture 11" descr="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201168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E1434C" w14:textId="77777777" w:rsidR="00ED072B" w:rsidRPr="008A7C2D" w:rsidRDefault="00ED072B" w:rsidP="00ED072B">
      <w:pPr>
        <w:pStyle w:val="FigureSubtitle"/>
      </w:pPr>
      <w:bookmarkStart w:id="2" w:name="_Toc411954518"/>
      <w:bookmarkStart w:id="3" w:name="_Toc56608053"/>
      <w:r>
        <w:t>Checkout Station</w:t>
      </w:r>
      <w:bookmarkEnd w:id="2"/>
      <w:bookmarkEnd w:id="3"/>
    </w:p>
    <w:p w14:paraId="19DFAFBA" w14:textId="77777777" w:rsidR="00ED072B" w:rsidRDefault="00ED072B" w:rsidP="00ED072B">
      <w:pPr>
        <w:pStyle w:val="Heading1"/>
      </w:pPr>
      <w:bookmarkStart w:id="4" w:name="_Toc411935028"/>
      <w:bookmarkStart w:id="5" w:name="_Toc56608027"/>
      <w:r>
        <w:t>Definitions and Abbreviations</w:t>
      </w:r>
      <w:bookmarkEnd w:id="4"/>
      <w:bookmarkEnd w:id="5"/>
    </w:p>
    <w:p w14:paraId="35652260" w14:textId="77777777" w:rsidR="00ED072B" w:rsidRDefault="00ED072B" w:rsidP="00ED072B">
      <w:r>
        <w:t>COS- Checkout Station</w:t>
      </w:r>
    </w:p>
    <w:p w14:paraId="03E4925F" w14:textId="77777777" w:rsidR="00ED072B" w:rsidRDefault="00ED072B" w:rsidP="00ED072B">
      <w:r>
        <w:t>PAD- Personal Alarm Device</w:t>
      </w:r>
    </w:p>
    <w:p w14:paraId="72D003A7" w14:textId="77777777" w:rsidR="00ED072B" w:rsidRDefault="00ED072B" w:rsidP="00ED072B">
      <w:r>
        <w:t>UUT- Unit under test</w:t>
      </w:r>
    </w:p>
    <w:p w14:paraId="3128FFE6" w14:textId="77777777" w:rsidR="00ED072B" w:rsidRDefault="00ED072B" w:rsidP="00ED072B">
      <w:r>
        <w:t>PCS- PAD Checkout Station</w:t>
      </w:r>
    </w:p>
    <w:p w14:paraId="0CEDF97E" w14:textId="77777777" w:rsidR="00ED072B" w:rsidRDefault="00ED072B" w:rsidP="00ED072B">
      <w:r>
        <w:t>Control Board- HAE100056</w:t>
      </w:r>
    </w:p>
    <w:p w14:paraId="20890F92" w14:textId="77777777" w:rsidR="00ED072B" w:rsidRDefault="00ED072B" w:rsidP="00ED072B">
      <w:r>
        <w:t>Receiver Board- HAE10042</w:t>
      </w:r>
    </w:p>
    <w:p w14:paraId="452721BD" w14:textId="77777777" w:rsidR="00ED072B" w:rsidRDefault="00ED072B" w:rsidP="00ED072B">
      <w:r>
        <w:t>Amp Board- HAE10041</w:t>
      </w:r>
    </w:p>
    <w:p w14:paraId="0946375D" w14:textId="77777777" w:rsidR="00B722EA" w:rsidRDefault="00B722EA" w:rsidP="00ED072B">
      <w:r>
        <w:t>HV- High Voltage</w:t>
      </w:r>
    </w:p>
    <w:p w14:paraId="65C6AD3F" w14:textId="77777777" w:rsidR="00ED072B" w:rsidRDefault="00ED072B" w:rsidP="00ED072B">
      <w:pPr>
        <w:pStyle w:val="Heading1"/>
      </w:pPr>
      <w:bookmarkStart w:id="6" w:name="_Toc411935029"/>
      <w:bookmarkStart w:id="7" w:name="_Toc56608028"/>
      <w:r>
        <w:t>Referenced Documents</w:t>
      </w:r>
      <w:bookmarkEnd w:id="6"/>
      <w:bookmarkEnd w:id="7"/>
    </w:p>
    <w:p w14:paraId="11F12826" w14:textId="77777777" w:rsidR="00ED072B" w:rsidRDefault="00ED072B" w:rsidP="00ED072B">
      <w:pPr>
        <w:pStyle w:val="ListParagraph"/>
        <w:numPr>
          <w:ilvl w:val="0"/>
          <w:numId w:val="13"/>
        </w:numPr>
      </w:pPr>
      <w:r>
        <w:t>COS Record</w:t>
      </w:r>
    </w:p>
    <w:p w14:paraId="6B9E009C" w14:textId="77777777" w:rsidR="00ED072B" w:rsidRDefault="00ED072B" w:rsidP="00ED072B">
      <w:pPr>
        <w:pStyle w:val="ListParagraph"/>
        <w:numPr>
          <w:ilvl w:val="0"/>
          <w:numId w:val="13"/>
        </w:numPr>
      </w:pPr>
      <w:r>
        <w:lastRenderedPageBreak/>
        <w:t>Strata Software Repository</w:t>
      </w:r>
    </w:p>
    <w:p w14:paraId="278A5377" w14:textId="77777777" w:rsidR="00ED072B" w:rsidRPr="00752262" w:rsidRDefault="00ED072B" w:rsidP="00ED072B">
      <w:pPr>
        <w:pStyle w:val="ListParagraph"/>
        <w:numPr>
          <w:ilvl w:val="0"/>
          <w:numId w:val="13"/>
        </w:numPr>
      </w:pPr>
      <w:r>
        <w:t>Strata Installation Record</w:t>
      </w:r>
    </w:p>
    <w:p w14:paraId="00B0BA33" w14:textId="77777777" w:rsidR="00ED072B" w:rsidRDefault="00ED072B" w:rsidP="00ED072B">
      <w:pPr>
        <w:pStyle w:val="Heading1"/>
      </w:pPr>
      <w:bookmarkStart w:id="8" w:name="_Toc411935030"/>
      <w:bookmarkStart w:id="9" w:name="_Toc56608029"/>
      <w:r>
        <w:t>Equipment</w:t>
      </w:r>
      <w:bookmarkEnd w:id="8"/>
      <w:bookmarkEnd w:id="9"/>
    </w:p>
    <w:p w14:paraId="16E3F253" w14:textId="77777777" w:rsidR="00ED072B" w:rsidRPr="00752262" w:rsidRDefault="00ED072B" w:rsidP="00ED072B">
      <w:r>
        <w:t>The following hardware and software is necessary to complete this test procedure:</w:t>
      </w:r>
    </w:p>
    <w:p w14:paraId="41D40BAE" w14:textId="77777777" w:rsidR="00ED072B" w:rsidRDefault="00ED072B" w:rsidP="00ED072B">
      <w:pPr>
        <w:pStyle w:val="Heading2"/>
      </w:pPr>
      <w:bookmarkStart w:id="10" w:name="_Toc411935031"/>
      <w:bookmarkStart w:id="11" w:name="_Toc56608030"/>
      <w:r w:rsidRPr="00CB6E1A">
        <w:t>Hardware</w:t>
      </w:r>
      <w:bookmarkEnd w:id="10"/>
      <w:bookmarkEnd w:id="11"/>
    </w:p>
    <w:p w14:paraId="7ED0FA05" w14:textId="77777777" w:rsidR="00ED072B" w:rsidRDefault="00ED072B" w:rsidP="00ED072B">
      <w:pPr>
        <w:pStyle w:val="ListParagraph"/>
        <w:numPr>
          <w:ilvl w:val="0"/>
          <w:numId w:val="14"/>
        </w:numPr>
      </w:pPr>
      <w:r>
        <w:t>COS</w:t>
      </w:r>
    </w:p>
    <w:p w14:paraId="3214983D" w14:textId="77777777" w:rsidR="00ED072B" w:rsidRDefault="00ED072B" w:rsidP="00ED072B">
      <w:pPr>
        <w:pStyle w:val="ListParagraph"/>
        <w:numPr>
          <w:ilvl w:val="0"/>
          <w:numId w:val="14"/>
        </w:numPr>
      </w:pPr>
      <w:r>
        <w:t>Calibrated PAD</w:t>
      </w:r>
    </w:p>
    <w:p w14:paraId="5B2130E7" w14:textId="77777777" w:rsidR="00ED072B" w:rsidRDefault="00ED072B" w:rsidP="00ED072B">
      <w:pPr>
        <w:pStyle w:val="ListParagraph"/>
        <w:numPr>
          <w:ilvl w:val="0"/>
          <w:numId w:val="14"/>
        </w:numPr>
      </w:pPr>
      <w:r>
        <w:t xml:space="preserve">Oscilloscope </w:t>
      </w:r>
    </w:p>
    <w:p w14:paraId="235DF878" w14:textId="77777777" w:rsidR="00ED072B" w:rsidRDefault="00ED072B" w:rsidP="00ED072B">
      <w:pPr>
        <w:pStyle w:val="ListParagraph"/>
        <w:numPr>
          <w:ilvl w:val="0"/>
          <w:numId w:val="14"/>
        </w:numPr>
      </w:pPr>
      <w:r>
        <w:t>High Voltage Probe, 100x, 1000V CAT II</w:t>
      </w:r>
    </w:p>
    <w:p w14:paraId="6711D24F" w14:textId="77777777" w:rsidR="00ED072B" w:rsidRDefault="00ED072B" w:rsidP="00ED072B">
      <w:pPr>
        <w:pStyle w:val="ListParagraph"/>
        <w:numPr>
          <w:ilvl w:val="0"/>
          <w:numId w:val="14"/>
        </w:numPr>
      </w:pPr>
      <w:r>
        <w:t>Windows Based Personal Computer</w:t>
      </w:r>
    </w:p>
    <w:p w14:paraId="31BDFBD0" w14:textId="77777777" w:rsidR="00ED072B" w:rsidRDefault="00ED072B" w:rsidP="00ED072B">
      <w:pPr>
        <w:pStyle w:val="ListParagraph"/>
        <w:numPr>
          <w:ilvl w:val="0"/>
          <w:numId w:val="14"/>
        </w:numPr>
      </w:pPr>
      <w:r>
        <w:t>USB A/B Cable</w:t>
      </w:r>
    </w:p>
    <w:p w14:paraId="60722F9B" w14:textId="77777777" w:rsidR="00ED072B" w:rsidRDefault="00ED072B" w:rsidP="00ED072B">
      <w:pPr>
        <w:pStyle w:val="ListParagraph"/>
        <w:numPr>
          <w:ilvl w:val="0"/>
          <w:numId w:val="14"/>
        </w:numPr>
      </w:pPr>
      <w:r>
        <w:t>Pickit or ICD3 or equivalent programmer</w:t>
      </w:r>
    </w:p>
    <w:p w14:paraId="17992D5F" w14:textId="77777777" w:rsidR="00ED072B" w:rsidRDefault="00ED072B" w:rsidP="00ED072B">
      <w:pPr>
        <w:pStyle w:val="ListParagraph"/>
        <w:numPr>
          <w:ilvl w:val="0"/>
          <w:numId w:val="14"/>
        </w:numPr>
      </w:pPr>
      <w:r>
        <w:t>Programming cables: Ping Echo, Data, Master</w:t>
      </w:r>
    </w:p>
    <w:p w14:paraId="6A6E43BD" w14:textId="77777777" w:rsidR="00ED072B" w:rsidRDefault="00ED072B" w:rsidP="00ED072B">
      <w:pPr>
        <w:pStyle w:val="Heading2"/>
      </w:pPr>
      <w:bookmarkStart w:id="12" w:name="_Toc411935032"/>
      <w:bookmarkStart w:id="13" w:name="_Toc56608031"/>
      <w:r>
        <w:t>Software</w:t>
      </w:r>
      <w:bookmarkEnd w:id="12"/>
      <w:bookmarkEnd w:id="13"/>
    </w:p>
    <w:p w14:paraId="2329ACA3" w14:textId="77777777" w:rsidR="00ED072B" w:rsidRDefault="00ED072B" w:rsidP="00ED072B">
      <w:pPr>
        <w:pStyle w:val="ListParagraph"/>
        <w:numPr>
          <w:ilvl w:val="0"/>
          <w:numId w:val="16"/>
        </w:numPr>
      </w:pPr>
      <w:r>
        <w:t>PCS</w:t>
      </w:r>
    </w:p>
    <w:p w14:paraId="10D0B02D" w14:textId="77777777" w:rsidR="00ED072B" w:rsidRDefault="00ED072B" w:rsidP="00ED072B">
      <w:pPr>
        <w:pStyle w:val="ListParagraph"/>
        <w:numPr>
          <w:ilvl w:val="0"/>
          <w:numId w:val="16"/>
        </w:numPr>
      </w:pPr>
      <w:r>
        <w:t>HazardAvert Programmer</w:t>
      </w:r>
    </w:p>
    <w:p w14:paraId="31036259" w14:textId="77777777" w:rsidR="00ED072B" w:rsidRDefault="00ED072B" w:rsidP="00ED072B">
      <w:pPr>
        <w:pStyle w:val="ListParagraph"/>
        <w:numPr>
          <w:ilvl w:val="0"/>
          <w:numId w:val="16"/>
        </w:numPr>
      </w:pPr>
      <w:r>
        <w:t>COS software</w:t>
      </w:r>
    </w:p>
    <w:p w14:paraId="69E0CC6B" w14:textId="77777777" w:rsidR="00ED072B" w:rsidRDefault="00ED072B" w:rsidP="00ED072B">
      <w:pPr>
        <w:pStyle w:val="ListParagraph"/>
        <w:numPr>
          <w:ilvl w:val="1"/>
          <w:numId w:val="16"/>
        </w:numPr>
      </w:pPr>
      <w:r>
        <w:t>Master</w:t>
      </w:r>
    </w:p>
    <w:p w14:paraId="700F07C6" w14:textId="77777777" w:rsidR="00ED072B" w:rsidRDefault="00ED072B" w:rsidP="00ED072B">
      <w:pPr>
        <w:pStyle w:val="ListParagraph"/>
        <w:numPr>
          <w:ilvl w:val="1"/>
          <w:numId w:val="16"/>
        </w:numPr>
      </w:pPr>
      <w:r>
        <w:t>Data</w:t>
      </w:r>
    </w:p>
    <w:p w14:paraId="0BAA2E25" w14:textId="77777777" w:rsidR="00ED072B" w:rsidRDefault="00ED072B" w:rsidP="00ED072B">
      <w:pPr>
        <w:pStyle w:val="ListParagraph"/>
        <w:numPr>
          <w:ilvl w:val="1"/>
          <w:numId w:val="16"/>
        </w:numPr>
      </w:pPr>
      <w:r>
        <w:t>Ping/Echo</w:t>
      </w:r>
    </w:p>
    <w:p w14:paraId="1AB8F49F" w14:textId="77777777" w:rsidR="00ED072B" w:rsidRDefault="00ED072B" w:rsidP="00ED072B">
      <w:pPr>
        <w:pStyle w:val="ListParagraph"/>
        <w:numPr>
          <w:ilvl w:val="1"/>
          <w:numId w:val="16"/>
        </w:numPr>
      </w:pPr>
      <w:r>
        <w:t>Generator</w:t>
      </w:r>
    </w:p>
    <w:p w14:paraId="448D2D8F" w14:textId="77777777" w:rsidR="00ED072B" w:rsidRDefault="00ED072B" w:rsidP="00ED072B">
      <w:pPr>
        <w:pStyle w:val="Heading2"/>
      </w:pPr>
      <w:bookmarkStart w:id="14" w:name="_Toc411935033"/>
      <w:bookmarkStart w:id="15" w:name="_Toc56608032"/>
      <w:r>
        <w:t>Additional</w:t>
      </w:r>
      <w:bookmarkEnd w:id="14"/>
      <w:bookmarkEnd w:id="15"/>
    </w:p>
    <w:p w14:paraId="7719B0D2" w14:textId="77777777" w:rsidR="00ED072B" w:rsidRDefault="00ED072B" w:rsidP="00ED072B">
      <w:r>
        <w:t>The following are helpful to have when troubleshooting:</w:t>
      </w:r>
    </w:p>
    <w:p w14:paraId="2FA15B61" w14:textId="77777777" w:rsidR="00ED072B" w:rsidRDefault="00ED072B" w:rsidP="00ED072B">
      <w:pPr>
        <w:pStyle w:val="ListParagraph"/>
        <w:numPr>
          <w:ilvl w:val="0"/>
          <w:numId w:val="15"/>
        </w:numPr>
      </w:pPr>
      <w:r>
        <w:t>Known good COS</w:t>
      </w:r>
    </w:p>
    <w:p w14:paraId="5C3B7213" w14:textId="77777777" w:rsidR="00ED072B" w:rsidRDefault="00ED072B" w:rsidP="00ED072B">
      <w:pPr>
        <w:pStyle w:val="ListParagraph"/>
        <w:numPr>
          <w:ilvl w:val="0"/>
          <w:numId w:val="15"/>
        </w:numPr>
      </w:pPr>
      <w:r>
        <w:t>Control board, receiver board, and amp board schematics</w:t>
      </w:r>
    </w:p>
    <w:p w14:paraId="6F943AEF" w14:textId="77777777" w:rsidR="00ED072B" w:rsidRDefault="00ED072B" w:rsidP="00ED072B">
      <w:pPr>
        <w:pStyle w:val="ListParagraph"/>
        <w:numPr>
          <w:ilvl w:val="0"/>
          <w:numId w:val="15"/>
        </w:numPr>
      </w:pPr>
      <w:r>
        <w:t>Digital Multimeter</w:t>
      </w:r>
    </w:p>
    <w:p w14:paraId="24A5E294" w14:textId="3B7A5A76" w:rsidR="00ED072B" w:rsidRPr="00462909" w:rsidRDefault="00ED072B" w:rsidP="00ED072B">
      <w:pPr>
        <w:pStyle w:val="ListParagraph"/>
        <w:numPr>
          <w:ilvl w:val="0"/>
          <w:numId w:val="15"/>
        </w:numPr>
      </w:pPr>
      <w:r>
        <w:lastRenderedPageBreak/>
        <w:t>FAT</w:t>
      </w:r>
      <w:r w:rsidR="00E62AF4">
        <w:t xml:space="preserve"> </w:t>
      </w:r>
      <w:r>
        <w:t>Data</w:t>
      </w:r>
      <w:r w:rsidR="00E62AF4">
        <w:t xml:space="preserve"> </w:t>
      </w:r>
      <w:r>
        <w:t>Display software</w:t>
      </w:r>
    </w:p>
    <w:p w14:paraId="0AF21612" w14:textId="77777777" w:rsidR="00ED072B" w:rsidRDefault="00ED072B" w:rsidP="00ED072B">
      <w:pPr>
        <w:pStyle w:val="Heading1"/>
      </w:pPr>
      <w:bookmarkStart w:id="16" w:name="_Toc411935034"/>
      <w:bookmarkStart w:id="17" w:name="_Toc56608033"/>
      <w:r>
        <w:t>Safety</w:t>
      </w:r>
      <w:bookmarkEnd w:id="16"/>
      <w:bookmarkEnd w:id="17"/>
    </w:p>
    <w:p w14:paraId="04455CE7" w14:textId="77777777" w:rsidR="00ED072B" w:rsidRPr="00ED2BC5" w:rsidRDefault="00ED072B" w:rsidP="00ED072B">
      <w:r>
        <w:t xml:space="preserve">Please note, during operation of COS </w:t>
      </w:r>
      <w:r>
        <w:rPr>
          <w:b/>
          <w:color w:val="FF0000"/>
          <w:sz w:val="22"/>
          <w:u w:val="double"/>
        </w:rPr>
        <w:t>DANGEROUS VOLTAGES</w:t>
      </w:r>
      <w:r w:rsidRPr="00184B92">
        <w:rPr>
          <w:sz w:val="22"/>
        </w:rPr>
        <w:t xml:space="preserve"> </w:t>
      </w:r>
      <w:r>
        <w:t>are present. It is recommended to make any and all adjustments to COS with the power disengaged. This product should only be serviced by a trained professional.</w:t>
      </w:r>
    </w:p>
    <w:p w14:paraId="7409AB68" w14:textId="77777777" w:rsidR="00ED072B" w:rsidRDefault="00ED072B" w:rsidP="00ED072B">
      <w:pPr>
        <w:pStyle w:val="Heading1"/>
      </w:pPr>
      <w:bookmarkStart w:id="18" w:name="_Toc411935035"/>
      <w:bookmarkStart w:id="19" w:name="_Toc56608034"/>
      <w:r>
        <w:t>Procedure</w:t>
      </w:r>
      <w:bookmarkEnd w:id="18"/>
      <w:bookmarkEnd w:id="19"/>
    </w:p>
    <w:p w14:paraId="3201BC67" w14:textId="77777777" w:rsidR="00ED072B" w:rsidRDefault="00ED072B" w:rsidP="00ED072B">
      <w:pPr>
        <w:pStyle w:val="Heading2"/>
      </w:pPr>
      <w:bookmarkStart w:id="20" w:name="_Toc411935036"/>
      <w:bookmarkStart w:id="21" w:name="_Toc56608035"/>
      <w:r>
        <w:t>Pre-Assembly Settings</w:t>
      </w:r>
      <w:bookmarkEnd w:id="20"/>
      <w:bookmarkEnd w:id="21"/>
    </w:p>
    <w:p w14:paraId="07A58C92" w14:textId="77777777" w:rsidR="00ED072B" w:rsidRDefault="00ED072B" w:rsidP="00ED072B">
      <w:r>
        <w:t>Before securing components within the COS housing perform the following:</w:t>
      </w:r>
    </w:p>
    <w:p w14:paraId="750E65A6" w14:textId="77777777" w:rsidR="00ED072B" w:rsidRDefault="00ED072B" w:rsidP="00ED072B">
      <w:pPr>
        <w:pStyle w:val="Heading3"/>
      </w:pPr>
      <w:bookmarkStart w:id="22" w:name="_Toc411935037"/>
      <w:bookmarkStart w:id="23" w:name="_Toc56608036"/>
      <w:r>
        <w:t>Programming</w:t>
      </w:r>
      <w:bookmarkEnd w:id="22"/>
      <w:bookmarkEnd w:id="23"/>
    </w:p>
    <w:p w14:paraId="445E7C61" w14:textId="77777777" w:rsidR="00ED072B" w:rsidRDefault="00ED072B" w:rsidP="00ED072B">
      <w:pPr>
        <w:numPr>
          <w:ilvl w:val="0"/>
          <w:numId w:val="6"/>
        </w:numPr>
        <w:spacing w:after="0"/>
        <w:ind w:left="1080"/>
      </w:pPr>
      <w:r>
        <w:t>Reference the Strata Software Repository for the latest software versions and download as needed</w:t>
      </w:r>
    </w:p>
    <w:p w14:paraId="77D65E71" w14:textId="77777777" w:rsidR="00ED072B" w:rsidRDefault="00ED072B" w:rsidP="00ED072B">
      <w:pPr>
        <w:numPr>
          <w:ilvl w:val="0"/>
          <w:numId w:val="6"/>
        </w:numPr>
        <w:spacing w:after="0"/>
        <w:ind w:left="1080"/>
      </w:pPr>
      <w:r>
        <w:t>Supply power to the COS</w:t>
      </w:r>
    </w:p>
    <w:p w14:paraId="75F200A5" w14:textId="77777777" w:rsidR="00ED072B" w:rsidRDefault="00ED072B" w:rsidP="00ED072B">
      <w:pPr>
        <w:numPr>
          <w:ilvl w:val="0"/>
          <w:numId w:val="6"/>
        </w:numPr>
        <w:spacing w:after="0"/>
        <w:ind w:left="1080"/>
      </w:pPr>
      <w:r>
        <w:t>Connect the Pickit or ICD programmer to the PC</w:t>
      </w:r>
    </w:p>
    <w:p w14:paraId="600FB3D9" w14:textId="77777777" w:rsidR="00ED072B" w:rsidRDefault="00ED072B" w:rsidP="00ED072B">
      <w:pPr>
        <w:numPr>
          <w:ilvl w:val="0"/>
          <w:numId w:val="6"/>
        </w:numPr>
        <w:spacing w:after="0"/>
        <w:ind w:left="1080"/>
      </w:pPr>
      <w:r>
        <w:t>Open the HazardAvert Programmer software on the PC</w:t>
      </w:r>
    </w:p>
    <w:p w14:paraId="55737A0D" w14:textId="77777777" w:rsidR="00B722EA" w:rsidRDefault="00B722EA" w:rsidP="00ED072B">
      <w:pPr>
        <w:numPr>
          <w:ilvl w:val="0"/>
          <w:numId w:val="6"/>
        </w:numPr>
        <w:spacing w:after="0"/>
        <w:ind w:left="1080"/>
      </w:pPr>
      <w:r>
        <w:t>Choose the programmer type.</w:t>
      </w:r>
    </w:p>
    <w:p w14:paraId="4A1E25FB" w14:textId="77777777" w:rsidR="00ED072B" w:rsidRDefault="00ED072B" w:rsidP="00ED072B">
      <w:pPr>
        <w:numPr>
          <w:ilvl w:val="0"/>
          <w:numId w:val="6"/>
        </w:numPr>
        <w:spacing w:after="0"/>
        <w:ind w:left="1080"/>
      </w:pPr>
      <w:r>
        <w:t>Select the tab in the HazardAvert programmer to the corresponding microcontroller to be programmed</w:t>
      </w:r>
    </w:p>
    <w:p w14:paraId="01A3DF2F" w14:textId="77777777" w:rsidR="00ED072B" w:rsidRDefault="00ED072B" w:rsidP="00ED072B">
      <w:pPr>
        <w:numPr>
          <w:ilvl w:val="1"/>
          <w:numId w:val="6"/>
        </w:numPr>
        <w:spacing w:after="0"/>
        <w:ind w:left="1800"/>
      </w:pPr>
      <w:r>
        <w:t>Provide serial number of unit where applicable</w:t>
      </w:r>
    </w:p>
    <w:p w14:paraId="06B5CF1E" w14:textId="77777777" w:rsidR="00ED072B" w:rsidRDefault="00ED072B" w:rsidP="00ED072B">
      <w:pPr>
        <w:numPr>
          <w:ilvl w:val="0"/>
          <w:numId w:val="6"/>
        </w:numPr>
        <w:spacing w:after="0"/>
        <w:ind w:left="1080"/>
      </w:pPr>
      <w:r>
        <w:t xml:space="preserve">Select the software file downloaded from the repository for </w:t>
      </w:r>
      <w:r w:rsidR="00B722EA">
        <w:t>the microcontroller</w:t>
      </w:r>
    </w:p>
    <w:p w14:paraId="07D7587E" w14:textId="77777777" w:rsidR="00ED072B" w:rsidRDefault="00ED072B" w:rsidP="00ED072B">
      <w:pPr>
        <w:numPr>
          <w:ilvl w:val="0"/>
          <w:numId w:val="6"/>
        </w:numPr>
        <w:spacing w:after="0"/>
        <w:ind w:left="1080"/>
      </w:pPr>
      <w:r>
        <w:t>Using the correct programming cable insert it into the appropriate header</w:t>
      </w:r>
      <w:r w:rsidR="00B722EA">
        <w:t>. Match the pin 1 of the cable to the header socket labeled 1</w:t>
      </w:r>
    </w:p>
    <w:p w14:paraId="6B6A874A" w14:textId="77777777" w:rsidR="00ED072B" w:rsidRDefault="00ED072B" w:rsidP="00ED072B">
      <w:pPr>
        <w:numPr>
          <w:ilvl w:val="1"/>
          <w:numId w:val="6"/>
        </w:numPr>
        <w:spacing w:after="0"/>
        <w:ind w:left="1800"/>
      </w:pPr>
      <w:r>
        <w:t xml:space="preserve">Ping/Echo cable </w:t>
      </w:r>
      <w:r w:rsidR="00B722EA">
        <w:t xml:space="preserve">is </w:t>
      </w:r>
      <w:r>
        <w:t>used at J1 on Control board and J1 on Receiver board</w:t>
      </w:r>
    </w:p>
    <w:p w14:paraId="70D51C33" w14:textId="77777777" w:rsidR="00ED072B" w:rsidRDefault="00ED072B" w:rsidP="00ED072B">
      <w:pPr>
        <w:numPr>
          <w:ilvl w:val="1"/>
          <w:numId w:val="6"/>
        </w:numPr>
        <w:spacing w:after="0"/>
        <w:ind w:left="1800"/>
      </w:pPr>
      <w:r>
        <w:t xml:space="preserve">Data cable </w:t>
      </w:r>
      <w:r w:rsidR="00B722EA">
        <w:t xml:space="preserve">is </w:t>
      </w:r>
      <w:r>
        <w:t>used at J5 on Control board</w:t>
      </w:r>
    </w:p>
    <w:p w14:paraId="3AA7D1EE" w14:textId="77777777" w:rsidR="00ED072B" w:rsidRDefault="00ED072B" w:rsidP="00ED072B">
      <w:pPr>
        <w:numPr>
          <w:ilvl w:val="1"/>
          <w:numId w:val="6"/>
        </w:numPr>
        <w:spacing w:after="0"/>
        <w:ind w:left="1800"/>
      </w:pPr>
      <w:r>
        <w:t xml:space="preserve">Master cable </w:t>
      </w:r>
      <w:r w:rsidR="00B722EA">
        <w:t xml:space="preserve">is </w:t>
      </w:r>
      <w:r>
        <w:t>used at J5 on Control board</w:t>
      </w:r>
    </w:p>
    <w:p w14:paraId="532D659C" w14:textId="77777777" w:rsidR="00ED072B" w:rsidRDefault="00ED072B" w:rsidP="00ED072B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9ACB982" wp14:editId="02558CC4">
            <wp:extent cx="4121150" cy="3084830"/>
            <wp:effectExtent l="19050" t="19050" r="12700" b="20320"/>
            <wp:docPr id="10" name="Picture 10" descr="Inside 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ide CO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308483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9FFCD3" w14:textId="77777777" w:rsidR="00ED072B" w:rsidRDefault="00ED072B" w:rsidP="00ED072B">
      <w:pPr>
        <w:pStyle w:val="FigureSubtitle"/>
      </w:pPr>
      <w:bookmarkStart w:id="24" w:name="_Toc411954519"/>
      <w:bookmarkStart w:id="25" w:name="_Toc56608054"/>
      <w:r>
        <w:t>Inside Checkout Station</w:t>
      </w:r>
      <w:bookmarkEnd w:id="24"/>
      <w:bookmarkEnd w:id="25"/>
    </w:p>
    <w:p w14:paraId="07B2D464" w14:textId="77777777" w:rsidR="00ED072B" w:rsidRPr="00D879AA" w:rsidRDefault="00ED072B" w:rsidP="00ED072B"/>
    <w:p w14:paraId="728ABA78" w14:textId="77777777" w:rsidR="00ED072B" w:rsidRDefault="00ED072B" w:rsidP="00ED072B">
      <w:pPr>
        <w:spacing w:after="0"/>
        <w:jc w:val="center"/>
      </w:pPr>
      <w:r>
        <w:rPr>
          <w:noProof/>
        </w:rPr>
        <w:drawing>
          <wp:inline distT="0" distB="0" distL="0" distR="0" wp14:anchorId="2705FB32" wp14:editId="2B82654A">
            <wp:extent cx="4121150" cy="1913890"/>
            <wp:effectExtent l="19050" t="19050" r="12700" b="10160"/>
            <wp:docPr id="9" name="Picture 9" descr="Program C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rogram Cab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191389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08BFF" w14:textId="77777777" w:rsidR="00ED072B" w:rsidRDefault="00ED072B" w:rsidP="00ED072B">
      <w:pPr>
        <w:pStyle w:val="FigureSubtitle"/>
      </w:pPr>
      <w:bookmarkStart w:id="26" w:name="_Toc411954520"/>
      <w:bookmarkStart w:id="27" w:name="_Toc56608055"/>
      <w:r>
        <w:t>Master Cable with ICD3 Programmer</w:t>
      </w:r>
      <w:bookmarkEnd w:id="26"/>
      <w:bookmarkEnd w:id="27"/>
    </w:p>
    <w:p w14:paraId="2EA79FF6" w14:textId="77777777" w:rsidR="00ED072B" w:rsidRDefault="00ED072B" w:rsidP="00ED072B">
      <w:pPr>
        <w:numPr>
          <w:ilvl w:val="0"/>
          <w:numId w:val="6"/>
        </w:numPr>
        <w:spacing w:after="0"/>
        <w:ind w:left="1080"/>
      </w:pPr>
      <w:r>
        <w:t>Press the program button on the HazardAvert programmer and wait for</w:t>
      </w:r>
      <w:r w:rsidR="00B722EA">
        <w:t xml:space="preserve"> the</w:t>
      </w:r>
      <w:r>
        <w:t xml:space="preserve"> “PIC programmed successfully” message</w:t>
      </w:r>
    </w:p>
    <w:p w14:paraId="6FB0708A" w14:textId="77777777" w:rsidR="00ED072B" w:rsidRDefault="00ED072B" w:rsidP="00ED072B">
      <w:pPr>
        <w:jc w:val="center"/>
      </w:pPr>
      <w:r>
        <w:rPr>
          <w:noProof/>
        </w:rPr>
        <w:lastRenderedPageBreak/>
        <w:drawing>
          <wp:inline distT="0" distB="0" distL="0" distR="0" wp14:anchorId="4474943C" wp14:editId="47679F28">
            <wp:extent cx="3657600" cy="3791585"/>
            <wp:effectExtent l="19050" t="19050" r="19050" b="18415"/>
            <wp:docPr id="8" name="Picture 8" descr="HazAvert Program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azAvert Programm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8" t="1811" r="5437" b="2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79158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DA459B" w14:textId="77777777" w:rsidR="00ED072B" w:rsidRDefault="00ED072B" w:rsidP="00ED072B">
      <w:pPr>
        <w:pStyle w:val="FigureSubtitle"/>
      </w:pPr>
      <w:bookmarkStart w:id="28" w:name="_Toc411954521"/>
      <w:bookmarkStart w:id="29" w:name="_Toc56608056"/>
      <w:r>
        <w:t>HazardAvert Programmer</w:t>
      </w:r>
      <w:bookmarkEnd w:id="28"/>
      <w:bookmarkEnd w:id="29"/>
    </w:p>
    <w:p w14:paraId="76AD45AA" w14:textId="77777777" w:rsidR="00ED072B" w:rsidRDefault="00ED072B" w:rsidP="00ED072B">
      <w:pPr>
        <w:numPr>
          <w:ilvl w:val="0"/>
          <w:numId w:val="6"/>
        </w:numPr>
        <w:spacing w:after="0"/>
        <w:ind w:left="1080"/>
      </w:pPr>
      <w:r>
        <w:t xml:space="preserve">Repeat steps </w:t>
      </w:r>
      <w:r w:rsidR="00B722EA">
        <w:t>6-9</w:t>
      </w:r>
      <w:r>
        <w:t xml:space="preserve"> for</w:t>
      </w:r>
      <w:r w:rsidR="00B722EA">
        <w:t xml:space="preserve"> the</w:t>
      </w:r>
      <w:r>
        <w:t xml:space="preserve"> remaining 3 microcontrollers</w:t>
      </w:r>
    </w:p>
    <w:p w14:paraId="70567C59" w14:textId="77777777" w:rsidR="00ED072B" w:rsidRDefault="00ED072B" w:rsidP="00ED072B">
      <w:pPr>
        <w:pStyle w:val="Heading3"/>
      </w:pPr>
      <w:bookmarkStart w:id="30" w:name="_Toc411935038"/>
      <w:bookmarkStart w:id="31" w:name="_Toc56608037"/>
      <w:r>
        <w:t>Discriminator Voltage</w:t>
      </w:r>
      <w:bookmarkEnd w:id="30"/>
      <w:bookmarkEnd w:id="31"/>
    </w:p>
    <w:p w14:paraId="40ED4A42" w14:textId="77777777" w:rsidR="00ED072B" w:rsidRDefault="00ED072B" w:rsidP="00ED072B">
      <w:pPr>
        <w:numPr>
          <w:ilvl w:val="0"/>
          <w:numId w:val="7"/>
        </w:numPr>
        <w:spacing w:after="0"/>
        <w:ind w:left="1080"/>
      </w:pPr>
      <w:r>
        <w:t>Place ground clip of oscilloscope probe on TP22/23 of Receiver board</w:t>
      </w:r>
    </w:p>
    <w:p w14:paraId="6A469D6A" w14:textId="77777777" w:rsidR="00ED072B" w:rsidRDefault="00ED072B" w:rsidP="00ED072B">
      <w:pPr>
        <w:numPr>
          <w:ilvl w:val="0"/>
          <w:numId w:val="7"/>
        </w:numPr>
        <w:spacing w:after="0"/>
        <w:ind w:left="1080"/>
      </w:pPr>
      <w:r>
        <w:t>Power on the board</w:t>
      </w:r>
    </w:p>
    <w:p w14:paraId="3211EABD" w14:textId="77777777" w:rsidR="00ED072B" w:rsidRDefault="00ED072B" w:rsidP="00ED072B">
      <w:pPr>
        <w:numPr>
          <w:ilvl w:val="0"/>
          <w:numId w:val="7"/>
        </w:numPr>
        <w:spacing w:after="0"/>
        <w:ind w:left="1080"/>
      </w:pPr>
      <w:r>
        <w:t xml:space="preserve">Measure </w:t>
      </w:r>
      <w:r w:rsidR="00B722EA">
        <w:t xml:space="preserve">the </w:t>
      </w:r>
      <w:r>
        <w:t>mean voltage at TP 6 of Receiver board</w:t>
      </w:r>
    </w:p>
    <w:p w14:paraId="74671878" w14:textId="77777777" w:rsidR="00ED072B" w:rsidRDefault="00ED072B" w:rsidP="00ED072B">
      <w:pPr>
        <w:numPr>
          <w:ilvl w:val="0"/>
          <w:numId w:val="7"/>
        </w:numPr>
        <w:spacing w:after="0"/>
        <w:ind w:left="1080"/>
      </w:pPr>
      <w:r>
        <w:t xml:space="preserve">Adjust </w:t>
      </w:r>
      <w:r w:rsidR="00B722EA">
        <w:t xml:space="preserve">the </w:t>
      </w:r>
      <w:r>
        <w:t>potentiometer at R12 until measurement is equal to 670mV</w:t>
      </w:r>
      <w:r w:rsidR="00B722EA">
        <w:t>,</w:t>
      </w:r>
      <w:r>
        <w:t xml:space="preserve"> +/- 10mV</w:t>
      </w:r>
    </w:p>
    <w:p w14:paraId="32229C32" w14:textId="77777777" w:rsidR="00ED072B" w:rsidRDefault="00ED072B" w:rsidP="00ED072B">
      <w:pPr>
        <w:numPr>
          <w:ilvl w:val="0"/>
          <w:numId w:val="7"/>
        </w:numPr>
        <w:spacing w:after="0"/>
        <w:ind w:left="1080"/>
      </w:pPr>
      <w:r>
        <w:t>Mark or seal potentiometer</w:t>
      </w:r>
    </w:p>
    <w:p w14:paraId="74CEF384" w14:textId="77777777" w:rsidR="00ED072B" w:rsidRDefault="00ED072B" w:rsidP="00ED072B">
      <w:pPr>
        <w:jc w:val="center"/>
      </w:pPr>
      <w:r>
        <w:rPr>
          <w:noProof/>
        </w:rPr>
        <w:lastRenderedPageBreak/>
        <w:drawing>
          <wp:inline distT="0" distB="0" distL="0" distR="0" wp14:anchorId="6D51A7CE" wp14:editId="709F87B6">
            <wp:extent cx="4121150" cy="1901825"/>
            <wp:effectExtent l="19050" t="19050" r="12700" b="22225"/>
            <wp:docPr id="7" name="Picture 7" descr="Receiver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ceiver Boar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19018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61087D" w14:textId="77777777" w:rsidR="00ED072B" w:rsidRDefault="00ED072B" w:rsidP="00ED072B">
      <w:pPr>
        <w:pStyle w:val="FigureSubtitle"/>
      </w:pPr>
      <w:bookmarkStart w:id="32" w:name="_Toc411954522"/>
      <w:bookmarkStart w:id="33" w:name="_Toc56608057"/>
      <w:r>
        <w:t>Receiver Board</w:t>
      </w:r>
      <w:bookmarkEnd w:id="32"/>
      <w:bookmarkEnd w:id="33"/>
    </w:p>
    <w:p w14:paraId="1F8F6EDE" w14:textId="77777777" w:rsidR="00ED072B" w:rsidRDefault="00ED072B" w:rsidP="00ED072B">
      <w:pPr>
        <w:pStyle w:val="Heading3"/>
      </w:pPr>
      <w:bookmarkStart w:id="34" w:name="_Toc411935039"/>
      <w:bookmarkStart w:id="35" w:name="_Toc56608038"/>
      <w:r>
        <w:t>Communication Settings</w:t>
      </w:r>
      <w:bookmarkEnd w:id="34"/>
      <w:bookmarkEnd w:id="35"/>
    </w:p>
    <w:p w14:paraId="5C9CEAC0" w14:textId="1D6E43A6" w:rsidR="00ED072B" w:rsidRDefault="00ED072B" w:rsidP="00ED072B">
      <w:pPr>
        <w:numPr>
          <w:ilvl w:val="0"/>
          <w:numId w:val="8"/>
        </w:numPr>
        <w:spacing w:after="0"/>
        <w:ind w:left="1080"/>
      </w:pPr>
      <w:r>
        <w:t xml:space="preserve">Locate the </w:t>
      </w:r>
      <w:r w:rsidR="00E62AF4">
        <w:t>Easy Sync</w:t>
      </w:r>
      <w:r>
        <w:t>™ USB to serial converter. PN: ES-3001-M</w:t>
      </w:r>
    </w:p>
    <w:p w14:paraId="0AE6B91F" w14:textId="77777777" w:rsidR="00ED072B" w:rsidRDefault="00ED072B" w:rsidP="00ED072B">
      <w:pPr>
        <w:numPr>
          <w:ilvl w:val="0"/>
          <w:numId w:val="8"/>
        </w:numPr>
        <w:spacing w:after="0"/>
        <w:ind w:left="1080"/>
      </w:pPr>
      <w:r>
        <w:t>Set the DIP switch settings to 1-ON, 2-OFF, 3-OFF, 4-OFF to enable RS-485 half duplex without echo conversion</w:t>
      </w:r>
    </w:p>
    <w:p w14:paraId="505886EB" w14:textId="77777777" w:rsidR="00ED072B" w:rsidRDefault="00ED072B" w:rsidP="00ED072B">
      <w:pPr>
        <w:jc w:val="center"/>
      </w:pPr>
      <w:r>
        <w:rPr>
          <w:noProof/>
        </w:rPr>
        <w:drawing>
          <wp:inline distT="0" distB="0" distL="0" distR="0" wp14:anchorId="33265751" wp14:editId="60F07E30">
            <wp:extent cx="3657600" cy="2365375"/>
            <wp:effectExtent l="19050" t="19050" r="19050" b="15875"/>
            <wp:docPr id="6" name="Picture 6" descr="EasySy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asySyn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3653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3CC919" w14:textId="26496326" w:rsidR="00ED072B" w:rsidRDefault="00E62AF4" w:rsidP="00ED072B">
      <w:pPr>
        <w:pStyle w:val="FigureSubtitle"/>
      </w:pPr>
      <w:bookmarkStart w:id="36" w:name="_Toc411954523"/>
      <w:bookmarkStart w:id="37" w:name="_Toc56608058"/>
      <w:r>
        <w:t>Easy Sync</w:t>
      </w:r>
      <w:r w:rsidR="00ED072B">
        <w:t>™ Settings</w:t>
      </w:r>
      <w:bookmarkEnd w:id="36"/>
      <w:bookmarkEnd w:id="37"/>
    </w:p>
    <w:p w14:paraId="09FBBB39" w14:textId="77777777" w:rsidR="00ED072B" w:rsidRDefault="00ED072B" w:rsidP="00ED072B">
      <w:pPr>
        <w:pStyle w:val="Heading3"/>
      </w:pPr>
      <w:bookmarkStart w:id="38" w:name="_Toc411935040"/>
      <w:bookmarkStart w:id="39" w:name="_Toc56608039"/>
      <w:r>
        <w:t>Tuning</w:t>
      </w:r>
      <w:bookmarkEnd w:id="38"/>
      <w:bookmarkEnd w:id="39"/>
    </w:p>
    <w:p w14:paraId="194A25FE" w14:textId="77777777" w:rsidR="00ED072B" w:rsidRDefault="00ED072B" w:rsidP="00ED072B">
      <w:pPr>
        <w:numPr>
          <w:ilvl w:val="0"/>
          <w:numId w:val="9"/>
        </w:numPr>
        <w:spacing w:after="0"/>
        <w:ind w:left="1080"/>
      </w:pPr>
      <w:r>
        <w:t>Ensure unit power is off</w:t>
      </w:r>
    </w:p>
    <w:p w14:paraId="4CA04229" w14:textId="77777777" w:rsidR="00ED072B" w:rsidRDefault="00ED072B" w:rsidP="00ED072B">
      <w:pPr>
        <w:numPr>
          <w:ilvl w:val="0"/>
          <w:numId w:val="9"/>
        </w:numPr>
        <w:spacing w:after="0"/>
        <w:ind w:left="1080"/>
      </w:pPr>
      <w:r>
        <w:t>Attach ground clip of HV probe to TP12 of amp board</w:t>
      </w:r>
    </w:p>
    <w:p w14:paraId="3B170446" w14:textId="77777777" w:rsidR="00ED072B" w:rsidRDefault="00ED072B" w:rsidP="00ED072B">
      <w:pPr>
        <w:numPr>
          <w:ilvl w:val="0"/>
          <w:numId w:val="9"/>
        </w:numPr>
        <w:spacing w:after="0"/>
        <w:ind w:left="1080"/>
      </w:pPr>
      <w:r>
        <w:t>Attach HV probe to TP15 of amp board</w:t>
      </w:r>
    </w:p>
    <w:p w14:paraId="7D0BC20D" w14:textId="77777777" w:rsidR="00ED072B" w:rsidRDefault="00ED072B" w:rsidP="00ED072B">
      <w:pPr>
        <w:numPr>
          <w:ilvl w:val="0"/>
          <w:numId w:val="9"/>
        </w:numPr>
        <w:spacing w:after="0"/>
        <w:ind w:left="1080"/>
      </w:pPr>
      <w:r>
        <w:t>Set oscilloscope parameters</w:t>
      </w:r>
    </w:p>
    <w:p w14:paraId="472057A5" w14:textId="77777777" w:rsidR="00ED072B" w:rsidRDefault="00ED072B" w:rsidP="00ED072B">
      <w:pPr>
        <w:numPr>
          <w:ilvl w:val="1"/>
          <w:numId w:val="9"/>
        </w:numPr>
        <w:spacing w:after="0"/>
      </w:pPr>
      <w:r>
        <w:lastRenderedPageBreak/>
        <w:t>100x Probe</w:t>
      </w:r>
    </w:p>
    <w:p w14:paraId="3ECF3693" w14:textId="77777777" w:rsidR="00ED072B" w:rsidRDefault="00ED072B" w:rsidP="00ED072B">
      <w:pPr>
        <w:numPr>
          <w:ilvl w:val="1"/>
          <w:numId w:val="9"/>
        </w:numPr>
        <w:spacing w:after="0"/>
      </w:pPr>
      <w:r>
        <w:t>100V/division</w:t>
      </w:r>
    </w:p>
    <w:p w14:paraId="2E6D72E1" w14:textId="77777777" w:rsidR="00ED072B" w:rsidRDefault="00ED072B" w:rsidP="00ED072B">
      <w:pPr>
        <w:numPr>
          <w:ilvl w:val="1"/>
          <w:numId w:val="9"/>
        </w:numPr>
        <w:spacing w:after="0"/>
      </w:pPr>
      <w:r>
        <w:t>1ms time increments</w:t>
      </w:r>
    </w:p>
    <w:p w14:paraId="37DCF489" w14:textId="77777777" w:rsidR="00ED072B" w:rsidRDefault="00ED072B" w:rsidP="00ED072B">
      <w:pPr>
        <w:numPr>
          <w:ilvl w:val="1"/>
          <w:numId w:val="9"/>
        </w:numPr>
        <w:spacing w:after="0"/>
      </w:pPr>
      <w:r>
        <w:t>Peak to Peak voltage measurement</w:t>
      </w:r>
    </w:p>
    <w:p w14:paraId="329DFA98" w14:textId="77777777" w:rsidR="00ED072B" w:rsidRDefault="00ED072B" w:rsidP="00ED072B">
      <w:pPr>
        <w:numPr>
          <w:ilvl w:val="1"/>
          <w:numId w:val="9"/>
        </w:numPr>
        <w:spacing w:after="0"/>
      </w:pPr>
      <w:r>
        <w:t>Trigger at 32V</w:t>
      </w:r>
    </w:p>
    <w:p w14:paraId="71A3765A" w14:textId="77777777" w:rsidR="00ED072B" w:rsidRDefault="00ED072B" w:rsidP="00ED072B">
      <w:pPr>
        <w:numPr>
          <w:ilvl w:val="0"/>
          <w:numId w:val="9"/>
        </w:numPr>
        <w:spacing w:after="0"/>
        <w:ind w:left="1080"/>
      </w:pPr>
      <w:r>
        <w:t xml:space="preserve">Apply power to unit. </w:t>
      </w:r>
      <w:r w:rsidRPr="00E11038">
        <w:rPr>
          <w:b/>
          <w:color w:val="FF0000"/>
          <w:sz w:val="22"/>
          <w:u w:val="double"/>
        </w:rPr>
        <w:t>WARNING:</w:t>
      </w:r>
      <w:r>
        <w:t xml:space="preserve"> Dangerous voltages may now be present inside of unit</w:t>
      </w:r>
    </w:p>
    <w:p w14:paraId="2700526F" w14:textId="77777777" w:rsidR="00ED072B" w:rsidRDefault="00ED072B" w:rsidP="00ED072B">
      <w:pPr>
        <w:numPr>
          <w:ilvl w:val="0"/>
          <w:numId w:val="9"/>
        </w:numPr>
        <w:spacing w:after="0"/>
        <w:ind w:left="1080"/>
      </w:pPr>
      <w:r>
        <w:t>Turn config sw#2, 1-4 to the ON position</w:t>
      </w:r>
    </w:p>
    <w:p w14:paraId="526729FD" w14:textId="77777777" w:rsidR="00ED072B" w:rsidRDefault="00ED072B" w:rsidP="00ED072B">
      <w:pPr>
        <w:numPr>
          <w:ilvl w:val="0"/>
          <w:numId w:val="9"/>
        </w:numPr>
        <w:spacing w:after="0"/>
        <w:ind w:left="1080"/>
      </w:pPr>
      <w:r>
        <w:t>Turn potentiometer R53 completely clockwise</w:t>
      </w:r>
    </w:p>
    <w:p w14:paraId="5AC2BB8E" w14:textId="77777777" w:rsidR="00ED072B" w:rsidRDefault="00ED072B" w:rsidP="00ED072B">
      <w:pPr>
        <w:numPr>
          <w:ilvl w:val="0"/>
          <w:numId w:val="9"/>
        </w:numPr>
        <w:spacing w:after="0"/>
        <w:ind w:left="1080"/>
      </w:pPr>
      <w:r>
        <w:t>Turn switches 1-4 of config sw#2 to the OFF position</w:t>
      </w:r>
    </w:p>
    <w:p w14:paraId="7BA21EF5" w14:textId="77777777" w:rsidR="00ED072B" w:rsidRDefault="00ED072B" w:rsidP="00ED072B">
      <w:pPr>
        <w:numPr>
          <w:ilvl w:val="0"/>
          <w:numId w:val="9"/>
        </w:numPr>
        <w:spacing w:after="0"/>
        <w:ind w:left="1080"/>
      </w:pPr>
      <w:r>
        <w:t>Check waveform shape and Pk-Pk measurement on the oscilloscope</w:t>
      </w:r>
    </w:p>
    <w:p w14:paraId="158A9E2F" w14:textId="77777777" w:rsidR="00ED072B" w:rsidRDefault="00ED072B" w:rsidP="00ED072B">
      <w:pPr>
        <w:numPr>
          <w:ilvl w:val="1"/>
          <w:numId w:val="9"/>
        </w:numPr>
        <w:spacing w:after="0"/>
      </w:pPr>
      <w:r>
        <w:t>Pk-Pk measurement should be above 600V</w:t>
      </w:r>
    </w:p>
    <w:p w14:paraId="01E32A40" w14:textId="77777777" w:rsidR="00ED072B" w:rsidRDefault="00B722EA" w:rsidP="00ED072B">
      <w:pPr>
        <w:numPr>
          <w:ilvl w:val="1"/>
          <w:numId w:val="9"/>
        </w:numPr>
        <w:spacing w:after="0"/>
      </w:pPr>
      <w:r>
        <w:t>If measurement is</w:t>
      </w:r>
      <w:r w:rsidR="00ED072B">
        <w:t xml:space="preserve"> below the requirement turn the unit’s power off, then adjust or unwind the coil along the </w:t>
      </w:r>
      <w:r>
        <w:t xml:space="preserve">ends of the </w:t>
      </w:r>
      <w:r w:rsidR="00ED072B">
        <w:t>cylindrical ferrite. Reapply power and check measurement. Repeat as necessary</w:t>
      </w:r>
    </w:p>
    <w:p w14:paraId="02D87D12" w14:textId="77777777" w:rsidR="00ED072B" w:rsidRDefault="00ED072B" w:rsidP="00ED072B">
      <w:pPr>
        <w:jc w:val="center"/>
      </w:pPr>
      <w:r>
        <w:rPr>
          <w:noProof/>
        </w:rPr>
        <w:drawing>
          <wp:inline distT="0" distB="0" distL="0" distR="0" wp14:anchorId="0525E762" wp14:editId="1A2A5C51">
            <wp:extent cx="3657600" cy="2658110"/>
            <wp:effectExtent l="19050" t="19050" r="19050" b="27940"/>
            <wp:docPr id="5" name="Picture 5" descr="COS wave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S wavefor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90" t="8565" r="13495" b="13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65811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42C846" w14:textId="77777777" w:rsidR="00ED072B" w:rsidRPr="00521534" w:rsidRDefault="00ED072B" w:rsidP="00ED072B">
      <w:pPr>
        <w:pStyle w:val="FigureSubtitle"/>
      </w:pPr>
      <w:bookmarkStart w:id="40" w:name="_Toc411954524"/>
      <w:bookmarkStart w:id="41" w:name="_Toc56608059"/>
      <w:r>
        <w:t>COS Tuned Waveform</w:t>
      </w:r>
      <w:bookmarkEnd w:id="40"/>
      <w:bookmarkEnd w:id="41"/>
    </w:p>
    <w:p w14:paraId="0B0A00C4" w14:textId="77777777" w:rsidR="00ED072B" w:rsidRDefault="00ED072B" w:rsidP="00ED072B">
      <w:pPr>
        <w:pStyle w:val="Heading2"/>
      </w:pPr>
      <w:bookmarkStart w:id="42" w:name="_Toc411935041"/>
      <w:bookmarkStart w:id="43" w:name="_Toc56608040"/>
      <w:r>
        <w:t>Post-Assembly Test</w:t>
      </w:r>
      <w:bookmarkEnd w:id="42"/>
      <w:bookmarkEnd w:id="43"/>
    </w:p>
    <w:p w14:paraId="19CC1B26" w14:textId="77777777" w:rsidR="00ED072B" w:rsidRDefault="00ED072B" w:rsidP="00ED072B">
      <w:pPr>
        <w:numPr>
          <w:ilvl w:val="0"/>
          <w:numId w:val="10"/>
        </w:numPr>
        <w:spacing w:after="0"/>
        <w:ind w:left="1080"/>
      </w:pPr>
      <w:r>
        <w:t>Place UUT into test location as described by Strata’s installation record</w:t>
      </w:r>
    </w:p>
    <w:p w14:paraId="463A4045" w14:textId="77777777" w:rsidR="00ED072B" w:rsidRDefault="00ED072B" w:rsidP="00ED072B">
      <w:pPr>
        <w:numPr>
          <w:ilvl w:val="0"/>
          <w:numId w:val="10"/>
        </w:numPr>
        <w:spacing w:after="0"/>
        <w:ind w:left="1080"/>
      </w:pPr>
      <w:r>
        <w:lastRenderedPageBreak/>
        <w:t>Connect PC with UUT using USB A/B cable</w:t>
      </w:r>
    </w:p>
    <w:p w14:paraId="43C06B23" w14:textId="77777777" w:rsidR="00ED072B" w:rsidRDefault="00ED072B" w:rsidP="00ED072B">
      <w:pPr>
        <w:numPr>
          <w:ilvl w:val="1"/>
          <w:numId w:val="10"/>
        </w:numPr>
        <w:spacing w:after="0"/>
      </w:pPr>
      <w:r>
        <w:t>Note the COM port number designated to the UUT</w:t>
      </w:r>
    </w:p>
    <w:p w14:paraId="47DAEFE9" w14:textId="77777777" w:rsidR="00ED072B" w:rsidRDefault="00ED072B" w:rsidP="00ED072B">
      <w:pPr>
        <w:numPr>
          <w:ilvl w:val="0"/>
          <w:numId w:val="10"/>
        </w:numPr>
        <w:spacing w:after="0"/>
        <w:ind w:left="1080"/>
      </w:pPr>
      <w:r>
        <w:t>Open PCS software on PC</w:t>
      </w:r>
    </w:p>
    <w:p w14:paraId="3532A173" w14:textId="77777777" w:rsidR="00ED072B" w:rsidRDefault="00ED072B" w:rsidP="00ED072B">
      <w:pPr>
        <w:numPr>
          <w:ilvl w:val="0"/>
          <w:numId w:val="10"/>
        </w:numPr>
        <w:spacing w:after="0"/>
        <w:ind w:left="1080"/>
      </w:pPr>
      <w:r>
        <w:t>Select the Quick Checkout tab</w:t>
      </w:r>
    </w:p>
    <w:p w14:paraId="72689084" w14:textId="77777777" w:rsidR="00ED072B" w:rsidRDefault="00ED072B" w:rsidP="00ED072B">
      <w:pPr>
        <w:numPr>
          <w:ilvl w:val="0"/>
          <w:numId w:val="10"/>
        </w:numPr>
        <w:spacing w:after="0"/>
        <w:ind w:left="1080"/>
      </w:pPr>
      <w:r>
        <w:t>Select the UUT under Options/Com Port and select the UUT COM port number from the drop down list</w:t>
      </w:r>
    </w:p>
    <w:p w14:paraId="307D0CB1" w14:textId="77777777" w:rsidR="00ED072B" w:rsidRDefault="00ED072B" w:rsidP="00ED072B">
      <w:pPr>
        <w:numPr>
          <w:ilvl w:val="0"/>
          <w:numId w:val="10"/>
        </w:numPr>
        <w:spacing w:after="0"/>
        <w:ind w:left="1080"/>
      </w:pPr>
      <w:r>
        <w:t>Connect PCS software to UUT under File/Connect</w:t>
      </w:r>
    </w:p>
    <w:p w14:paraId="485CBC24" w14:textId="77777777" w:rsidR="00ED072B" w:rsidRDefault="00ED072B" w:rsidP="00ED072B">
      <w:pPr>
        <w:numPr>
          <w:ilvl w:val="0"/>
          <w:numId w:val="10"/>
        </w:numPr>
        <w:spacing w:after="0"/>
        <w:ind w:left="1080"/>
      </w:pPr>
      <w:r>
        <w:t>Apply power to the UUT</w:t>
      </w:r>
    </w:p>
    <w:p w14:paraId="28AA82C0" w14:textId="77777777" w:rsidR="00ED072B" w:rsidRDefault="00ED072B" w:rsidP="00ED072B">
      <w:pPr>
        <w:numPr>
          <w:ilvl w:val="0"/>
          <w:numId w:val="10"/>
        </w:numPr>
        <w:spacing w:after="0"/>
        <w:ind w:left="1080"/>
      </w:pPr>
      <w:r>
        <w:t xml:space="preserve">Ensure power indicator </w:t>
      </w:r>
      <w:r w:rsidR="00B722EA">
        <w:t xml:space="preserve">on the front of the UUT </w:t>
      </w:r>
      <w:r>
        <w:t>is lit</w:t>
      </w:r>
    </w:p>
    <w:p w14:paraId="3066D924" w14:textId="77777777" w:rsidR="00ED072B" w:rsidRDefault="00ED072B" w:rsidP="00ED072B">
      <w:pPr>
        <w:numPr>
          <w:ilvl w:val="1"/>
          <w:numId w:val="10"/>
        </w:numPr>
        <w:spacing w:after="0"/>
      </w:pPr>
      <w:r>
        <w:t>Record</w:t>
      </w:r>
    </w:p>
    <w:p w14:paraId="74A5084D" w14:textId="77777777" w:rsidR="00ED072B" w:rsidRDefault="00B722EA" w:rsidP="00ED072B">
      <w:pPr>
        <w:numPr>
          <w:ilvl w:val="0"/>
          <w:numId w:val="10"/>
        </w:numPr>
        <w:spacing w:after="0"/>
        <w:ind w:left="1080"/>
      </w:pPr>
      <w:r>
        <w:t xml:space="preserve">Activate </w:t>
      </w:r>
      <w:r w:rsidR="00ED072B">
        <w:t xml:space="preserve">calibrated PAD </w:t>
      </w:r>
      <w:r>
        <w:t xml:space="preserve">by removing plug </w:t>
      </w:r>
      <w:r w:rsidR="00ED072B">
        <w:t xml:space="preserve">near </w:t>
      </w:r>
      <w:r>
        <w:t xml:space="preserve">the </w:t>
      </w:r>
      <w:r w:rsidR="00ED072B">
        <w:t>UUT</w:t>
      </w:r>
    </w:p>
    <w:p w14:paraId="7A3C6416" w14:textId="77777777" w:rsidR="00ED072B" w:rsidRDefault="00B722EA" w:rsidP="00ED072B">
      <w:pPr>
        <w:numPr>
          <w:ilvl w:val="0"/>
          <w:numId w:val="10"/>
        </w:numPr>
        <w:spacing w:after="0"/>
        <w:ind w:left="1080"/>
      </w:pPr>
      <w:r>
        <w:t xml:space="preserve">Ensure the PAD’s serial number and </w:t>
      </w:r>
      <w:r w:rsidR="00ED072B">
        <w:t>battery voltage appear on the PCS software</w:t>
      </w:r>
    </w:p>
    <w:p w14:paraId="79D89268" w14:textId="77777777" w:rsidR="00ED072B" w:rsidRDefault="00ED072B" w:rsidP="00ED072B">
      <w:pPr>
        <w:numPr>
          <w:ilvl w:val="1"/>
          <w:numId w:val="10"/>
        </w:numPr>
        <w:spacing w:after="0"/>
      </w:pPr>
      <w:r>
        <w:t>Record</w:t>
      </w:r>
    </w:p>
    <w:p w14:paraId="047587B6" w14:textId="77777777" w:rsidR="00B722EA" w:rsidRDefault="00B722EA" w:rsidP="00B722EA">
      <w:pPr>
        <w:spacing w:after="0"/>
        <w:jc w:val="center"/>
      </w:pPr>
      <w:r>
        <w:rPr>
          <w:noProof/>
        </w:rPr>
        <w:drawing>
          <wp:inline distT="0" distB="0" distL="0" distR="0" wp14:anchorId="66244E5D" wp14:editId="19DF35CE">
            <wp:extent cx="4974772" cy="3717791"/>
            <wp:effectExtent l="19050" t="19050" r="16510" b="165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806" cy="37365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E40232" w14:textId="77777777" w:rsidR="00B722EA" w:rsidRDefault="00B722EA" w:rsidP="00B722EA">
      <w:pPr>
        <w:pStyle w:val="FigureSubtitle"/>
      </w:pPr>
      <w:bookmarkStart w:id="44" w:name="_Toc56608060"/>
      <w:r>
        <w:t>PCS Software</w:t>
      </w:r>
      <w:bookmarkEnd w:id="44"/>
    </w:p>
    <w:p w14:paraId="65351107" w14:textId="77777777" w:rsidR="00ED072B" w:rsidRDefault="00ED072B" w:rsidP="00ED072B">
      <w:pPr>
        <w:numPr>
          <w:ilvl w:val="0"/>
          <w:numId w:val="10"/>
        </w:numPr>
        <w:spacing w:after="0"/>
        <w:ind w:left="1080"/>
      </w:pPr>
      <w:r>
        <w:lastRenderedPageBreak/>
        <w:t>Place the PAD at hazard zone mark as des</w:t>
      </w:r>
      <w:r w:rsidR="00D634D1">
        <w:t xml:space="preserve">cribed in Strata’s installation </w:t>
      </w:r>
      <w:r>
        <w:t>record</w:t>
      </w:r>
    </w:p>
    <w:p w14:paraId="3FDB23B7" w14:textId="77777777" w:rsidR="00ED072B" w:rsidRDefault="00ED072B" w:rsidP="00ED072B">
      <w:pPr>
        <w:numPr>
          <w:ilvl w:val="0"/>
          <w:numId w:val="10"/>
        </w:numPr>
        <w:spacing w:after="0"/>
        <w:ind w:left="1080"/>
      </w:pPr>
      <w:r>
        <w:t>Ensure PAD is in hazard zone. The PAD will have a constant beep and red light</w:t>
      </w:r>
    </w:p>
    <w:p w14:paraId="54F60C14" w14:textId="77777777" w:rsidR="00ED072B" w:rsidRDefault="00ED072B" w:rsidP="00ED072B">
      <w:pPr>
        <w:numPr>
          <w:ilvl w:val="1"/>
          <w:numId w:val="10"/>
        </w:numPr>
        <w:spacing w:after="0"/>
      </w:pPr>
      <w:r>
        <w:t>Record</w:t>
      </w:r>
    </w:p>
    <w:p w14:paraId="7E3A4AFB" w14:textId="77777777" w:rsidR="00ED072B" w:rsidRDefault="00ED072B" w:rsidP="00ED072B">
      <w:pPr>
        <w:jc w:val="center"/>
      </w:pPr>
      <w:r>
        <w:rPr>
          <w:noProof/>
        </w:rPr>
        <w:drawing>
          <wp:inline distT="0" distB="0" distL="0" distR="0" wp14:anchorId="231FE885" wp14:editId="1A27F123">
            <wp:extent cx="2743200" cy="2682240"/>
            <wp:effectExtent l="19050" t="19050" r="19050" b="22860"/>
            <wp:docPr id="4" name="Picture 4" descr="Hazard P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azard PA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68224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5B78B8" w14:textId="77777777" w:rsidR="00ED072B" w:rsidRDefault="00ED072B" w:rsidP="00B722EA">
      <w:pPr>
        <w:pStyle w:val="FigureSubtitle"/>
      </w:pPr>
      <w:bookmarkStart w:id="45" w:name="_Toc411954525"/>
      <w:bookmarkStart w:id="46" w:name="_Toc56608061"/>
      <w:r>
        <w:t>PAD in Hazard</w:t>
      </w:r>
      <w:bookmarkEnd w:id="45"/>
      <w:bookmarkEnd w:id="46"/>
    </w:p>
    <w:p w14:paraId="5932F64C" w14:textId="77777777" w:rsidR="00ED072B" w:rsidRDefault="00ED072B" w:rsidP="00ED072B">
      <w:pPr>
        <w:pStyle w:val="Heading1"/>
      </w:pPr>
      <w:bookmarkStart w:id="47" w:name="_Toc411935042"/>
      <w:bookmarkStart w:id="48" w:name="_Toc56608041"/>
      <w:r>
        <w:t>Record</w:t>
      </w:r>
      <w:bookmarkEnd w:id="47"/>
      <w:bookmarkEnd w:id="48"/>
    </w:p>
    <w:p w14:paraId="131F9814" w14:textId="77777777" w:rsidR="00ED072B" w:rsidRDefault="00ED072B" w:rsidP="00ED072B">
      <w:r>
        <w:t>Complete each test using Strata’s COS Record. Save this copy electronically and send to Strata Products Worldwide, LLC</w:t>
      </w:r>
    </w:p>
    <w:p w14:paraId="3E1A0245" w14:textId="77777777" w:rsidR="00B722EA" w:rsidRDefault="00B722EA" w:rsidP="00ED072B"/>
    <w:p w14:paraId="06D5E417" w14:textId="77777777" w:rsidR="00B722EA" w:rsidRDefault="00B722EA" w:rsidP="00ED072B"/>
    <w:p w14:paraId="569C03B8" w14:textId="77777777" w:rsidR="00B722EA" w:rsidRDefault="00B722EA" w:rsidP="00ED072B"/>
    <w:p w14:paraId="3A47A0FB" w14:textId="77777777" w:rsidR="00B722EA" w:rsidRDefault="00B722EA" w:rsidP="00ED072B"/>
    <w:p w14:paraId="68F78FAD" w14:textId="77777777" w:rsidR="00B722EA" w:rsidRDefault="00B722EA" w:rsidP="00ED072B"/>
    <w:p w14:paraId="7C4FDF86" w14:textId="77777777" w:rsidR="00B722EA" w:rsidRDefault="00B722EA" w:rsidP="00ED072B"/>
    <w:p w14:paraId="1F3F054D" w14:textId="77777777" w:rsidR="00B722EA" w:rsidRDefault="00B722EA" w:rsidP="00ED072B"/>
    <w:p w14:paraId="4FBB2AEC" w14:textId="77777777" w:rsidR="00B722EA" w:rsidRDefault="00B722EA" w:rsidP="00ED072B"/>
    <w:p w14:paraId="5A6A724E" w14:textId="77777777" w:rsidR="00B722EA" w:rsidRDefault="00B722EA" w:rsidP="00ED072B"/>
    <w:p w14:paraId="40AFFA9E" w14:textId="77777777" w:rsidR="00B722EA" w:rsidRDefault="00B722EA" w:rsidP="00ED072B"/>
    <w:p w14:paraId="3A2E68E6" w14:textId="77777777" w:rsidR="00ED072B" w:rsidRDefault="00ED072B" w:rsidP="00ED072B">
      <w:pPr>
        <w:pStyle w:val="Heading1"/>
      </w:pPr>
      <w:bookmarkStart w:id="49" w:name="_Toc411935043"/>
      <w:bookmarkStart w:id="50" w:name="_Toc56608042"/>
      <w:r>
        <w:t>Troubleshooting</w:t>
      </w:r>
      <w:bookmarkEnd w:id="49"/>
      <w:bookmarkEnd w:id="50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7"/>
        <w:gridCol w:w="2910"/>
        <w:gridCol w:w="2923"/>
      </w:tblGrid>
      <w:tr w:rsidR="00801C1F" w14:paraId="2D82889F" w14:textId="77777777" w:rsidTr="00801C1F">
        <w:tc>
          <w:tcPr>
            <w:tcW w:w="2884" w:type="dxa"/>
            <w:shd w:val="clear" w:color="auto" w:fill="4F81BD" w:themeFill="accent1"/>
            <w:vAlign w:val="center"/>
          </w:tcPr>
          <w:p w14:paraId="217B0FCE" w14:textId="77777777" w:rsidR="00ED072B" w:rsidRDefault="00801C1F" w:rsidP="00801C1F">
            <w:pPr>
              <w:pStyle w:val="TitleBlock"/>
            </w:pPr>
            <w:r>
              <w:t>Failure Mode</w:t>
            </w:r>
          </w:p>
        </w:tc>
        <w:tc>
          <w:tcPr>
            <w:tcW w:w="2974" w:type="dxa"/>
            <w:shd w:val="clear" w:color="auto" w:fill="4F81BD" w:themeFill="accent1"/>
            <w:vAlign w:val="center"/>
          </w:tcPr>
          <w:p w14:paraId="091A19EC" w14:textId="77777777" w:rsidR="00ED072B" w:rsidRDefault="00801C1F" w:rsidP="00801C1F">
            <w:pPr>
              <w:pStyle w:val="TitleBlock"/>
            </w:pPr>
            <w:r>
              <w:t>Cause</w:t>
            </w:r>
          </w:p>
        </w:tc>
        <w:tc>
          <w:tcPr>
            <w:tcW w:w="2998" w:type="dxa"/>
            <w:shd w:val="clear" w:color="auto" w:fill="4F81BD" w:themeFill="accent1"/>
            <w:vAlign w:val="center"/>
          </w:tcPr>
          <w:p w14:paraId="49611C2B" w14:textId="77777777" w:rsidR="00ED072B" w:rsidRDefault="00801C1F" w:rsidP="00801C1F">
            <w:pPr>
              <w:pStyle w:val="TitleBlock"/>
            </w:pPr>
            <w:r>
              <w:t>Action</w:t>
            </w:r>
          </w:p>
        </w:tc>
      </w:tr>
      <w:tr w:rsidR="00801C1F" w14:paraId="6D88F79B" w14:textId="77777777" w:rsidTr="00801C1F">
        <w:tc>
          <w:tcPr>
            <w:tcW w:w="2884" w:type="dxa"/>
            <w:vMerge w:val="restart"/>
            <w:vAlign w:val="center"/>
          </w:tcPr>
          <w:p w14:paraId="03BFFDED" w14:textId="77777777" w:rsidR="00801C1F" w:rsidRDefault="00801C1F" w:rsidP="00801C1F">
            <w:pPr>
              <w:pStyle w:val="TitleBlockMedium"/>
              <w:jc w:val="center"/>
            </w:pPr>
            <w:r>
              <w:t>Unable to program</w:t>
            </w:r>
          </w:p>
        </w:tc>
        <w:tc>
          <w:tcPr>
            <w:tcW w:w="2974" w:type="dxa"/>
            <w:vAlign w:val="center"/>
          </w:tcPr>
          <w:p w14:paraId="777D2F7B" w14:textId="77777777" w:rsidR="00801C1F" w:rsidRDefault="00801C1F" w:rsidP="00801C1F">
            <w:pPr>
              <w:pStyle w:val="TitleBlockMedium"/>
              <w:jc w:val="center"/>
            </w:pPr>
            <w:r>
              <w:t>Incorrect cable</w:t>
            </w:r>
          </w:p>
        </w:tc>
        <w:tc>
          <w:tcPr>
            <w:tcW w:w="2998" w:type="dxa"/>
          </w:tcPr>
          <w:p w14:paraId="18937F57" w14:textId="77777777" w:rsidR="00801C1F" w:rsidRDefault="00801C1F" w:rsidP="00801C1F">
            <w:pPr>
              <w:pStyle w:val="TitleBlockMedium"/>
            </w:pPr>
            <w:r>
              <w:t>Check cable and orientation</w:t>
            </w:r>
          </w:p>
        </w:tc>
      </w:tr>
      <w:tr w:rsidR="00801C1F" w14:paraId="45A3DCB5" w14:textId="77777777" w:rsidTr="00801C1F">
        <w:tc>
          <w:tcPr>
            <w:tcW w:w="2884" w:type="dxa"/>
            <w:vMerge/>
            <w:vAlign w:val="center"/>
          </w:tcPr>
          <w:p w14:paraId="3A8FEEB1" w14:textId="77777777" w:rsidR="00801C1F" w:rsidRDefault="00801C1F" w:rsidP="00801C1F">
            <w:pPr>
              <w:pStyle w:val="TitleBlockMedium"/>
              <w:jc w:val="center"/>
            </w:pPr>
          </w:p>
        </w:tc>
        <w:tc>
          <w:tcPr>
            <w:tcW w:w="2974" w:type="dxa"/>
            <w:vAlign w:val="center"/>
          </w:tcPr>
          <w:p w14:paraId="3EC4E008" w14:textId="77777777" w:rsidR="00801C1F" w:rsidRDefault="00801C1F" w:rsidP="00801C1F">
            <w:pPr>
              <w:pStyle w:val="TitleBlockMedium"/>
              <w:jc w:val="center"/>
            </w:pPr>
            <w:r>
              <w:t>Device communication</w:t>
            </w:r>
          </w:p>
        </w:tc>
        <w:tc>
          <w:tcPr>
            <w:tcW w:w="2998" w:type="dxa"/>
          </w:tcPr>
          <w:p w14:paraId="21D363AE" w14:textId="77777777" w:rsidR="00801C1F" w:rsidRDefault="00801C1F" w:rsidP="00801C1F">
            <w:pPr>
              <w:pStyle w:val="TitleBlockMedium"/>
            </w:pPr>
            <w:r>
              <w:t>Unplug and reconnect programming device</w:t>
            </w:r>
          </w:p>
        </w:tc>
      </w:tr>
      <w:tr w:rsidR="00801C1F" w14:paraId="22704627" w14:textId="77777777" w:rsidTr="00801C1F">
        <w:tc>
          <w:tcPr>
            <w:tcW w:w="2884" w:type="dxa"/>
            <w:vMerge w:val="restart"/>
            <w:vAlign w:val="center"/>
          </w:tcPr>
          <w:p w14:paraId="3A56E512" w14:textId="77777777" w:rsidR="00801C1F" w:rsidRDefault="00801C1F" w:rsidP="00801C1F">
            <w:pPr>
              <w:pStyle w:val="TitleBlockMedium"/>
              <w:jc w:val="center"/>
            </w:pPr>
            <w:r>
              <w:t>No waveform when tuning</w:t>
            </w:r>
          </w:p>
        </w:tc>
        <w:tc>
          <w:tcPr>
            <w:tcW w:w="2974" w:type="dxa"/>
            <w:vAlign w:val="center"/>
          </w:tcPr>
          <w:p w14:paraId="329EAACC" w14:textId="77777777" w:rsidR="00801C1F" w:rsidRDefault="00801C1F" w:rsidP="00801C1F">
            <w:pPr>
              <w:pStyle w:val="TitleBlockMedium"/>
              <w:jc w:val="center"/>
            </w:pPr>
            <w:r>
              <w:t>Check settings</w:t>
            </w:r>
          </w:p>
        </w:tc>
        <w:tc>
          <w:tcPr>
            <w:tcW w:w="2998" w:type="dxa"/>
          </w:tcPr>
          <w:p w14:paraId="0C0B23FD" w14:textId="77777777" w:rsidR="00801C1F" w:rsidRDefault="00801C1F" w:rsidP="00801C1F">
            <w:pPr>
              <w:pStyle w:val="TitleBlockMedium"/>
            </w:pPr>
            <w:r>
              <w:t>Check probe and oscilloscope settings</w:t>
            </w:r>
          </w:p>
        </w:tc>
      </w:tr>
      <w:tr w:rsidR="00801C1F" w14:paraId="0A7D306B" w14:textId="77777777" w:rsidTr="00801C1F">
        <w:tc>
          <w:tcPr>
            <w:tcW w:w="2884" w:type="dxa"/>
            <w:vMerge/>
            <w:vAlign w:val="center"/>
          </w:tcPr>
          <w:p w14:paraId="48400435" w14:textId="77777777" w:rsidR="00801C1F" w:rsidRDefault="00801C1F" w:rsidP="00801C1F">
            <w:pPr>
              <w:pStyle w:val="TitleBlockMedium"/>
              <w:jc w:val="center"/>
            </w:pPr>
          </w:p>
        </w:tc>
        <w:tc>
          <w:tcPr>
            <w:tcW w:w="2974" w:type="dxa"/>
            <w:vAlign w:val="center"/>
          </w:tcPr>
          <w:p w14:paraId="5AEE4E61" w14:textId="77777777" w:rsidR="00801C1F" w:rsidRDefault="00801C1F" w:rsidP="00801C1F">
            <w:pPr>
              <w:pStyle w:val="TitleBlockMedium"/>
              <w:jc w:val="center"/>
            </w:pPr>
            <w:r>
              <w:t>No power</w:t>
            </w:r>
          </w:p>
        </w:tc>
        <w:tc>
          <w:tcPr>
            <w:tcW w:w="2998" w:type="dxa"/>
          </w:tcPr>
          <w:p w14:paraId="0341B303" w14:textId="77777777" w:rsidR="00801C1F" w:rsidRDefault="00801C1F" w:rsidP="00801C1F">
            <w:pPr>
              <w:pStyle w:val="TitleBlockMedium"/>
            </w:pPr>
            <w:r>
              <w:t>Check fuse F1</w:t>
            </w:r>
          </w:p>
        </w:tc>
      </w:tr>
      <w:tr w:rsidR="00801C1F" w14:paraId="4D08AC16" w14:textId="77777777" w:rsidTr="00801C1F">
        <w:tc>
          <w:tcPr>
            <w:tcW w:w="2884" w:type="dxa"/>
            <w:vMerge/>
            <w:vAlign w:val="center"/>
          </w:tcPr>
          <w:p w14:paraId="7FB7206F" w14:textId="77777777" w:rsidR="00801C1F" w:rsidRDefault="00801C1F" w:rsidP="00801C1F">
            <w:pPr>
              <w:pStyle w:val="TitleBlockMedium"/>
              <w:jc w:val="center"/>
            </w:pPr>
          </w:p>
        </w:tc>
        <w:tc>
          <w:tcPr>
            <w:tcW w:w="2974" w:type="dxa"/>
            <w:vAlign w:val="center"/>
          </w:tcPr>
          <w:p w14:paraId="2F642F90" w14:textId="77777777" w:rsidR="00801C1F" w:rsidRDefault="00801C1F" w:rsidP="00801C1F">
            <w:pPr>
              <w:pStyle w:val="TitleBlockMedium"/>
              <w:jc w:val="center"/>
            </w:pPr>
            <w:r>
              <w:t>Potentiometer not set</w:t>
            </w:r>
          </w:p>
        </w:tc>
        <w:tc>
          <w:tcPr>
            <w:tcW w:w="2998" w:type="dxa"/>
          </w:tcPr>
          <w:p w14:paraId="31816B93" w14:textId="77777777" w:rsidR="00801C1F" w:rsidRDefault="00801C1F" w:rsidP="00801C1F">
            <w:pPr>
              <w:pStyle w:val="TitleBlockMedium"/>
            </w:pPr>
            <w:r>
              <w:t>Set R53 as described in tuning procedure</w:t>
            </w:r>
          </w:p>
        </w:tc>
      </w:tr>
      <w:tr w:rsidR="00801C1F" w14:paraId="098FE50F" w14:textId="77777777" w:rsidTr="00801C1F">
        <w:tc>
          <w:tcPr>
            <w:tcW w:w="2884" w:type="dxa"/>
            <w:vMerge/>
            <w:vAlign w:val="center"/>
          </w:tcPr>
          <w:p w14:paraId="60BE9EFB" w14:textId="77777777" w:rsidR="00801C1F" w:rsidRDefault="00801C1F" w:rsidP="00801C1F">
            <w:pPr>
              <w:pStyle w:val="TitleBlockMedium"/>
              <w:jc w:val="center"/>
            </w:pPr>
          </w:p>
        </w:tc>
        <w:tc>
          <w:tcPr>
            <w:tcW w:w="2974" w:type="dxa"/>
            <w:vAlign w:val="center"/>
          </w:tcPr>
          <w:p w14:paraId="0BE5FEF8" w14:textId="77777777" w:rsidR="00801C1F" w:rsidRDefault="00801C1F" w:rsidP="00801C1F">
            <w:pPr>
              <w:pStyle w:val="TitleBlockMedium"/>
              <w:jc w:val="center"/>
            </w:pPr>
            <w:r>
              <w:t>Not programmed</w:t>
            </w:r>
          </w:p>
        </w:tc>
        <w:tc>
          <w:tcPr>
            <w:tcW w:w="2998" w:type="dxa"/>
          </w:tcPr>
          <w:p w14:paraId="11732645" w14:textId="5A22CAA1" w:rsidR="00801C1F" w:rsidRDefault="00801C1F" w:rsidP="00801C1F">
            <w:pPr>
              <w:pStyle w:val="TitleBlockMedium"/>
            </w:pPr>
            <w:r>
              <w:t>Verify software using FAT</w:t>
            </w:r>
            <w:r w:rsidR="00E62AF4">
              <w:t xml:space="preserve"> </w:t>
            </w:r>
            <w:r>
              <w:t>Data</w:t>
            </w:r>
            <w:r w:rsidR="00E62AF4">
              <w:t xml:space="preserve"> </w:t>
            </w:r>
            <w:r>
              <w:t>Display software</w:t>
            </w:r>
          </w:p>
        </w:tc>
      </w:tr>
      <w:tr w:rsidR="00801C1F" w14:paraId="00B083CE" w14:textId="77777777" w:rsidTr="00801C1F">
        <w:tc>
          <w:tcPr>
            <w:tcW w:w="2884" w:type="dxa"/>
            <w:vMerge w:val="restart"/>
            <w:vAlign w:val="center"/>
          </w:tcPr>
          <w:p w14:paraId="70532891" w14:textId="77777777" w:rsidR="00801C1F" w:rsidRDefault="00801C1F" w:rsidP="00801C1F">
            <w:pPr>
              <w:pStyle w:val="TitleBlockMedium"/>
              <w:jc w:val="center"/>
            </w:pPr>
            <w:r>
              <w:t>PCS does not update PAD ID</w:t>
            </w:r>
          </w:p>
        </w:tc>
        <w:tc>
          <w:tcPr>
            <w:tcW w:w="2974" w:type="dxa"/>
            <w:vAlign w:val="center"/>
          </w:tcPr>
          <w:p w14:paraId="414844C0" w14:textId="77777777" w:rsidR="00801C1F" w:rsidRDefault="00801C1F" w:rsidP="00801C1F">
            <w:pPr>
              <w:pStyle w:val="TitleBlockMedium"/>
              <w:jc w:val="center"/>
            </w:pPr>
            <w:r>
              <w:t>COM port disconnected</w:t>
            </w:r>
          </w:p>
        </w:tc>
        <w:tc>
          <w:tcPr>
            <w:tcW w:w="2998" w:type="dxa"/>
          </w:tcPr>
          <w:p w14:paraId="0C82602E" w14:textId="77777777" w:rsidR="00801C1F" w:rsidRDefault="00801C1F" w:rsidP="00801C1F">
            <w:pPr>
              <w:pStyle w:val="TitleBlockMedium"/>
            </w:pPr>
            <w:r>
              <w:t>Unplug and reconnect COM device, reconnect with PCS software</w:t>
            </w:r>
          </w:p>
        </w:tc>
      </w:tr>
      <w:tr w:rsidR="00801C1F" w14:paraId="53DD603A" w14:textId="77777777" w:rsidTr="00801C1F">
        <w:tc>
          <w:tcPr>
            <w:tcW w:w="2884" w:type="dxa"/>
            <w:vMerge/>
            <w:vAlign w:val="center"/>
          </w:tcPr>
          <w:p w14:paraId="0EBD2711" w14:textId="77777777" w:rsidR="00801C1F" w:rsidRDefault="00801C1F" w:rsidP="00801C1F">
            <w:pPr>
              <w:pStyle w:val="TitleBlockMedium"/>
              <w:jc w:val="center"/>
            </w:pPr>
          </w:p>
        </w:tc>
        <w:tc>
          <w:tcPr>
            <w:tcW w:w="2974" w:type="dxa"/>
            <w:vAlign w:val="center"/>
          </w:tcPr>
          <w:p w14:paraId="0990779E" w14:textId="77777777" w:rsidR="00801C1F" w:rsidRDefault="00801C1F" w:rsidP="00801C1F">
            <w:pPr>
              <w:pStyle w:val="TitleBlockMedium"/>
              <w:jc w:val="center"/>
            </w:pPr>
            <w:r>
              <w:t>USB to RS-485 incorrect</w:t>
            </w:r>
          </w:p>
        </w:tc>
        <w:tc>
          <w:tcPr>
            <w:tcW w:w="2998" w:type="dxa"/>
          </w:tcPr>
          <w:p w14:paraId="0649AF79" w14:textId="77777777" w:rsidR="00801C1F" w:rsidRDefault="00801C1F" w:rsidP="00801C1F">
            <w:pPr>
              <w:pStyle w:val="TitleBlockMedium"/>
            </w:pPr>
            <w:r>
              <w:t>Check DIP switch settings on converter</w:t>
            </w:r>
          </w:p>
        </w:tc>
      </w:tr>
      <w:tr w:rsidR="00801C1F" w14:paraId="3BD2505C" w14:textId="77777777" w:rsidTr="00801C1F">
        <w:tc>
          <w:tcPr>
            <w:tcW w:w="2884" w:type="dxa"/>
            <w:vMerge/>
            <w:vAlign w:val="center"/>
          </w:tcPr>
          <w:p w14:paraId="6EC17A28" w14:textId="77777777" w:rsidR="00801C1F" w:rsidRDefault="00801C1F" w:rsidP="00801C1F">
            <w:pPr>
              <w:pStyle w:val="TitleBlockMedium"/>
              <w:jc w:val="center"/>
            </w:pPr>
          </w:p>
        </w:tc>
        <w:tc>
          <w:tcPr>
            <w:tcW w:w="2974" w:type="dxa"/>
            <w:vAlign w:val="center"/>
          </w:tcPr>
          <w:p w14:paraId="0F78340A" w14:textId="77777777" w:rsidR="00801C1F" w:rsidRDefault="00801C1F" w:rsidP="00801C1F">
            <w:pPr>
              <w:pStyle w:val="TitleBlockMedium"/>
              <w:jc w:val="center"/>
            </w:pPr>
            <w:r>
              <w:t>J7 connector</w:t>
            </w:r>
          </w:p>
        </w:tc>
        <w:tc>
          <w:tcPr>
            <w:tcW w:w="2998" w:type="dxa"/>
          </w:tcPr>
          <w:p w14:paraId="11711F81" w14:textId="77777777" w:rsidR="00801C1F" w:rsidRDefault="00801C1F" w:rsidP="00801C1F">
            <w:pPr>
              <w:pStyle w:val="TitleBlockMedium"/>
            </w:pPr>
            <w:r>
              <w:t>Check connection between J7 of control board and converter</w:t>
            </w:r>
          </w:p>
        </w:tc>
      </w:tr>
      <w:tr w:rsidR="00801C1F" w14:paraId="0DCC2F74" w14:textId="77777777" w:rsidTr="00801C1F">
        <w:tc>
          <w:tcPr>
            <w:tcW w:w="2884" w:type="dxa"/>
            <w:vMerge w:val="restart"/>
            <w:vAlign w:val="center"/>
          </w:tcPr>
          <w:p w14:paraId="0E61B19E" w14:textId="77777777" w:rsidR="00801C1F" w:rsidRDefault="00A1182F" w:rsidP="00801C1F">
            <w:pPr>
              <w:pStyle w:val="TitleBlockMedium"/>
              <w:jc w:val="center"/>
            </w:pPr>
            <w:r>
              <w:t>PAD not sounding at hazard mark</w:t>
            </w:r>
          </w:p>
        </w:tc>
        <w:tc>
          <w:tcPr>
            <w:tcW w:w="2974" w:type="dxa"/>
            <w:vAlign w:val="center"/>
          </w:tcPr>
          <w:p w14:paraId="54E7A5DB" w14:textId="77777777" w:rsidR="00801C1F" w:rsidRDefault="00801C1F" w:rsidP="00801C1F">
            <w:pPr>
              <w:pStyle w:val="TitleBlockMedium"/>
              <w:jc w:val="center"/>
            </w:pPr>
            <w:r>
              <w:t>Parasitic coupling</w:t>
            </w:r>
          </w:p>
        </w:tc>
        <w:tc>
          <w:tcPr>
            <w:tcW w:w="2998" w:type="dxa"/>
          </w:tcPr>
          <w:p w14:paraId="55D2A9E2" w14:textId="77777777" w:rsidR="00801C1F" w:rsidRDefault="00801C1F" w:rsidP="00801C1F">
            <w:pPr>
              <w:pStyle w:val="TitleBlockMedium"/>
            </w:pPr>
            <w:r>
              <w:t>Remove conductive objects at least 2’ away from the COS</w:t>
            </w:r>
          </w:p>
        </w:tc>
      </w:tr>
      <w:tr w:rsidR="00801C1F" w14:paraId="176CB299" w14:textId="77777777" w:rsidTr="00801C1F">
        <w:tc>
          <w:tcPr>
            <w:tcW w:w="2884" w:type="dxa"/>
            <w:vMerge/>
            <w:vAlign w:val="center"/>
          </w:tcPr>
          <w:p w14:paraId="6D451B47" w14:textId="77777777" w:rsidR="00801C1F" w:rsidRDefault="00801C1F" w:rsidP="00801C1F">
            <w:pPr>
              <w:pStyle w:val="TitleBlockMedium"/>
              <w:jc w:val="center"/>
            </w:pPr>
          </w:p>
        </w:tc>
        <w:tc>
          <w:tcPr>
            <w:tcW w:w="2974" w:type="dxa"/>
            <w:vAlign w:val="center"/>
          </w:tcPr>
          <w:p w14:paraId="0F345E18" w14:textId="77777777" w:rsidR="00801C1F" w:rsidRDefault="00801C1F" w:rsidP="00801C1F">
            <w:pPr>
              <w:pStyle w:val="TitleBlockMedium"/>
              <w:jc w:val="center"/>
            </w:pPr>
            <w:r>
              <w:t>Potentiometer set low</w:t>
            </w:r>
          </w:p>
        </w:tc>
        <w:tc>
          <w:tcPr>
            <w:tcW w:w="2998" w:type="dxa"/>
          </w:tcPr>
          <w:p w14:paraId="670A7663" w14:textId="77777777" w:rsidR="00801C1F" w:rsidRDefault="00801C1F" w:rsidP="00801C1F">
            <w:pPr>
              <w:pStyle w:val="TitleBlockMedium"/>
            </w:pPr>
            <w:r>
              <w:t>Set R53 as described in tuning procedure</w:t>
            </w:r>
          </w:p>
        </w:tc>
      </w:tr>
      <w:tr w:rsidR="00801C1F" w14:paraId="143F080F" w14:textId="77777777" w:rsidTr="00801C1F">
        <w:tc>
          <w:tcPr>
            <w:tcW w:w="2884" w:type="dxa"/>
            <w:vMerge/>
            <w:vAlign w:val="center"/>
          </w:tcPr>
          <w:p w14:paraId="400C4A02" w14:textId="77777777" w:rsidR="00801C1F" w:rsidRDefault="00801C1F" w:rsidP="00801C1F">
            <w:pPr>
              <w:pStyle w:val="TitleBlockMedium"/>
              <w:jc w:val="center"/>
            </w:pPr>
          </w:p>
        </w:tc>
        <w:tc>
          <w:tcPr>
            <w:tcW w:w="2974" w:type="dxa"/>
            <w:vAlign w:val="center"/>
          </w:tcPr>
          <w:p w14:paraId="328011EF" w14:textId="77777777" w:rsidR="00801C1F" w:rsidRDefault="00801C1F" w:rsidP="00801C1F">
            <w:pPr>
              <w:pStyle w:val="TitleBlockMedium"/>
              <w:jc w:val="center"/>
            </w:pPr>
            <w:r>
              <w:t>Detuned signal</w:t>
            </w:r>
          </w:p>
        </w:tc>
        <w:tc>
          <w:tcPr>
            <w:tcW w:w="2998" w:type="dxa"/>
          </w:tcPr>
          <w:p w14:paraId="763CC42E" w14:textId="77777777" w:rsidR="00801C1F" w:rsidRDefault="00801C1F" w:rsidP="00801C1F">
            <w:pPr>
              <w:pStyle w:val="TitleBlockMedium"/>
            </w:pPr>
            <w:r>
              <w:t>Retune coil</w:t>
            </w:r>
          </w:p>
        </w:tc>
      </w:tr>
    </w:tbl>
    <w:p w14:paraId="5124D7ED" w14:textId="77777777" w:rsidR="00ED072B" w:rsidRPr="00ED072B" w:rsidRDefault="00ED072B" w:rsidP="00ED072B"/>
    <w:p w14:paraId="0D7C8CF2" w14:textId="77777777" w:rsidR="00ED072B" w:rsidRDefault="00ED072B" w:rsidP="00ED072B">
      <w:pPr>
        <w:pStyle w:val="Heading1"/>
      </w:pPr>
      <w:bookmarkStart w:id="51" w:name="_Toc411935044"/>
      <w:bookmarkStart w:id="52" w:name="_Toc56608043"/>
      <w:r>
        <w:t>Preventative Maintenance</w:t>
      </w:r>
      <w:bookmarkEnd w:id="51"/>
      <w:bookmarkEnd w:id="52"/>
    </w:p>
    <w:p w14:paraId="7E37DE53" w14:textId="77777777" w:rsidR="00ED072B" w:rsidRDefault="00ED072B" w:rsidP="00ED072B">
      <w:pPr>
        <w:numPr>
          <w:ilvl w:val="0"/>
          <w:numId w:val="12"/>
        </w:numPr>
        <w:spacing w:after="0"/>
        <w:ind w:left="1080"/>
      </w:pPr>
      <w:r>
        <w:t>Calibration of the PAD, oscilloscope, and known good COS should be performed yearly.</w:t>
      </w:r>
    </w:p>
    <w:p w14:paraId="4059221E" w14:textId="77777777" w:rsidR="00ED072B" w:rsidRDefault="00ED072B" w:rsidP="00ED072B">
      <w:pPr>
        <w:numPr>
          <w:ilvl w:val="0"/>
          <w:numId w:val="12"/>
        </w:numPr>
        <w:spacing w:after="0"/>
        <w:ind w:left="1080"/>
      </w:pPr>
      <w:r>
        <w:t>USB A/B cord should be replaced after 10,000 plug/unplug cycles or every two years.</w:t>
      </w:r>
    </w:p>
    <w:p w14:paraId="7F928932" w14:textId="280A0C08" w:rsidR="00BE47C6" w:rsidRPr="00BE47C6" w:rsidRDefault="00ED072B" w:rsidP="00BD6862">
      <w:pPr>
        <w:numPr>
          <w:ilvl w:val="0"/>
          <w:numId w:val="12"/>
        </w:numPr>
        <w:spacing w:after="0"/>
        <w:ind w:left="1080"/>
      </w:pPr>
      <w:r>
        <w:t>Test location should be kept free of dirt, and outside objects not present during initial installation.</w:t>
      </w:r>
    </w:p>
    <w:sectPr w:rsidR="00BE47C6" w:rsidRPr="00BE47C6" w:rsidSect="00D70F53">
      <w:headerReference w:type="default" r:id="rId17"/>
      <w:footerReference w:type="default" r:id="rId18"/>
      <w:pgSz w:w="12240" w:h="15840"/>
      <w:pgMar w:top="1440" w:right="1440" w:bottom="1440" w:left="1440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47B05F" w14:textId="77777777" w:rsidR="003D17AF" w:rsidRDefault="003D17AF" w:rsidP="00296547">
      <w:pPr>
        <w:spacing w:after="0" w:line="240" w:lineRule="auto"/>
      </w:pPr>
      <w:r>
        <w:separator/>
      </w:r>
    </w:p>
  </w:endnote>
  <w:endnote w:type="continuationSeparator" w:id="0">
    <w:p w14:paraId="0815095C" w14:textId="77777777" w:rsidR="003D17AF" w:rsidRDefault="003D17AF" w:rsidP="00296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5C6EA2" w14:textId="1551F1E2" w:rsidR="00D70F53" w:rsidRPr="00D70F53" w:rsidRDefault="00D70F53" w:rsidP="00D70F53">
    <w:pPr>
      <w:pStyle w:val="Footer"/>
      <w:rPr>
        <w:rFonts w:ascii="Arial" w:eastAsia="Times New Roman" w:hAnsi="Arial" w:cs="Times New Roman"/>
        <w:sz w:val="18"/>
        <w:szCs w:val="20"/>
        <w:lang w:val="en-AU" w:eastAsia="en-AU"/>
      </w:rPr>
    </w:pPr>
    <w:r w:rsidRPr="00D70F53">
      <w:rPr>
        <w:rFonts w:ascii="Arial" w:eastAsia="Times New Roman" w:hAnsi="Arial" w:cs="Times New Roman"/>
        <w:b/>
        <w:i/>
        <w:color w:val="0078C9"/>
        <w:sz w:val="12"/>
        <w:szCs w:val="16"/>
        <w:lang w:val="en-AU" w:eastAsia="en-AU"/>
      </w:rPr>
      <w:t>(Uncontrolled version if printed, or viewed outside SPA intranet)</w:t>
    </w:r>
    <w:r w:rsidRPr="00D70F53">
      <w:rPr>
        <w:rFonts w:ascii="Arial" w:eastAsia="Times New Roman" w:hAnsi="Arial" w:cs="Times New Roman"/>
        <w:sz w:val="16"/>
        <w:szCs w:val="16"/>
        <w:lang w:val="en-AU" w:eastAsia="en-AU"/>
      </w:rPr>
      <w:tab/>
    </w:r>
    <w:r>
      <w:rPr>
        <w:rFonts w:ascii="Arial" w:eastAsia="Times New Roman" w:hAnsi="Arial" w:cs="Times New Roman"/>
        <w:sz w:val="16"/>
        <w:szCs w:val="16"/>
        <w:lang w:val="en-AU" w:eastAsia="en-AU"/>
      </w:rPr>
      <w:t xml:space="preserve">                                                                                        </w:t>
    </w:r>
    <w:r w:rsidRPr="00D70F53">
      <w:rPr>
        <w:rFonts w:ascii="Arial" w:eastAsia="Times New Roman" w:hAnsi="Arial" w:cs="Times New Roman"/>
        <w:sz w:val="16"/>
        <w:szCs w:val="20"/>
        <w:lang w:val="en-AU" w:eastAsia="en-AU"/>
      </w:rPr>
      <w:t xml:space="preserve">Page </w:t>
    </w:r>
    <w:r w:rsidRPr="00D70F53">
      <w:rPr>
        <w:rFonts w:ascii="Arial" w:eastAsia="Times New Roman" w:hAnsi="Arial" w:cs="Times New Roman"/>
        <w:sz w:val="16"/>
        <w:szCs w:val="20"/>
        <w:lang w:val="en-AU" w:eastAsia="en-AU"/>
      </w:rPr>
      <w:fldChar w:fldCharType="begin"/>
    </w:r>
    <w:r w:rsidRPr="00D70F53">
      <w:rPr>
        <w:rFonts w:ascii="Arial" w:eastAsia="Times New Roman" w:hAnsi="Arial" w:cs="Times New Roman"/>
        <w:sz w:val="16"/>
        <w:szCs w:val="20"/>
        <w:lang w:val="en-AU" w:eastAsia="en-AU"/>
      </w:rPr>
      <w:instrText xml:space="preserve"> PAGE </w:instrText>
    </w:r>
    <w:r w:rsidRPr="00D70F53">
      <w:rPr>
        <w:rFonts w:ascii="Arial" w:eastAsia="Times New Roman" w:hAnsi="Arial" w:cs="Times New Roman"/>
        <w:sz w:val="16"/>
        <w:szCs w:val="20"/>
        <w:lang w:val="en-AU" w:eastAsia="en-AU"/>
      </w:rPr>
      <w:fldChar w:fldCharType="separate"/>
    </w:r>
    <w:r w:rsidRPr="00D70F53">
      <w:rPr>
        <w:rFonts w:ascii="Arial" w:eastAsia="Times New Roman" w:hAnsi="Arial" w:cs="Times New Roman"/>
        <w:sz w:val="16"/>
        <w:szCs w:val="20"/>
        <w:lang w:val="en-AU" w:eastAsia="en-AU"/>
      </w:rPr>
      <w:t>2</w:t>
    </w:r>
    <w:r w:rsidRPr="00D70F53">
      <w:rPr>
        <w:rFonts w:ascii="Arial" w:eastAsia="Times New Roman" w:hAnsi="Arial" w:cs="Times New Roman"/>
        <w:sz w:val="16"/>
        <w:szCs w:val="20"/>
        <w:lang w:val="en-AU" w:eastAsia="en-AU"/>
      </w:rPr>
      <w:fldChar w:fldCharType="end"/>
    </w:r>
    <w:r w:rsidRPr="00D70F53">
      <w:rPr>
        <w:rFonts w:ascii="Arial" w:eastAsia="Times New Roman" w:hAnsi="Arial" w:cs="Times New Roman"/>
        <w:sz w:val="16"/>
        <w:szCs w:val="20"/>
        <w:lang w:val="en-AU" w:eastAsia="en-AU"/>
      </w:rPr>
      <w:t xml:space="preserve"> of </w:t>
    </w:r>
    <w:r w:rsidRPr="00D70F53">
      <w:rPr>
        <w:rFonts w:ascii="Arial" w:eastAsia="Times New Roman" w:hAnsi="Arial" w:cs="Times New Roman"/>
        <w:sz w:val="16"/>
        <w:szCs w:val="20"/>
        <w:lang w:val="en-AU" w:eastAsia="en-AU"/>
      </w:rPr>
      <w:fldChar w:fldCharType="begin"/>
    </w:r>
    <w:r w:rsidRPr="00D70F53">
      <w:rPr>
        <w:rFonts w:ascii="Arial" w:eastAsia="Times New Roman" w:hAnsi="Arial" w:cs="Times New Roman"/>
        <w:sz w:val="16"/>
        <w:szCs w:val="20"/>
        <w:lang w:val="en-AU" w:eastAsia="en-AU"/>
      </w:rPr>
      <w:instrText xml:space="preserve"> NUMPAGES </w:instrText>
    </w:r>
    <w:r w:rsidRPr="00D70F53">
      <w:rPr>
        <w:rFonts w:ascii="Arial" w:eastAsia="Times New Roman" w:hAnsi="Arial" w:cs="Times New Roman"/>
        <w:sz w:val="16"/>
        <w:szCs w:val="20"/>
        <w:lang w:val="en-AU" w:eastAsia="en-AU"/>
      </w:rPr>
      <w:fldChar w:fldCharType="separate"/>
    </w:r>
    <w:r w:rsidRPr="00D70F53">
      <w:rPr>
        <w:rFonts w:ascii="Arial" w:eastAsia="Times New Roman" w:hAnsi="Arial" w:cs="Times New Roman"/>
        <w:sz w:val="16"/>
        <w:szCs w:val="20"/>
        <w:lang w:val="en-AU" w:eastAsia="en-AU"/>
      </w:rPr>
      <w:t>7</w:t>
    </w:r>
    <w:r w:rsidRPr="00D70F53">
      <w:rPr>
        <w:rFonts w:ascii="Arial" w:eastAsia="Times New Roman" w:hAnsi="Arial" w:cs="Times New Roman"/>
        <w:noProof/>
        <w:sz w:val="16"/>
        <w:szCs w:val="20"/>
        <w:lang w:val="en-AU" w:eastAsia="en-AU"/>
      </w:rPr>
      <w:fldChar w:fldCharType="end"/>
    </w:r>
  </w:p>
  <w:p w14:paraId="06DD4E5E" w14:textId="41D826FB" w:rsidR="00D70F53" w:rsidRDefault="00D70F53">
    <w:pPr>
      <w:pStyle w:val="Footer"/>
    </w:pPr>
  </w:p>
  <w:p w14:paraId="27DE0DF9" w14:textId="77777777" w:rsidR="00D70F53" w:rsidRDefault="00D70F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294492" w14:textId="77777777" w:rsidR="003D17AF" w:rsidRDefault="003D17AF" w:rsidP="00296547">
      <w:pPr>
        <w:spacing w:after="0" w:line="240" w:lineRule="auto"/>
      </w:pPr>
      <w:r>
        <w:separator/>
      </w:r>
    </w:p>
  </w:footnote>
  <w:footnote w:type="continuationSeparator" w:id="0">
    <w:p w14:paraId="667BBC82" w14:textId="77777777" w:rsidR="003D17AF" w:rsidRDefault="003D17AF" w:rsidP="002965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0" w:type="auto"/>
      <w:tblInd w:w="0" w:type="dxa"/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1982"/>
      <w:gridCol w:w="1559"/>
      <w:gridCol w:w="2552"/>
      <w:gridCol w:w="1275"/>
      <w:gridCol w:w="2006"/>
    </w:tblGrid>
    <w:tr w:rsidR="00D70F53" w:rsidRPr="00D70F53" w14:paraId="7D028BA4" w14:textId="77777777" w:rsidTr="00D70F53">
      <w:trPr>
        <w:trHeight w:val="427"/>
      </w:trPr>
      <w:tc>
        <w:tcPr>
          <w:tcW w:w="1982" w:type="dxa"/>
          <w:vMerge w:val="restart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  <w:hideMark/>
        </w:tcPr>
        <w:p w14:paraId="05ABBEFC" w14:textId="77777777" w:rsidR="00D70F53" w:rsidRPr="00D70F53" w:rsidRDefault="00D70F53" w:rsidP="00D70F5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jc w:val="center"/>
            <w:rPr>
              <w:rFonts w:ascii="Arial" w:hAnsi="Arial"/>
              <w:caps/>
              <w:sz w:val="20"/>
            </w:rPr>
          </w:pPr>
          <w:r w:rsidRPr="00D70F53">
            <w:rPr>
              <w:rFonts w:ascii="Arial" w:hAnsi="Arial"/>
              <w:caps/>
              <w:noProof/>
              <w:sz w:val="20"/>
            </w:rPr>
            <w:drawing>
              <wp:inline distT="0" distB="0" distL="0" distR="0" wp14:anchorId="3388DBD2" wp14:editId="2465D4B1">
                <wp:extent cx="1181100" cy="755650"/>
                <wp:effectExtent l="0" t="0" r="0" b="6350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75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92" w:type="dxa"/>
          <w:gridSpan w:val="4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hideMark/>
        </w:tcPr>
        <w:p w14:paraId="28CA8950" w14:textId="7EC974EF" w:rsidR="00D70F53" w:rsidRPr="00D70F53" w:rsidRDefault="00D70F53" w:rsidP="00D70F53">
          <w:pPr>
            <w:tabs>
              <w:tab w:val="center" w:pos="4860"/>
              <w:tab w:val="right" w:pos="9360"/>
            </w:tabs>
            <w:spacing w:before="60" w:after="0" w:line="240" w:lineRule="auto"/>
            <w:ind w:left="0"/>
            <w:jc w:val="center"/>
            <w:rPr>
              <w:rFonts w:ascii="Arial Narrow" w:hAnsi="Arial Narrow"/>
              <w:sz w:val="32"/>
              <w:szCs w:val="32"/>
            </w:rPr>
          </w:pPr>
          <w:r>
            <w:rPr>
              <w:rFonts w:ascii="Arial Narrow" w:hAnsi="Arial Narrow"/>
              <w:caps/>
              <w:sz w:val="32"/>
              <w:szCs w:val="32"/>
            </w:rPr>
            <w:t xml:space="preserve">checkout station setup/ test </w:t>
          </w:r>
          <w:r w:rsidRPr="00D70F53">
            <w:rPr>
              <w:rFonts w:ascii="Arial Narrow" w:hAnsi="Arial Narrow"/>
              <w:caps/>
              <w:sz w:val="32"/>
              <w:szCs w:val="32"/>
            </w:rPr>
            <w:t>PROCEDURE</w:t>
          </w:r>
        </w:p>
      </w:tc>
    </w:tr>
    <w:tr w:rsidR="00D70F53" w:rsidRPr="00D70F53" w14:paraId="44CCE7A8" w14:textId="77777777" w:rsidTr="00D70F53">
      <w:trPr>
        <w:trHeight w:val="253"/>
      </w:trPr>
      <w:tc>
        <w:tcPr>
          <w:tcW w:w="1982" w:type="dxa"/>
          <w:vMerge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  <w:hideMark/>
        </w:tcPr>
        <w:p w14:paraId="65B3FAA7" w14:textId="77777777" w:rsidR="00D70F53" w:rsidRPr="00D70F53" w:rsidRDefault="00D70F53" w:rsidP="00D70F53">
          <w:pPr>
            <w:spacing w:after="0" w:line="240" w:lineRule="auto"/>
            <w:ind w:left="0"/>
            <w:rPr>
              <w:rFonts w:ascii="Arial" w:hAnsi="Arial"/>
              <w:caps/>
              <w:sz w:val="20"/>
            </w:rPr>
          </w:pPr>
        </w:p>
      </w:tc>
      <w:tc>
        <w:tcPr>
          <w:tcW w:w="155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shd w:val="clear" w:color="auto" w:fill="F2F2F2" w:themeFill="background1" w:themeFillShade="F2"/>
          <w:hideMark/>
        </w:tcPr>
        <w:p w14:paraId="44A3BE0C" w14:textId="77777777" w:rsidR="00D70F53" w:rsidRPr="00D70F53" w:rsidRDefault="00D70F53" w:rsidP="00D70F5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sz w:val="16"/>
              <w:szCs w:val="16"/>
            </w:rPr>
          </w:pPr>
          <w:r w:rsidRPr="00D70F53">
            <w:rPr>
              <w:rFonts w:ascii="Arial" w:hAnsi="Arial"/>
              <w:sz w:val="16"/>
              <w:szCs w:val="16"/>
            </w:rPr>
            <w:t>Prepared By:</w:t>
          </w:r>
        </w:p>
      </w:tc>
      <w:tc>
        <w:tcPr>
          <w:tcW w:w="2552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hideMark/>
        </w:tcPr>
        <w:p w14:paraId="58BEA2FB" w14:textId="77777777" w:rsidR="00D70F53" w:rsidRPr="00D70F53" w:rsidRDefault="00D70F53" w:rsidP="00D70F5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sz w:val="16"/>
              <w:szCs w:val="16"/>
            </w:rPr>
          </w:pPr>
          <w:r w:rsidRPr="00D70F53">
            <w:rPr>
              <w:rFonts w:ascii="Arial" w:hAnsi="Arial"/>
              <w:sz w:val="16"/>
              <w:szCs w:val="16"/>
            </w:rPr>
            <w:t>Product Manager</w:t>
          </w:r>
        </w:p>
      </w:tc>
      <w:tc>
        <w:tcPr>
          <w:tcW w:w="1275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shd w:val="clear" w:color="auto" w:fill="F2F2F2" w:themeFill="background1" w:themeFillShade="F2"/>
          <w:hideMark/>
        </w:tcPr>
        <w:p w14:paraId="247F621C" w14:textId="77777777" w:rsidR="00D70F53" w:rsidRPr="00D70F53" w:rsidRDefault="00D70F53" w:rsidP="00D70F5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sz w:val="16"/>
              <w:szCs w:val="16"/>
            </w:rPr>
          </w:pPr>
          <w:r w:rsidRPr="00D70F53">
            <w:rPr>
              <w:rFonts w:ascii="Arial" w:hAnsi="Arial"/>
              <w:sz w:val="16"/>
              <w:szCs w:val="16"/>
            </w:rPr>
            <w:t>Doc No:</w:t>
          </w:r>
        </w:p>
      </w:tc>
      <w:tc>
        <w:tcPr>
          <w:tcW w:w="2006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hideMark/>
        </w:tcPr>
        <w:p w14:paraId="45E3875D" w14:textId="1CF33496" w:rsidR="00D70F53" w:rsidRPr="00E85C9C" w:rsidRDefault="00D70F53" w:rsidP="00D70F5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color w:val="0078C9"/>
              <w:sz w:val="20"/>
            </w:rPr>
          </w:pPr>
          <w:r w:rsidRPr="00E85C9C">
            <w:rPr>
              <w:rFonts w:ascii="Arial" w:hAnsi="Arial"/>
              <w:color w:val="0070C0"/>
              <w:sz w:val="20"/>
            </w:rPr>
            <w:t>SPA-ES-PRO-006</w:t>
          </w:r>
        </w:p>
      </w:tc>
    </w:tr>
    <w:tr w:rsidR="00D70F53" w:rsidRPr="00D70F53" w14:paraId="664C731A" w14:textId="77777777" w:rsidTr="00D70F53">
      <w:trPr>
        <w:trHeight w:val="254"/>
      </w:trPr>
      <w:tc>
        <w:tcPr>
          <w:tcW w:w="1982" w:type="dxa"/>
          <w:vMerge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  <w:hideMark/>
        </w:tcPr>
        <w:p w14:paraId="03DFEEF4" w14:textId="77777777" w:rsidR="00D70F53" w:rsidRPr="00D70F53" w:rsidRDefault="00D70F53" w:rsidP="00D70F53">
          <w:pPr>
            <w:spacing w:after="0" w:line="240" w:lineRule="auto"/>
            <w:ind w:left="0"/>
            <w:rPr>
              <w:rFonts w:ascii="Arial" w:hAnsi="Arial"/>
              <w:caps/>
              <w:sz w:val="20"/>
            </w:rPr>
          </w:pPr>
        </w:p>
      </w:tc>
      <w:tc>
        <w:tcPr>
          <w:tcW w:w="155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shd w:val="clear" w:color="auto" w:fill="F2F2F2" w:themeFill="background1" w:themeFillShade="F2"/>
          <w:hideMark/>
        </w:tcPr>
        <w:p w14:paraId="40DEAEBA" w14:textId="77777777" w:rsidR="00D70F53" w:rsidRPr="00D70F53" w:rsidRDefault="00D70F53" w:rsidP="00D70F5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sz w:val="16"/>
              <w:szCs w:val="16"/>
            </w:rPr>
          </w:pPr>
          <w:r w:rsidRPr="00D70F53">
            <w:rPr>
              <w:rFonts w:ascii="Arial" w:hAnsi="Arial"/>
              <w:sz w:val="16"/>
              <w:szCs w:val="16"/>
            </w:rPr>
            <w:t>Authorised By:</w:t>
          </w:r>
        </w:p>
      </w:tc>
      <w:tc>
        <w:tcPr>
          <w:tcW w:w="2552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hideMark/>
        </w:tcPr>
        <w:p w14:paraId="39E1F63A" w14:textId="0C5B4791" w:rsidR="00D70F53" w:rsidRPr="00D70F53" w:rsidRDefault="002C3AFB" w:rsidP="00D70F5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ES Operations Manager</w:t>
          </w:r>
        </w:p>
      </w:tc>
      <w:tc>
        <w:tcPr>
          <w:tcW w:w="1275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shd w:val="clear" w:color="auto" w:fill="F2F2F2" w:themeFill="background1" w:themeFillShade="F2"/>
          <w:hideMark/>
        </w:tcPr>
        <w:p w14:paraId="2CAFF50D" w14:textId="77777777" w:rsidR="00D70F53" w:rsidRPr="00D70F53" w:rsidRDefault="00D70F53" w:rsidP="00D70F5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sz w:val="16"/>
              <w:szCs w:val="16"/>
            </w:rPr>
          </w:pPr>
          <w:r w:rsidRPr="00D70F53">
            <w:rPr>
              <w:rFonts w:ascii="Arial" w:hAnsi="Arial"/>
              <w:sz w:val="16"/>
              <w:szCs w:val="16"/>
            </w:rPr>
            <w:t>Revision:</w:t>
          </w:r>
        </w:p>
      </w:tc>
      <w:tc>
        <w:tcPr>
          <w:tcW w:w="2006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hideMark/>
        </w:tcPr>
        <w:p w14:paraId="7558AF5D" w14:textId="4607715C" w:rsidR="00D70F53" w:rsidRPr="00E85C9C" w:rsidRDefault="00D70F53" w:rsidP="00D70F5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color w:val="0070C0"/>
              <w:sz w:val="20"/>
            </w:rPr>
          </w:pPr>
          <w:r w:rsidRPr="00E85C9C">
            <w:rPr>
              <w:rFonts w:ascii="Arial" w:hAnsi="Arial"/>
              <w:color w:val="0070C0"/>
              <w:sz w:val="20"/>
            </w:rPr>
            <w:t>1.0</w:t>
          </w:r>
        </w:p>
      </w:tc>
    </w:tr>
    <w:tr w:rsidR="00D70F53" w:rsidRPr="00D70F53" w14:paraId="46A7EF01" w14:textId="77777777" w:rsidTr="00D70F53">
      <w:trPr>
        <w:trHeight w:val="254"/>
      </w:trPr>
      <w:tc>
        <w:tcPr>
          <w:tcW w:w="1982" w:type="dxa"/>
          <w:vMerge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  <w:hideMark/>
        </w:tcPr>
        <w:p w14:paraId="1DE89114" w14:textId="77777777" w:rsidR="00D70F53" w:rsidRPr="00D70F53" w:rsidRDefault="00D70F53" w:rsidP="00D70F53">
          <w:pPr>
            <w:spacing w:after="0" w:line="240" w:lineRule="auto"/>
            <w:ind w:left="0"/>
            <w:rPr>
              <w:rFonts w:ascii="Arial" w:hAnsi="Arial"/>
              <w:caps/>
              <w:sz w:val="20"/>
            </w:rPr>
          </w:pPr>
        </w:p>
      </w:tc>
      <w:tc>
        <w:tcPr>
          <w:tcW w:w="155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shd w:val="clear" w:color="auto" w:fill="F2F2F2" w:themeFill="background1" w:themeFillShade="F2"/>
          <w:hideMark/>
        </w:tcPr>
        <w:p w14:paraId="7E125D91" w14:textId="77777777" w:rsidR="00D70F53" w:rsidRPr="00D70F53" w:rsidRDefault="00D70F53" w:rsidP="00D70F5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sz w:val="16"/>
              <w:szCs w:val="16"/>
            </w:rPr>
          </w:pPr>
          <w:r w:rsidRPr="00D70F53">
            <w:rPr>
              <w:rFonts w:ascii="Arial" w:hAnsi="Arial"/>
              <w:sz w:val="16"/>
              <w:szCs w:val="16"/>
            </w:rPr>
            <w:t>Functional Area:</w:t>
          </w:r>
        </w:p>
      </w:tc>
      <w:tc>
        <w:tcPr>
          <w:tcW w:w="2552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hideMark/>
        </w:tcPr>
        <w:p w14:paraId="219C7173" w14:textId="77777777" w:rsidR="00D70F53" w:rsidRPr="00D70F53" w:rsidRDefault="00D70F53" w:rsidP="00D70F5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sz w:val="16"/>
              <w:szCs w:val="16"/>
            </w:rPr>
          </w:pPr>
          <w:r w:rsidRPr="00D70F53">
            <w:rPr>
              <w:rFonts w:ascii="Arial" w:hAnsi="Arial"/>
              <w:sz w:val="16"/>
              <w:szCs w:val="16"/>
            </w:rPr>
            <w:t>Business Management System</w:t>
          </w:r>
        </w:p>
      </w:tc>
      <w:tc>
        <w:tcPr>
          <w:tcW w:w="1275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shd w:val="clear" w:color="auto" w:fill="F2F2F2" w:themeFill="background1" w:themeFillShade="F2"/>
          <w:hideMark/>
        </w:tcPr>
        <w:p w14:paraId="09B9004E" w14:textId="73FE4721" w:rsidR="00D70F53" w:rsidRPr="00D70F53" w:rsidRDefault="00D70F53" w:rsidP="00D70F5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sz w:val="16"/>
              <w:szCs w:val="16"/>
            </w:rPr>
          </w:pPr>
          <w:r w:rsidRPr="00D70F53">
            <w:rPr>
              <w:rFonts w:ascii="Arial" w:hAnsi="Arial"/>
              <w:sz w:val="16"/>
              <w:szCs w:val="16"/>
            </w:rPr>
            <w:t>Date Revi</w:t>
          </w:r>
          <w:r w:rsidR="00475581">
            <w:rPr>
              <w:rFonts w:ascii="Arial" w:hAnsi="Arial"/>
              <w:sz w:val="16"/>
              <w:szCs w:val="16"/>
            </w:rPr>
            <w:t>ew</w:t>
          </w:r>
          <w:r w:rsidRPr="00D70F53">
            <w:rPr>
              <w:rFonts w:ascii="Arial" w:hAnsi="Arial"/>
              <w:sz w:val="16"/>
              <w:szCs w:val="16"/>
            </w:rPr>
            <w:t>ed:</w:t>
          </w:r>
        </w:p>
      </w:tc>
      <w:tc>
        <w:tcPr>
          <w:tcW w:w="2006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hideMark/>
        </w:tcPr>
        <w:p w14:paraId="194D544E" w14:textId="4FC3F208" w:rsidR="00D70F53" w:rsidRPr="00E85C9C" w:rsidRDefault="00445B95" w:rsidP="00D70F53">
          <w:pPr>
            <w:tabs>
              <w:tab w:val="center" w:pos="4860"/>
              <w:tab w:val="right" w:pos="9360"/>
            </w:tabs>
            <w:spacing w:after="0" w:line="240" w:lineRule="auto"/>
            <w:ind w:left="0"/>
            <w:rPr>
              <w:rFonts w:ascii="Arial" w:hAnsi="Arial"/>
              <w:color w:val="0070C0"/>
              <w:sz w:val="20"/>
            </w:rPr>
          </w:pPr>
          <w:r>
            <w:rPr>
              <w:rFonts w:ascii="Arial" w:hAnsi="Arial"/>
              <w:color w:val="0070C0"/>
              <w:sz w:val="20"/>
            </w:rPr>
            <w:t>4/12/24</w:t>
          </w:r>
        </w:p>
      </w:tc>
    </w:tr>
  </w:tbl>
  <w:p w14:paraId="00F1C03A" w14:textId="726D9A1D" w:rsidR="00840953" w:rsidRDefault="00840953" w:rsidP="00840953">
    <w:pPr>
      <w:pStyle w:val="Header"/>
      <w:ind w:left="0"/>
      <w:jc w:val="center"/>
    </w:pPr>
  </w:p>
  <w:p w14:paraId="55682A77" w14:textId="77777777" w:rsidR="00296547" w:rsidRDefault="00296547" w:rsidP="0084095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70A3D"/>
    <w:multiLevelType w:val="hybridMultilevel"/>
    <w:tmpl w:val="DB084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F7A88"/>
    <w:multiLevelType w:val="hybridMultilevel"/>
    <w:tmpl w:val="142668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D947DD"/>
    <w:multiLevelType w:val="multilevel"/>
    <w:tmpl w:val="606A4E36"/>
    <w:styleLink w:val="NumberHeading"/>
    <w:lvl w:ilvl="0">
      <w:start w:val="1"/>
      <w:numFmt w:val="decimal"/>
      <w:pStyle w:val="Heading1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64" w:hanging="14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2625122"/>
    <w:multiLevelType w:val="hybridMultilevel"/>
    <w:tmpl w:val="8E1A21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B2439E"/>
    <w:multiLevelType w:val="hybridMultilevel"/>
    <w:tmpl w:val="0076EC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D14B2"/>
    <w:multiLevelType w:val="hybridMultilevel"/>
    <w:tmpl w:val="693219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9E781F"/>
    <w:multiLevelType w:val="hybridMultilevel"/>
    <w:tmpl w:val="1B7CC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53134A"/>
    <w:multiLevelType w:val="hybridMultilevel"/>
    <w:tmpl w:val="FE302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B829FF"/>
    <w:multiLevelType w:val="hybridMultilevel"/>
    <w:tmpl w:val="9148FC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CE13D2"/>
    <w:multiLevelType w:val="hybridMultilevel"/>
    <w:tmpl w:val="03C4F0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A32273"/>
    <w:multiLevelType w:val="hybridMultilevel"/>
    <w:tmpl w:val="B972F8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B55DDA"/>
    <w:multiLevelType w:val="hybridMultilevel"/>
    <w:tmpl w:val="7416E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D83DCE"/>
    <w:multiLevelType w:val="hybridMultilevel"/>
    <w:tmpl w:val="8BEC8848"/>
    <w:lvl w:ilvl="0" w:tplc="E33E7BB2">
      <w:start w:val="1"/>
      <w:numFmt w:val="decimal"/>
      <w:lvlText w:val="%1.0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6F350402"/>
    <w:multiLevelType w:val="hybridMultilevel"/>
    <w:tmpl w:val="F80817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3E32672"/>
    <w:multiLevelType w:val="hybridMultilevel"/>
    <w:tmpl w:val="4EFEC2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B45479"/>
    <w:multiLevelType w:val="hybridMultilevel"/>
    <w:tmpl w:val="B8763156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320350350">
    <w:abstractNumId w:val="2"/>
  </w:num>
  <w:num w:numId="2" w16cid:durableId="1516455237">
    <w:abstractNumId w:val="12"/>
  </w:num>
  <w:num w:numId="3" w16cid:durableId="1862283819">
    <w:abstractNumId w:val="14"/>
  </w:num>
  <w:num w:numId="4" w16cid:durableId="1557467812">
    <w:abstractNumId w:val="11"/>
  </w:num>
  <w:num w:numId="5" w16cid:durableId="350842910">
    <w:abstractNumId w:val="0"/>
  </w:num>
  <w:num w:numId="6" w16cid:durableId="1469736225">
    <w:abstractNumId w:val="15"/>
  </w:num>
  <w:num w:numId="7" w16cid:durableId="79644224">
    <w:abstractNumId w:val="6"/>
  </w:num>
  <w:num w:numId="8" w16cid:durableId="724448717">
    <w:abstractNumId w:val="10"/>
  </w:num>
  <w:num w:numId="9" w16cid:durableId="1185897478">
    <w:abstractNumId w:val="4"/>
  </w:num>
  <w:num w:numId="10" w16cid:durableId="1962108775">
    <w:abstractNumId w:val="7"/>
  </w:num>
  <w:num w:numId="11" w16cid:durableId="1532255994">
    <w:abstractNumId w:val="5"/>
  </w:num>
  <w:num w:numId="12" w16cid:durableId="1206216188">
    <w:abstractNumId w:val="3"/>
  </w:num>
  <w:num w:numId="13" w16cid:durableId="1681740711">
    <w:abstractNumId w:val="13"/>
  </w:num>
  <w:num w:numId="14" w16cid:durableId="252200769">
    <w:abstractNumId w:val="1"/>
  </w:num>
  <w:num w:numId="15" w16cid:durableId="1949123871">
    <w:abstractNumId w:val="9"/>
  </w:num>
  <w:num w:numId="16" w16cid:durableId="3010826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F2"/>
    <w:rsid w:val="0001279A"/>
    <w:rsid w:val="000B69C6"/>
    <w:rsid w:val="0010336D"/>
    <w:rsid w:val="001D4384"/>
    <w:rsid w:val="001F0E1F"/>
    <w:rsid w:val="001F121C"/>
    <w:rsid w:val="00245BD6"/>
    <w:rsid w:val="00296547"/>
    <w:rsid w:val="002A7140"/>
    <w:rsid w:val="002C3AFB"/>
    <w:rsid w:val="00350A25"/>
    <w:rsid w:val="00353C01"/>
    <w:rsid w:val="00365B51"/>
    <w:rsid w:val="003A41D9"/>
    <w:rsid w:val="003D17AF"/>
    <w:rsid w:val="003E380B"/>
    <w:rsid w:val="00445B95"/>
    <w:rsid w:val="00475581"/>
    <w:rsid w:val="00584709"/>
    <w:rsid w:val="005923F2"/>
    <w:rsid w:val="005B5E9B"/>
    <w:rsid w:val="005C3020"/>
    <w:rsid w:val="006A652D"/>
    <w:rsid w:val="00717904"/>
    <w:rsid w:val="00771A7E"/>
    <w:rsid w:val="00801C1F"/>
    <w:rsid w:val="008072E6"/>
    <w:rsid w:val="00826DDC"/>
    <w:rsid w:val="00840953"/>
    <w:rsid w:val="00885C64"/>
    <w:rsid w:val="008A7883"/>
    <w:rsid w:val="00941A45"/>
    <w:rsid w:val="009D67B4"/>
    <w:rsid w:val="00A1182F"/>
    <w:rsid w:val="00A23AEE"/>
    <w:rsid w:val="00A80132"/>
    <w:rsid w:val="00B05B7F"/>
    <w:rsid w:val="00B71074"/>
    <w:rsid w:val="00B722EA"/>
    <w:rsid w:val="00BD2D2C"/>
    <w:rsid w:val="00BE47C6"/>
    <w:rsid w:val="00CF3B45"/>
    <w:rsid w:val="00D127EE"/>
    <w:rsid w:val="00D316F2"/>
    <w:rsid w:val="00D634D1"/>
    <w:rsid w:val="00D70F53"/>
    <w:rsid w:val="00DF1C9F"/>
    <w:rsid w:val="00E62AF4"/>
    <w:rsid w:val="00E85C9C"/>
    <w:rsid w:val="00ED072B"/>
    <w:rsid w:val="00ED7054"/>
    <w:rsid w:val="00F0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C54015"/>
  <w15:docId w15:val="{D8F69909-CCE7-4549-9B7B-005212597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72B"/>
    <w:pPr>
      <w:spacing w:after="120" w:line="360" w:lineRule="auto"/>
      <w:ind w:left="720"/>
    </w:pPr>
    <w:rPr>
      <w:rFonts w:ascii="Times New Roman" w:hAnsi="Times New Roman"/>
      <w:sz w:val="24"/>
    </w:rPr>
  </w:style>
  <w:style w:type="paragraph" w:styleId="Heading1">
    <w:name w:val="heading 1"/>
    <w:next w:val="Normal"/>
    <w:link w:val="Heading1Char"/>
    <w:uiPriority w:val="9"/>
    <w:qFormat/>
    <w:rsid w:val="00BE47C6"/>
    <w:pPr>
      <w:keepNext/>
      <w:keepLines/>
      <w:numPr>
        <w:numId w:val="1"/>
      </w:numPr>
      <w:spacing w:before="240" w:after="240"/>
      <w:outlineLvl w:val="0"/>
    </w:pPr>
    <w:rPr>
      <w:rFonts w:ascii="Times New Roman" w:eastAsiaTheme="majorEastAsia" w:hAnsi="Times New Roman" w:cstheme="majorBidi"/>
      <w:b/>
      <w:bCs/>
      <w:smallCaps/>
      <w:sz w:val="32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E47C6"/>
    <w:pPr>
      <w:numPr>
        <w:ilvl w:val="1"/>
      </w:numPr>
      <w:spacing w:before="120" w:after="120"/>
      <w:outlineLvl w:val="1"/>
    </w:pPr>
    <w:rPr>
      <w:bCs w:val="0"/>
      <w:smallCaps w:val="0"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D072B"/>
    <w:pPr>
      <w:numPr>
        <w:ilvl w:val="2"/>
      </w:numPr>
      <w:spacing w:before="240"/>
      <w:outlineLvl w:val="2"/>
    </w:pPr>
    <w:rPr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7C6"/>
    <w:rPr>
      <w:rFonts w:ascii="Times New Roman" w:eastAsiaTheme="majorEastAsia" w:hAnsi="Times New Roman" w:cstheme="majorBidi"/>
      <w:b/>
      <w:bCs/>
      <w:smallCap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E47C6"/>
    <w:rPr>
      <w:rFonts w:ascii="Times New Roman" w:eastAsiaTheme="majorEastAsia" w:hAnsi="Times New Roman" w:cstheme="majorBidi"/>
      <w:b/>
      <w:sz w:val="28"/>
      <w:szCs w:val="26"/>
    </w:rPr>
  </w:style>
  <w:style w:type="paragraph" w:styleId="TOC1">
    <w:name w:val="toc 1"/>
    <w:next w:val="Normal"/>
    <w:autoRedefine/>
    <w:uiPriority w:val="39"/>
    <w:unhideWhenUsed/>
    <w:qFormat/>
    <w:rsid w:val="00A23AEE"/>
    <w:pPr>
      <w:tabs>
        <w:tab w:val="left" w:pos="660"/>
        <w:tab w:val="right" w:leader="dot" w:pos="9350"/>
      </w:tabs>
      <w:spacing w:after="0"/>
    </w:pPr>
    <w:rPr>
      <w:rFonts w:ascii="Times New Roman" w:hAnsi="Times New Roman" w:cs="Arial"/>
      <w:b/>
      <w:bCs/>
      <w:smallCaps/>
      <w:szCs w:val="24"/>
    </w:rPr>
  </w:style>
  <w:style w:type="paragraph" w:styleId="TOC2">
    <w:name w:val="toc 2"/>
    <w:basedOn w:val="TOC1"/>
    <w:next w:val="Normal"/>
    <w:autoRedefine/>
    <w:uiPriority w:val="39"/>
    <w:unhideWhenUsed/>
    <w:qFormat/>
    <w:rsid w:val="00A23AEE"/>
    <w:rPr>
      <w:b w:val="0"/>
      <w:bCs w:val="0"/>
      <w:smallCaps w:val="0"/>
      <w:szCs w:val="20"/>
    </w:rPr>
  </w:style>
  <w:style w:type="paragraph" w:styleId="TOC3">
    <w:name w:val="toc 3"/>
    <w:basedOn w:val="TOC2"/>
    <w:next w:val="Normal"/>
    <w:autoRedefine/>
    <w:uiPriority w:val="39"/>
    <w:unhideWhenUsed/>
    <w:qFormat/>
    <w:rsid w:val="00BE47C6"/>
    <w:pPr>
      <w:tabs>
        <w:tab w:val="left" w:pos="1440"/>
      </w:tabs>
      <w:ind w:left="288"/>
    </w:pPr>
    <w:rPr>
      <w:i/>
    </w:rPr>
  </w:style>
  <w:style w:type="paragraph" w:styleId="Title">
    <w:name w:val="Title"/>
    <w:link w:val="TitleChar"/>
    <w:qFormat/>
    <w:rsid w:val="003E380B"/>
    <w:pPr>
      <w:spacing w:before="180" w:after="0" w:line="240" w:lineRule="auto"/>
      <w:jc w:val="center"/>
    </w:pPr>
    <w:rPr>
      <w:rFonts w:ascii="Times New Roman" w:eastAsia="Times New Roman" w:hAnsi="Times New Roman" w:cs="Times New Roman"/>
      <w:b/>
      <w:bCs/>
      <w:color w:val="4F81BD" w:themeColor="accent1"/>
      <w:sz w:val="72"/>
      <w:szCs w:val="24"/>
    </w:rPr>
  </w:style>
  <w:style w:type="character" w:customStyle="1" w:styleId="TitleChar">
    <w:name w:val="Title Char"/>
    <w:basedOn w:val="DefaultParagraphFont"/>
    <w:link w:val="Title"/>
    <w:rsid w:val="003E380B"/>
    <w:rPr>
      <w:rFonts w:ascii="Times New Roman" w:eastAsia="Times New Roman" w:hAnsi="Times New Roman" w:cs="Times New Roman"/>
      <w:b/>
      <w:bCs/>
      <w:color w:val="4F81BD" w:themeColor="accent1"/>
      <w:sz w:val="72"/>
      <w:szCs w:val="24"/>
    </w:rPr>
  </w:style>
  <w:style w:type="character" w:styleId="Strong">
    <w:name w:val="Strong"/>
    <w:basedOn w:val="DefaultParagraphFont"/>
    <w:uiPriority w:val="22"/>
    <w:qFormat/>
    <w:rsid w:val="0001279A"/>
    <w:rPr>
      <w:b/>
      <w:bCs/>
    </w:rPr>
  </w:style>
  <w:style w:type="paragraph" w:styleId="ListParagraph">
    <w:name w:val="List Paragraph"/>
    <w:basedOn w:val="Normal"/>
    <w:uiPriority w:val="34"/>
    <w:qFormat/>
    <w:rsid w:val="0001279A"/>
    <w:pPr>
      <w:contextualSpacing/>
    </w:pPr>
  </w:style>
  <w:style w:type="paragraph" w:styleId="TOCHeading">
    <w:name w:val="TOC Heading"/>
    <w:next w:val="Normal"/>
    <w:uiPriority w:val="39"/>
    <w:unhideWhenUsed/>
    <w:qFormat/>
    <w:rsid w:val="00A23AEE"/>
    <w:rPr>
      <w:rFonts w:ascii="Times New Roman" w:eastAsiaTheme="majorEastAsia" w:hAnsi="Times New Roman" w:cstheme="majorBidi"/>
      <w:bCs/>
      <w:smallCaps/>
      <w:color w:val="548DD4" w:themeColor="text2" w:themeTint="99"/>
      <w:sz w:val="32"/>
      <w:szCs w:val="28"/>
      <w:lang w:eastAsia="ja-JP"/>
    </w:rPr>
  </w:style>
  <w:style w:type="table" w:styleId="TableGrid">
    <w:name w:val="Table Grid"/>
    <w:basedOn w:val="TableNormal"/>
    <w:uiPriority w:val="59"/>
    <w:rsid w:val="00296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65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547"/>
  </w:style>
  <w:style w:type="paragraph" w:styleId="Footer">
    <w:name w:val="footer"/>
    <w:basedOn w:val="Normal"/>
    <w:link w:val="FooterChar"/>
    <w:uiPriority w:val="99"/>
    <w:unhideWhenUsed/>
    <w:rsid w:val="002965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547"/>
  </w:style>
  <w:style w:type="paragraph" w:styleId="BalloonText">
    <w:name w:val="Balloon Text"/>
    <w:basedOn w:val="Normal"/>
    <w:link w:val="BalloonTextChar"/>
    <w:uiPriority w:val="99"/>
    <w:semiHidden/>
    <w:unhideWhenUsed/>
    <w:rsid w:val="002965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547"/>
    <w:rPr>
      <w:rFonts w:ascii="Tahoma" w:hAnsi="Tahoma" w:cs="Tahoma"/>
      <w:sz w:val="16"/>
      <w:szCs w:val="16"/>
    </w:rPr>
  </w:style>
  <w:style w:type="paragraph" w:customStyle="1" w:styleId="TitleBlock">
    <w:name w:val="Title Block"/>
    <w:link w:val="TitleBlockChar"/>
    <w:qFormat/>
    <w:rsid w:val="00D127EE"/>
    <w:pPr>
      <w:spacing w:after="0" w:line="240" w:lineRule="auto"/>
      <w:jc w:val="center"/>
    </w:pPr>
    <w:rPr>
      <w:rFonts w:ascii="Times New Roman" w:hAnsi="Times New Roman"/>
      <w:b/>
      <w:smallCaps/>
      <w:sz w:val="24"/>
    </w:rPr>
  </w:style>
  <w:style w:type="paragraph" w:customStyle="1" w:styleId="TitleBlockLittle">
    <w:name w:val="Title Block Little"/>
    <w:link w:val="TitleBlockLittleChar"/>
    <w:qFormat/>
    <w:rsid w:val="003E380B"/>
    <w:pPr>
      <w:spacing w:after="0" w:line="240" w:lineRule="auto"/>
      <w:jc w:val="center"/>
    </w:pPr>
    <w:rPr>
      <w:rFonts w:ascii="Times New Roman" w:hAnsi="Times New Roman"/>
      <w:sz w:val="18"/>
    </w:rPr>
  </w:style>
  <w:style w:type="character" w:customStyle="1" w:styleId="TitleBlockChar">
    <w:name w:val="Title Block Char"/>
    <w:basedOn w:val="DefaultParagraphFont"/>
    <w:link w:val="TitleBlock"/>
    <w:rsid w:val="00D127EE"/>
    <w:rPr>
      <w:rFonts w:ascii="Times New Roman" w:hAnsi="Times New Roman"/>
      <w:b/>
      <w:smallCaps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D072B"/>
    <w:rPr>
      <w:rFonts w:ascii="Times New Roman" w:eastAsiaTheme="majorEastAsia" w:hAnsi="Times New Roman" w:cstheme="majorBidi"/>
      <w:b/>
      <w:bCs/>
      <w:i/>
      <w:sz w:val="28"/>
      <w:szCs w:val="26"/>
    </w:rPr>
  </w:style>
  <w:style w:type="character" w:customStyle="1" w:styleId="TitleBlockLittleChar">
    <w:name w:val="Title Block Little Char"/>
    <w:basedOn w:val="DefaultParagraphFont"/>
    <w:link w:val="TitleBlockLittle"/>
    <w:rsid w:val="003E380B"/>
    <w:rPr>
      <w:rFonts w:ascii="Times New Roman" w:hAnsi="Times New Roman"/>
      <w:sz w:val="18"/>
    </w:rPr>
  </w:style>
  <w:style w:type="numbering" w:customStyle="1" w:styleId="NumberHeading">
    <w:name w:val="Number Heading"/>
    <w:uiPriority w:val="99"/>
    <w:rsid w:val="008A7883"/>
    <w:pPr>
      <w:numPr>
        <w:numId w:val="1"/>
      </w:numPr>
    </w:pPr>
  </w:style>
  <w:style w:type="character" w:styleId="PlaceholderText">
    <w:name w:val="Placeholder Text"/>
    <w:basedOn w:val="DefaultParagraphFont"/>
    <w:uiPriority w:val="99"/>
    <w:semiHidden/>
    <w:rsid w:val="0058470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23AEE"/>
    <w:rPr>
      <w:color w:val="0000FF" w:themeColor="hyperlink"/>
      <w:u w:val="single"/>
    </w:rPr>
  </w:style>
  <w:style w:type="paragraph" w:customStyle="1" w:styleId="FigureSubtitle">
    <w:name w:val="Figure Subtitle"/>
    <w:link w:val="FigureSubtitleChar"/>
    <w:qFormat/>
    <w:rsid w:val="00ED072B"/>
    <w:pPr>
      <w:spacing w:after="240"/>
      <w:ind w:left="720"/>
      <w:jc w:val="center"/>
    </w:pPr>
    <w:rPr>
      <w:rFonts w:ascii="Times New Roman" w:hAnsi="Times New Roman"/>
      <w:b/>
      <w:smallCaps/>
      <w:sz w:val="18"/>
    </w:rPr>
  </w:style>
  <w:style w:type="paragraph" w:styleId="Subtitle">
    <w:name w:val="Subtitle"/>
    <w:basedOn w:val="Normal"/>
    <w:next w:val="Normal"/>
    <w:link w:val="SubtitleChar"/>
    <w:qFormat/>
    <w:rsid w:val="00ED072B"/>
    <w:pPr>
      <w:spacing w:after="60"/>
      <w:jc w:val="center"/>
    </w:pPr>
    <w:rPr>
      <w:rFonts w:eastAsia="Times New Roman" w:cs="Times New Roman"/>
      <w:b/>
      <w:smallCaps/>
      <w:sz w:val="16"/>
      <w:szCs w:val="24"/>
    </w:rPr>
  </w:style>
  <w:style w:type="character" w:customStyle="1" w:styleId="FigureSubtitleChar">
    <w:name w:val="Figure Subtitle Char"/>
    <w:basedOn w:val="DefaultParagraphFont"/>
    <w:link w:val="FigureSubtitle"/>
    <w:rsid w:val="00ED072B"/>
    <w:rPr>
      <w:rFonts w:ascii="Times New Roman" w:hAnsi="Times New Roman"/>
      <w:b/>
      <w:smallCaps/>
      <w:sz w:val="18"/>
    </w:rPr>
  </w:style>
  <w:style w:type="paragraph" w:styleId="TableofFigures">
    <w:name w:val="table of figures"/>
    <w:basedOn w:val="TOC2"/>
    <w:next w:val="Normal"/>
    <w:uiPriority w:val="99"/>
    <w:unhideWhenUsed/>
    <w:rsid w:val="00BE47C6"/>
  </w:style>
  <w:style w:type="character" w:customStyle="1" w:styleId="SubtitleChar">
    <w:name w:val="Subtitle Char"/>
    <w:basedOn w:val="DefaultParagraphFont"/>
    <w:link w:val="Subtitle"/>
    <w:rsid w:val="00ED072B"/>
    <w:rPr>
      <w:rFonts w:ascii="Times New Roman" w:eastAsia="Times New Roman" w:hAnsi="Times New Roman" w:cs="Times New Roman"/>
      <w:b/>
      <w:smallCaps/>
      <w:sz w:val="16"/>
      <w:szCs w:val="24"/>
    </w:rPr>
  </w:style>
  <w:style w:type="paragraph" w:customStyle="1" w:styleId="TitleBlockMedium">
    <w:name w:val="Title Block Medium"/>
    <w:link w:val="TitleBlockMediumChar"/>
    <w:qFormat/>
    <w:rsid w:val="00801C1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TitleBlockMediumChar">
    <w:name w:val="Title Block Medium Char"/>
    <w:basedOn w:val="DefaultParagraphFont"/>
    <w:link w:val="TitleBlockMedium"/>
    <w:rsid w:val="00801C1F"/>
    <w:rPr>
      <w:rFonts w:ascii="Times New Roman" w:hAnsi="Times New Roman"/>
      <w:sz w:val="24"/>
    </w:rPr>
  </w:style>
  <w:style w:type="table" w:customStyle="1" w:styleId="TableGrid1">
    <w:name w:val="Table Grid1"/>
    <w:basedOn w:val="TableNormal"/>
    <w:next w:val="TableGrid"/>
    <w:rsid w:val="00D70F53"/>
    <w:pPr>
      <w:tabs>
        <w:tab w:val="left" w:pos="0"/>
      </w:tabs>
      <w:spacing w:after="0" w:line="240" w:lineRule="auto"/>
    </w:pPr>
    <w:rPr>
      <w:rFonts w:ascii="Arial" w:eastAsia="Times New Roman" w:hAnsi="Arial" w:cs="Times New Roman"/>
      <w:sz w:val="20"/>
      <w:szCs w:val="20"/>
      <w:lang w:val="en-AU" w:eastAsia="en-A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2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BA762-AB5B-4016-91BB-F23594B08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1214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Strata Products Worldwide, LLC</Company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Grady</dc:creator>
  <cp:lastModifiedBy>Stephen Morley</cp:lastModifiedBy>
  <cp:revision>3</cp:revision>
  <cp:lastPrinted>2015-02-24T16:58:00Z</cp:lastPrinted>
  <dcterms:created xsi:type="dcterms:W3CDTF">2024-12-04T02:27:00Z</dcterms:created>
  <dcterms:modified xsi:type="dcterms:W3CDTF">2024-12-04T02:27:00Z</dcterms:modified>
</cp:coreProperties>
</file>