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8D5D14" w14:textId="77777777" w:rsidR="0078723C" w:rsidRDefault="0078723C"/>
    <w:p w14:paraId="21C6C9DD" w14:textId="77777777" w:rsidR="00D854CE" w:rsidRPr="00D854CE" w:rsidRDefault="00D854CE" w:rsidP="00D854CE">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D854CE">
        <w:rPr>
          <w:rFonts w:ascii="Segoe UI" w:eastAsia="Times New Roman" w:hAnsi="Segoe UI" w:cs="Segoe UI"/>
          <w:b/>
          <w:bCs/>
          <w:color w:val="161616"/>
          <w:kern w:val="36"/>
          <w:sz w:val="48"/>
          <w:szCs w:val="48"/>
          <w:lang w:eastAsia="en-GB"/>
          <w14:ligatures w14:val="none"/>
        </w:rPr>
        <w:t>Tips for designing a great Power BI dashboard</w:t>
      </w:r>
    </w:p>
    <w:p w14:paraId="363721F9"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When you create a dashboard and add some tiles, think about how to make your dashboard both visually interesting and functional. In general, you want the most important information to stand out and be clean and uncluttered.</w:t>
      </w:r>
    </w:p>
    <w:p w14:paraId="7C1F2066" w14:textId="385C6D74"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noProof/>
          <w:color w:val="0000FF"/>
          <w:kern w:val="0"/>
          <w:sz w:val="24"/>
          <w:szCs w:val="24"/>
          <w:lang w:eastAsia="en-GB"/>
          <w14:ligatures w14:val="none"/>
        </w:rPr>
        <w:drawing>
          <wp:inline distT="0" distB="0" distL="0" distR="0" wp14:anchorId="4D78FE32" wp14:editId="7190D492">
            <wp:extent cx="5731510" cy="3926840"/>
            <wp:effectExtent l="0" t="0" r="2540" b="0"/>
            <wp:docPr id="1612950015" name="Picture 2" descr="Screenshot that shows the Sales and Marketing Sample dashboar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that shows the Sales and Marketing Sample dashboard.">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926840"/>
                    </a:xfrm>
                    <a:prstGeom prst="rect">
                      <a:avLst/>
                    </a:prstGeom>
                    <a:noFill/>
                    <a:ln>
                      <a:noFill/>
                    </a:ln>
                  </pic:spPr>
                </pic:pic>
              </a:graphicData>
            </a:graphic>
          </wp:inline>
        </w:drawing>
      </w:r>
    </w:p>
    <w:p w14:paraId="512AEC2E" w14:textId="77777777" w:rsidR="00D854CE" w:rsidRPr="00D854CE" w:rsidRDefault="00D854CE" w:rsidP="00D854CE">
      <w:pPr>
        <w:spacing w:after="0" w:line="240" w:lineRule="auto"/>
        <w:rPr>
          <w:rFonts w:ascii="Segoe UI" w:eastAsia="Times New Roman" w:hAnsi="Segoe UI" w:cs="Segoe UI"/>
          <w:b/>
          <w:bCs/>
          <w:color w:val="161616"/>
          <w:kern w:val="0"/>
          <w:sz w:val="24"/>
          <w:szCs w:val="24"/>
          <w:lang w:eastAsia="en-GB"/>
          <w14:ligatures w14:val="none"/>
        </w:rPr>
      </w:pPr>
      <w:r w:rsidRPr="00D854CE">
        <w:rPr>
          <w:rFonts w:ascii="Segoe UI" w:eastAsia="Times New Roman" w:hAnsi="Segoe UI" w:cs="Segoe UI"/>
          <w:b/>
          <w:bCs/>
          <w:color w:val="161616"/>
          <w:kern w:val="0"/>
          <w:sz w:val="24"/>
          <w:szCs w:val="24"/>
          <w:lang w:eastAsia="en-GB"/>
          <w14:ligatures w14:val="none"/>
        </w:rPr>
        <w:t> Tip</w:t>
      </w:r>
    </w:p>
    <w:p w14:paraId="76B375C0" w14:textId="77777777" w:rsidR="00D854CE" w:rsidRPr="00D854CE" w:rsidRDefault="00D854CE" w:rsidP="00D854CE">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Like this dashboard? You can download the related sample and reports from AppSource. In Power BI (</w:t>
      </w:r>
      <w:r w:rsidRPr="00D854CE">
        <w:rPr>
          <w:rFonts w:ascii="Consolas" w:eastAsia="Times New Roman" w:hAnsi="Consolas" w:cs="Courier New"/>
          <w:color w:val="161616"/>
          <w:kern w:val="0"/>
          <w:sz w:val="20"/>
          <w:szCs w:val="20"/>
          <w:lang w:eastAsia="en-GB"/>
          <w14:ligatures w14:val="none"/>
        </w:rPr>
        <w:t>app.powerbi.com</w:t>
      </w:r>
      <w:r w:rsidRPr="00D854CE">
        <w:rPr>
          <w:rFonts w:ascii="Segoe UI" w:eastAsia="Times New Roman" w:hAnsi="Segoe UI" w:cs="Segoe UI"/>
          <w:color w:val="161616"/>
          <w:kern w:val="0"/>
          <w:sz w:val="24"/>
          <w:szCs w:val="24"/>
          <w:lang w:eastAsia="en-GB"/>
          <w14:ligatures w14:val="none"/>
        </w:rPr>
        <w:t>), select </w:t>
      </w:r>
      <w:r w:rsidRPr="00D854CE">
        <w:rPr>
          <w:rFonts w:ascii="Segoe UI" w:eastAsia="Times New Roman" w:hAnsi="Segoe UI" w:cs="Segoe UI"/>
          <w:b/>
          <w:bCs/>
          <w:color w:val="161616"/>
          <w:kern w:val="0"/>
          <w:sz w:val="24"/>
          <w:szCs w:val="24"/>
          <w:lang w:eastAsia="en-GB"/>
          <w14:ligatures w14:val="none"/>
        </w:rPr>
        <w:t>Learn</w:t>
      </w:r>
      <w:r w:rsidRPr="00D854CE">
        <w:rPr>
          <w:rFonts w:ascii="Segoe UI" w:eastAsia="Times New Roman" w:hAnsi="Segoe UI" w:cs="Segoe UI"/>
          <w:color w:val="161616"/>
          <w:kern w:val="0"/>
          <w:sz w:val="24"/>
          <w:szCs w:val="24"/>
          <w:lang w:eastAsia="en-GB"/>
          <w14:ligatures w14:val="none"/>
        </w:rPr>
        <w:t> in the left navigation. On the </w:t>
      </w:r>
      <w:r w:rsidRPr="00D854CE">
        <w:rPr>
          <w:rFonts w:ascii="Segoe UI" w:eastAsia="Times New Roman" w:hAnsi="Segoe UI" w:cs="Segoe UI"/>
          <w:b/>
          <w:bCs/>
          <w:color w:val="161616"/>
          <w:kern w:val="0"/>
          <w:sz w:val="24"/>
          <w:szCs w:val="24"/>
          <w:lang w:eastAsia="en-GB"/>
          <w14:ligatures w14:val="none"/>
        </w:rPr>
        <w:t>Learning center</w:t>
      </w:r>
      <w:r w:rsidRPr="00D854CE">
        <w:rPr>
          <w:rFonts w:ascii="Segoe UI" w:eastAsia="Times New Roman" w:hAnsi="Segoe UI" w:cs="Segoe UI"/>
          <w:color w:val="161616"/>
          <w:kern w:val="0"/>
          <w:sz w:val="24"/>
          <w:szCs w:val="24"/>
          <w:lang w:eastAsia="en-GB"/>
          <w14:ligatures w14:val="none"/>
        </w:rPr>
        <w:t> page, under </w:t>
      </w:r>
      <w:r w:rsidRPr="00D854CE">
        <w:rPr>
          <w:rFonts w:ascii="Segoe UI" w:eastAsia="Times New Roman" w:hAnsi="Segoe UI" w:cs="Segoe UI"/>
          <w:b/>
          <w:bCs/>
          <w:color w:val="161616"/>
          <w:kern w:val="0"/>
          <w:sz w:val="24"/>
          <w:szCs w:val="24"/>
          <w:lang w:eastAsia="en-GB"/>
          <w14:ligatures w14:val="none"/>
        </w:rPr>
        <w:t>Sample reports</w:t>
      </w:r>
      <w:r w:rsidRPr="00D854CE">
        <w:rPr>
          <w:rFonts w:ascii="Segoe UI" w:eastAsia="Times New Roman" w:hAnsi="Segoe UI" w:cs="Segoe UI"/>
          <w:color w:val="161616"/>
          <w:kern w:val="0"/>
          <w:sz w:val="24"/>
          <w:szCs w:val="24"/>
          <w:lang w:eastAsia="en-GB"/>
          <w14:ligatures w14:val="none"/>
        </w:rPr>
        <w:t>, locate the </w:t>
      </w:r>
      <w:r w:rsidRPr="00D854CE">
        <w:rPr>
          <w:rFonts w:ascii="Segoe UI" w:eastAsia="Times New Roman" w:hAnsi="Segoe UI" w:cs="Segoe UI"/>
          <w:b/>
          <w:bCs/>
          <w:color w:val="161616"/>
          <w:kern w:val="0"/>
          <w:sz w:val="24"/>
          <w:szCs w:val="24"/>
          <w:lang w:eastAsia="en-GB"/>
          <w14:ligatures w14:val="none"/>
        </w:rPr>
        <w:t>Sales &amp; Marketing Sample</w:t>
      </w:r>
      <w:r w:rsidRPr="00D854CE">
        <w:rPr>
          <w:rFonts w:ascii="Segoe UI" w:eastAsia="Times New Roman" w:hAnsi="Segoe UI" w:cs="Segoe UI"/>
          <w:color w:val="161616"/>
          <w:kern w:val="0"/>
          <w:sz w:val="24"/>
          <w:szCs w:val="24"/>
          <w:lang w:eastAsia="en-GB"/>
          <w14:ligatures w14:val="none"/>
        </w:rPr>
        <w:t>. Select the sample to download.</w:t>
      </w:r>
    </w:p>
    <w:p w14:paraId="5DB94D2B"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t>Dashboard design best practices video</w:t>
      </w:r>
    </w:p>
    <w:p w14:paraId="28D265BB"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Watch </w:t>
      </w:r>
      <w:hyperlink r:id="rId7" w:history="1">
        <w:r w:rsidRPr="00D854CE">
          <w:rPr>
            <w:rFonts w:ascii="Segoe UI" w:eastAsia="Times New Roman" w:hAnsi="Segoe UI" w:cs="Segoe UI"/>
            <w:color w:val="0000FF"/>
            <w:kern w:val="0"/>
            <w:sz w:val="24"/>
            <w:szCs w:val="24"/>
            <w:u w:val="single"/>
            <w:lang w:eastAsia="en-GB"/>
            <w14:ligatures w14:val="none"/>
          </w:rPr>
          <w:t>Dashboard design best practices in Power BI</w:t>
        </w:r>
      </w:hyperlink>
      <w:r w:rsidRPr="00D854CE">
        <w:rPr>
          <w:rFonts w:ascii="Segoe UI" w:eastAsia="Times New Roman" w:hAnsi="Segoe UI" w:cs="Segoe UI"/>
          <w:color w:val="161616"/>
          <w:kern w:val="0"/>
          <w:sz w:val="24"/>
          <w:szCs w:val="24"/>
          <w:lang w:eastAsia="en-GB"/>
          <w14:ligatures w14:val="none"/>
        </w:rPr>
        <w:t> for design tips from Marco Russo of SQLBI.com.</w:t>
      </w:r>
    </w:p>
    <w:p w14:paraId="2A957B1F"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lastRenderedPageBreak/>
        <w:t>Consider your audience</w:t>
      </w:r>
    </w:p>
    <w:p w14:paraId="43A112FA"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When you optimize the dashboard layout for your audience, consider the following scenarios:</w:t>
      </w:r>
    </w:p>
    <w:p w14:paraId="1561DBF0" w14:textId="77777777" w:rsidR="00D854CE" w:rsidRPr="00D854CE" w:rsidRDefault="00D854CE" w:rsidP="00D854CE">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How does your audience use the dashboard?</w:t>
      </w:r>
    </w:p>
    <w:p w14:paraId="663F34DE" w14:textId="77777777" w:rsidR="00D854CE" w:rsidRPr="00D854CE" w:rsidRDefault="00D854CE" w:rsidP="00D854CE">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What key metrics help your audience make decisions?</w:t>
      </w:r>
    </w:p>
    <w:p w14:paraId="21DC08B5" w14:textId="77777777" w:rsidR="00D854CE" w:rsidRPr="00D854CE" w:rsidRDefault="00D854CE" w:rsidP="00D854CE">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What learned or cultural assumptions might affect design choices?</w:t>
      </w:r>
    </w:p>
    <w:p w14:paraId="1146DC5A" w14:textId="77777777" w:rsidR="00D854CE" w:rsidRPr="00D854CE" w:rsidRDefault="00D854CE" w:rsidP="00D854CE">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What information does your audience need to be successful?</w:t>
      </w:r>
    </w:p>
    <w:p w14:paraId="66801EF1"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Keep in mind that the dashboard is an overview, a single place to monitor the current state of the data. The dashboard is based on underlying reports and semantic models, and those items often contain many details. Your readers can drill into the reports from your dashboard, so don't put a detail on the dashboard unless that's what your readers need to monitor.</w:t>
      </w:r>
    </w:p>
    <w:p w14:paraId="5C2FF0DF"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Where is the dashboard going to be displayed? If the dashboard is viewed on a large monitor, you can include more content. But if readers view your dashboard on their tablets or phones, a dashboard with fewer tiles is more readable.</w:t>
      </w:r>
    </w:p>
    <w:p w14:paraId="36387560"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t>Tell a story on one screen</w:t>
      </w:r>
    </w:p>
    <w:p w14:paraId="2EFBBFF7"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Because dashboards are meant to show important information at a glance, having all the tiles on one screen is best.</w:t>
      </w:r>
    </w:p>
    <w:p w14:paraId="0B002347" w14:textId="77777777" w:rsidR="00D854CE" w:rsidRPr="00D854CE" w:rsidRDefault="00D854CE" w:rsidP="00D854CE">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Can you avoid scroll bars on your dashboard?</w:t>
      </w:r>
    </w:p>
    <w:p w14:paraId="1F560548" w14:textId="77777777" w:rsidR="00D854CE" w:rsidRPr="00D854CE" w:rsidRDefault="00D854CE" w:rsidP="00D854CE">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Is the dashboard too cluttered? Remove all but essential information.</w:t>
      </w:r>
    </w:p>
    <w:p w14:paraId="42154E42"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t>Make use of full-screen mode</w:t>
      </w:r>
    </w:p>
    <w:p w14:paraId="46680F2C"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When presenting a dashboard, display it in </w:t>
      </w:r>
      <w:hyperlink r:id="rId8" w:history="1">
        <w:r w:rsidRPr="00D854CE">
          <w:rPr>
            <w:rFonts w:ascii="Segoe UI" w:eastAsia="Times New Roman" w:hAnsi="Segoe UI" w:cs="Segoe UI"/>
            <w:color w:val="0000FF"/>
            <w:kern w:val="0"/>
            <w:sz w:val="24"/>
            <w:szCs w:val="24"/>
            <w:u w:val="single"/>
            <w:lang w:eastAsia="en-GB"/>
            <w14:ligatures w14:val="none"/>
          </w:rPr>
          <w:t>full-screen mode</w:t>
        </w:r>
      </w:hyperlink>
      <w:r w:rsidRPr="00D854CE">
        <w:rPr>
          <w:rFonts w:ascii="Segoe UI" w:eastAsia="Times New Roman" w:hAnsi="Segoe UI" w:cs="Segoe UI"/>
          <w:color w:val="161616"/>
          <w:kern w:val="0"/>
          <w:sz w:val="24"/>
          <w:szCs w:val="24"/>
          <w:lang w:eastAsia="en-GB"/>
          <w14:ligatures w14:val="none"/>
        </w:rPr>
        <w:t> and without distractions.</w:t>
      </w:r>
    </w:p>
    <w:p w14:paraId="211AD29E"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t>Accent the most important information</w:t>
      </w:r>
    </w:p>
    <w:p w14:paraId="1D0EC3C1"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If text and visualizations on a dashboard are the same size, readers might have difficulty focusing on what's most important. To highlight information, card visualizations are a good way to display an important number prominently:</w:t>
      </w:r>
    </w:p>
    <w:p w14:paraId="5A787A1C" w14:textId="7E0ED7D4"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noProof/>
          <w:color w:val="161616"/>
          <w:kern w:val="0"/>
          <w:sz w:val="24"/>
          <w:szCs w:val="24"/>
          <w:lang w:eastAsia="en-GB"/>
          <w14:ligatures w14:val="none"/>
        </w:rPr>
        <w:lastRenderedPageBreak/>
        <w:drawing>
          <wp:inline distT="0" distB="0" distL="0" distR="0" wp14:anchorId="35BCA9B1" wp14:editId="1BFAC2C6">
            <wp:extent cx="2068195" cy="1294130"/>
            <wp:effectExtent l="0" t="0" r="8255" b="1270"/>
            <wp:docPr id="7226489" name="Picture 1" descr="Screenshot that shows an example card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that shows an example card visual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8195" cy="1294130"/>
                    </a:xfrm>
                    <a:prstGeom prst="rect">
                      <a:avLst/>
                    </a:prstGeom>
                    <a:noFill/>
                    <a:ln>
                      <a:noFill/>
                    </a:ln>
                  </pic:spPr>
                </pic:pic>
              </a:graphicData>
            </a:graphic>
          </wp:inline>
        </w:drawing>
      </w:r>
    </w:p>
    <w:p w14:paraId="5AF16A73"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Be sure to provide context for your visualization.</w:t>
      </w:r>
    </w:p>
    <w:p w14:paraId="7A8D954A"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Read about how to </w:t>
      </w:r>
      <w:hyperlink r:id="rId10" w:history="1">
        <w:r w:rsidRPr="00D854CE">
          <w:rPr>
            <w:rFonts w:ascii="Segoe UI" w:eastAsia="Times New Roman" w:hAnsi="Segoe UI" w:cs="Segoe UI"/>
            <w:color w:val="0000FF"/>
            <w:kern w:val="0"/>
            <w:sz w:val="24"/>
            <w:szCs w:val="24"/>
            <w:u w:val="single"/>
            <w:lang w:eastAsia="en-GB"/>
            <w14:ligatures w14:val="none"/>
          </w:rPr>
          <w:t>create a tile with just a number</w:t>
        </w:r>
      </w:hyperlink>
      <w:r w:rsidRPr="00D854CE">
        <w:rPr>
          <w:rFonts w:ascii="Segoe UI" w:eastAsia="Times New Roman" w:hAnsi="Segoe UI" w:cs="Segoe UI"/>
          <w:color w:val="161616"/>
          <w:kern w:val="0"/>
          <w:sz w:val="24"/>
          <w:szCs w:val="24"/>
          <w:lang w:eastAsia="en-GB"/>
          <w14:ligatures w14:val="none"/>
        </w:rPr>
        <w:t>.</w:t>
      </w:r>
    </w:p>
    <w:p w14:paraId="24A53E15"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t>Place the most important information</w:t>
      </w:r>
    </w:p>
    <w:p w14:paraId="724B6B64"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Most people read from top to bottom. Put the highest level of data at the top left corner, and show more detail as you move in the direction the audience uses for reading (left-to-right, top-to-bottom).</w:t>
      </w:r>
    </w:p>
    <w:p w14:paraId="5263CB45"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t>Use the right visualization for the data</w:t>
      </w:r>
    </w:p>
    <w:p w14:paraId="5979FE4A"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Avoid visualization variety for the sake of variety. Visualizations should paint a picture and be easy to read and interpret. For some data and visualizations, a simple graphic visualization is enough. Other data might need a more complex visualization. Use titles, labels, and other customization to help the reader.</w:t>
      </w:r>
    </w:p>
    <w:p w14:paraId="381D5020"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Here are some helpful tips:</w:t>
      </w:r>
    </w:p>
    <w:p w14:paraId="57979D09"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Avoid visuals that are hard to read, such as 3D charts.</w:t>
      </w:r>
    </w:p>
    <w:p w14:paraId="6E70520F"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Pie charts, donut charts, gauges, and other circular chart types aren't ideal data visualizations.</w:t>
      </w:r>
    </w:p>
    <w:p w14:paraId="660909F3" w14:textId="77777777" w:rsidR="00D854CE" w:rsidRPr="00D854CE" w:rsidRDefault="00D854CE" w:rsidP="00D854CE">
      <w:pPr>
        <w:numPr>
          <w:ilvl w:val="1"/>
          <w:numId w:val="5"/>
        </w:numPr>
        <w:shd w:val="clear" w:color="auto" w:fill="FFFFFF"/>
        <w:spacing w:after="0" w:line="240" w:lineRule="auto"/>
        <w:ind w:left="231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b/>
          <w:bCs/>
          <w:color w:val="161616"/>
          <w:kern w:val="0"/>
          <w:sz w:val="24"/>
          <w:szCs w:val="24"/>
          <w:lang w:eastAsia="en-GB"/>
          <w14:ligatures w14:val="none"/>
        </w:rPr>
        <w:t>Bar and column charts</w:t>
      </w:r>
      <w:r w:rsidRPr="00D854CE">
        <w:rPr>
          <w:rFonts w:ascii="Segoe UI" w:eastAsia="Times New Roman" w:hAnsi="Segoe UI" w:cs="Segoe UI"/>
          <w:color w:val="161616"/>
          <w:kern w:val="0"/>
          <w:sz w:val="24"/>
          <w:szCs w:val="24"/>
          <w:lang w:eastAsia="en-GB"/>
          <w14:ligatures w14:val="none"/>
        </w:rPr>
        <w:t> are better for comparing values because humans can compare values side by side.</w:t>
      </w:r>
    </w:p>
    <w:p w14:paraId="03CF9CE7" w14:textId="77777777" w:rsidR="00D854CE" w:rsidRPr="00D854CE" w:rsidRDefault="00D854CE" w:rsidP="00D854CE">
      <w:pPr>
        <w:numPr>
          <w:ilvl w:val="1"/>
          <w:numId w:val="5"/>
        </w:numPr>
        <w:shd w:val="clear" w:color="auto" w:fill="FFFFFF"/>
        <w:spacing w:after="0" w:line="240" w:lineRule="auto"/>
        <w:ind w:left="231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b/>
          <w:bCs/>
          <w:color w:val="161616"/>
          <w:kern w:val="0"/>
          <w:sz w:val="24"/>
          <w:szCs w:val="24"/>
          <w:lang w:eastAsia="en-GB"/>
          <w14:ligatures w14:val="none"/>
        </w:rPr>
        <w:t>Pie charts</w:t>
      </w:r>
      <w:r w:rsidRPr="00D854CE">
        <w:rPr>
          <w:rFonts w:ascii="Segoe UI" w:eastAsia="Times New Roman" w:hAnsi="Segoe UI" w:cs="Segoe UI"/>
          <w:color w:val="161616"/>
          <w:kern w:val="0"/>
          <w:sz w:val="24"/>
          <w:szCs w:val="24"/>
          <w:lang w:eastAsia="en-GB"/>
          <w14:ligatures w14:val="none"/>
        </w:rPr>
        <w:t> are best when there are fewer than eight categories. Pie charts can be good for viewing part-to-whole relationships rather than for comparing the parts.</w:t>
      </w:r>
    </w:p>
    <w:p w14:paraId="4EC2F36D" w14:textId="77777777" w:rsidR="00D854CE" w:rsidRPr="00D854CE" w:rsidRDefault="00D854CE" w:rsidP="00D854CE">
      <w:pPr>
        <w:numPr>
          <w:ilvl w:val="1"/>
          <w:numId w:val="5"/>
        </w:numPr>
        <w:shd w:val="clear" w:color="auto" w:fill="FFFFFF"/>
        <w:spacing w:after="0" w:line="240" w:lineRule="auto"/>
        <w:ind w:left="231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b/>
          <w:bCs/>
          <w:color w:val="161616"/>
          <w:kern w:val="0"/>
          <w:sz w:val="24"/>
          <w:szCs w:val="24"/>
          <w:lang w:eastAsia="en-GB"/>
          <w14:ligatures w14:val="none"/>
        </w:rPr>
        <w:t>Gauge charts</w:t>
      </w:r>
      <w:r w:rsidRPr="00D854CE">
        <w:rPr>
          <w:rFonts w:ascii="Segoe UI" w:eastAsia="Times New Roman" w:hAnsi="Segoe UI" w:cs="Segoe UI"/>
          <w:color w:val="161616"/>
          <w:kern w:val="0"/>
          <w:sz w:val="24"/>
          <w:szCs w:val="24"/>
          <w:lang w:eastAsia="en-GB"/>
          <w14:ligatures w14:val="none"/>
        </w:rPr>
        <w:t> are great for displaying the current status in the context of a goal.</w:t>
      </w:r>
    </w:p>
    <w:p w14:paraId="28018E91"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Be consistent with chart scales on axes and chart dimension ordering. Be consistent with the colors used for dimension values within charts as well.</w:t>
      </w:r>
    </w:p>
    <w:p w14:paraId="5EC70EB7"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 xml:space="preserve">Be careful encoding quantitative data. Don't exceed three or four numerals when displaying numbers. Display measures to one or two numerals left of the decimal point and scale for thousands or millions. </w:t>
      </w:r>
      <w:r w:rsidRPr="00D854CE">
        <w:rPr>
          <w:rFonts w:ascii="Segoe UI" w:eastAsia="Times New Roman" w:hAnsi="Segoe UI" w:cs="Segoe UI"/>
          <w:color w:val="161616"/>
          <w:kern w:val="0"/>
          <w:sz w:val="24"/>
          <w:szCs w:val="24"/>
          <w:lang w:eastAsia="en-GB"/>
          <w14:ligatures w14:val="none"/>
        </w:rPr>
        <w:lastRenderedPageBreak/>
        <w:t>It's easier for humans to read the value "3.4 million" rather than 3,400,000.</w:t>
      </w:r>
    </w:p>
    <w:p w14:paraId="158C6B9C"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Don't mix levels of precision and time. Make sure time frames are distinct and consistent. Don't have one chart that has last month next to filtered charts from a specific month of the year.</w:t>
      </w:r>
    </w:p>
    <w:p w14:paraId="4708ED14"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Avoid mixing large and small measures on the same scale, such as on a line or bar chart: for example, one measure that's in the millions and another measure that's in the thousands. With such a large scale, it's difficult to see the differences of the measure that's in the thousands. If you need to mix measurement scales, choose a visualization that allows the use of a second axis.</w:t>
      </w:r>
    </w:p>
    <w:p w14:paraId="3C7BF4F4"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Remove unnecessary data labels from your charts. The values in bar charts can usually be understood without displaying the actual number.</w:t>
      </w:r>
    </w:p>
    <w:p w14:paraId="7A710290" w14:textId="77777777" w:rsidR="00D854CE" w:rsidRPr="00D854CE" w:rsidRDefault="00D854CE" w:rsidP="00D854CE">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Pay attention to how </w:t>
      </w:r>
      <w:hyperlink r:id="rId11" w:history="1">
        <w:r w:rsidRPr="00D854CE">
          <w:rPr>
            <w:rFonts w:ascii="Segoe UI" w:eastAsia="Times New Roman" w:hAnsi="Segoe UI" w:cs="Segoe UI"/>
            <w:color w:val="0000FF"/>
            <w:kern w:val="0"/>
            <w:sz w:val="24"/>
            <w:szCs w:val="24"/>
            <w:u w:val="single"/>
            <w:lang w:eastAsia="en-GB"/>
            <w14:ligatures w14:val="none"/>
          </w:rPr>
          <w:t>charts are sorted</w:t>
        </w:r>
      </w:hyperlink>
      <w:r w:rsidRPr="00D854CE">
        <w:rPr>
          <w:rFonts w:ascii="Segoe UI" w:eastAsia="Times New Roman" w:hAnsi="Segoe UI" w:cs="Segoe UI"/>
          <w:color w:val="161616"/>
          <w:kern w:val="0"/>
          <w:sz w:val="24"/>
          <w:szCs w:val="24"/>
          <w:lang w:eastAsia="en-GB"/>
          <w14:ligatures w14:val="none"/>
        </w:rPr>
        <w:t>. If you want to draw attention to the highest or lowest number, sort by the measure. If you want people to quickly find a particular category within many other categories, sort by the axis.</w:t>
      </w:r>
    </w:p>
    <w:p w14:paraId="5C7C4AEB"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For more visualization-specific guidance, see </w:t>
      </w:r>
      <w:hyperlink r:id="rId12" w:history="1">
        <w:r w:rsidRPr="00D854CE">
          <w:rPr>
            <w:rFonts w:ascii="Segoe UI" w:eastAsia="Times New Roman" w:hAnsi="Segoe UI" w:cs="Segoe UI"/>
            <w:color w:val="0000FF"/>
            <w:kern w:val="0"/>
            <w:sz w:val="24"/>
            <w:szCs w:val="24"/>
            <w:u w:val="single"/>
            <w:lang w:eastAsia="en-GB"/>
            <w14:ligatures w14:val="none"/>
          </w:rPr>
          <w:t>Visualization types in Power BI</w:t>
        </w:r>
      </w:hyperlink>
      <w:r w:rsidRPr="00D854CE">
        <w:rPr>
          <w:rFonts w:ascii="Segoe UI" w:eastAsia="Times New Roman" w:hAnsi="Segoe UI" w:cs="Segoe UI"/>
          <w:color w:val="161616"/>
          <w:kern w:val="0"/>
          <w:sz w:val="24"/>
          <w:szCs w:val="24"/>
          <w:lang w:eastAsia="en-GB"/>
          <w14:ligatures w14:val="none"/>
        </w:rPr>
        <w:t>.</w:t>
      </w:r>
    </w:p>
    <w:p w14:paraId="2752F5E9" w14:textId="77777777" w:rsidR="00D854CE" w:rsidRPr="00D854CE" w:rsidRDefault="00D854CE" w:rsidP="00D854CE">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D854CE">
        <w:rPr>
          <w:rFonts w:ascii="Segoe UI" w:eastAsia="Times New Roman" w:hAnsi="Segoe UI" w:cs="Segoe UI"/>
          <w:b/>
          <w:bCs/>
          <w:color w:val="161616"/>
          <w:kern w:val="0"/>
          <w:sz w:val="36"/>
          <w:szCs w:val="36"/>
          <w:lang w:eastAsia="en-GB"/>
          <w14:ligatures w14:val="none"/>
        </w:rPr>
        <w:t>Learn more about dashboard design</w:t>
      </w:r>
    </w:p>
    <w:p w14:paraId="34B0ABA2"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To become an expert in the art of excellent dashboard design, consider learning basic Gestalt Principles of visual perception. The principles help you learn how to clearly communicate actionable information in context. Luckily, there are many resources already available within our blogs and docs, such as </w:t>
      </w:r>
      <w:hyperlink r:id="rId13" w:history="1">
        <w:r w:rsidRPr="00D854CE">
          <w:rPr>
            <w:rFonts w:ascii="Segoe UI" w:eastAsia="Times New Roman" w:hAnsi="Segoe UI" w:cs="Segoe UI"/>
            <w:color w:val="0000FF"/>
            <w:kern w:val="0"/>
            <w:sz w:val="24"/>
            <w:szCs w:val="24"/>
            <w:u w:val="single"/>
            <w:lang w:eastAsia="en-GB"/>
            <w14:ligatures w14:val="none"/>
          </w:rPr>
          <w:t>Basic concepts for designers in the Power BI service</w:t>
        </w:r>
      </w:hyperlink>
      <w:r w:rsidRPr="00D854CE">
        <w:rPr>
          <w:rFonts w:ascii="Segoe UI" w:eastAsia="Times New Roman" w:hAnsi="Segoe UI" w:cs="Segoe UI"/>
          <w:color w:val="161616"/>
          <w:kern w:val="0"/>
          <w:sz w:val="24"/>
          <w:szCs w:val="24"/>
          <w:lang w:eastAsia="en-GB"/>
          <w14:ligatures w14:val="none"/>
        </w:rPr>
        <w:t>.</w:t>
      </w:r>
    </w:p>
    <w:p w14:paraId="78B54455" w14:textId="77777777" w:rsidR="00D854CE" w:rsidRPr="00D854CE" w:rsidRDefault="00D854CE" w:rsidP="00D854C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color w:val="161616"/>
          <w:kern w:val="0"/>
          <w:sz w:val="24"/>
          <w:szCs w:val="24"/>
          <w:lang w:eastAsia="en-GB"/>
          <w14:ligatures w14:val="none"/>
        </w:rPr>
        <w:t>Here are a few book recommendations:</w:t>
      </w:r>
    </w:p>
    <w:p w14:paraId="5D0B72F4" w14:textId="77777777" w:rsidR="00D854CE" w:rsidRPr="00D854CE" w:rsidRDefault="00D854CE" w:rsidP="00D854CE">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i/>
          <w:iCs/>
          <w:color w:val="161616"/>
          <w:kern w:val="0"/>
          <w:sz w:val="24"/>
          <w:szCs w:val="24"/>
          <w:lang w:eastAsia="en-GB"/>
          <w14:ligatures w14:val="none"/>
        </w:rPr>
        <w:t>Information Dashboard Design</w:t>
      </w:r>
      <w:r w:rsidRPr="00D854CE">
        <w:rPr>
          <w:rFonts w:ascii="Segoe UI" w:eastAsia="Times New Roman" w:hAnsi="Segoe UI" w:cs="Segoe UI"/>
          <w:color w:val="161616"/>
          <w:kern w:val="0"/>
          <w:sz w:val="24"/>
          <w:szCs w:val="24"/>
          <w:lang w:eastAsia="en-GB"/>
          <w14:ligatures w14:val="none"/>
        </w:rPr>
        <w:t> by Stephen Few</w:t>
      </w:r>
    </w:p>
    <w:p w14:paraId="1B45E112" w14:textId="77777777" w:rsidR="00D854CE" w:rsidRPr="00D854CE" w:rsidRDefault="00D854CE" w:rsidP="00D854CE">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i/>
          <w:iCs/>
          <w:color w:val="161616"/>
          <w:kern w:val="0"/>
          <w:sz w:val="24"/>
          <w:szCs w:val="24"/>
          <w:lang w:eastAsia="en-GB"/>
          <w14:ligatures w14:val="none"/>
        </w:rPr>
        <w:t>Show Me the Numbers</w:t>
      </w:r>
      <w:r w:rsidRPr="00D854CE">
        <w:rPr>
          <w:rFonts w:ascii="Segoe UI" w:eastAsia="Times New Roman" w:hAnsi="Segoe UI" w:cs="Segoe UI"/>
          <w:color w:val="161616"/>
          <w:kern w:val="0"/>
          <w:sz w:val="24"/>
          <w:szCs w:val="24"/>
          <w:lang w:eastAsia="en-GB"/>
          <w14:ligatures w14:val="none"/>
        </w:rPr>
        <w:t> by Stephen Few</w:t>
      </w:r>
    </w:p>
    <w:p w14:paraId="62D82EA0" w14:textId="77777777" w:rsidR="00D854CE" w:rsidRPr="00D854CE" w:rsidRDefault="00D854CE" w:rsidP="00D854CE">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i/>
          <w:iCs/>
          <w:color w:val="161616"/>
          <w:kern w:val="0"/>
          <w:sz w:val="24"/>
          <w:szCs w:val="24"/>
          <w:lang w:eastAsia="en-GB"/>
          <w14:ligatures w14:val="none"/>
        </w:rPr>
        <w:t>Now You See It</w:t>
      </w:r>
      <w:r w:rsidRPr="00D854CE">
        <w:rPr>
          <w:rFonts w:ascii="Segoe UI" w:eastAsia="Times New Roman" w:hAnsi="Segoe UI" w:cs="Segoe UI"/>
          <w:color w:val="161616"/>
          <w:kern w:val="0"/>
          <w:sz w:val="24"/>
          <w:szCs w:val="24"/>
          <w:lang w:eastAsia="en-GB"/>
          <w14:ligatures w14:val="none"/>
        </w:rPr>
        <w:t> by Stephen Few</w:t>
      </w:r>
    </w:p>
    <w:p w14:paraId="1A81AE15" w14:textId="77777777" w:rsidR="00D854CE" w:rsidRPr="00D854CE" w:rsidRDefault="00D854CE" w:rsidP="00D854CE">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i/>
          <w:iCs/>
          <w:color w:val="161616"/>
          <w:kern w:val="0"/>
          <w:sz w:val="24"/>
          <w:szCs w:val="24"/>
          <w:lang w:eastAsia="en-GB"/>
          <w14:ligatures w14:val="none"/>
        </w:rPr>
        <w:t>Envisioning Information</w:t>
      </w:r>
      <w:r w:rsidRPr="00D854CE">
        <w:rPr>
          <w:rFonts w:ascii="Segoe UI" w:eastAsia="Times New Roman" w:hAnsi="Segoe UI" w:cs="Segoe UI"/>
          <w:color w:val="161616"/>
          <w:kern w:val="0"/>
          <w:sz w:val="24"/>
          <w:szCs w:val="24"/>
          <w:lang w:eastAsia="en-GB"/>
          <w14:ligatures w14:val="none"/>
        </w:rPr>
        <w:t> by Edward Tufte</w:t>
      </w:r>
    </w:p>
    <w:p w14:paraId="7C001C10" w14:textId="77777777" w:rsidR="00D854CE" w:rsidRPr="00D854CE" w:rsidRDefault="00D854CE" w:rsidP="00D854CE">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D854CE">
        <w:rPr>
          <w:rFonts w:ascii="Segoe UI" w:eastAsia="Times New Roman" w:hAnsi="Segoe UI" w:cs="Segoe UI"/>
          <w:i/>
          <w:iCs/>
          <w:color w:val="161616"/>
          <w:kern w:val="0"/>
          <w:sz w:val="24"/>
          <w:szCs w:val="24"/>
          <w:lang w:eastAsia="en-GB"/>
          <w14:ligatures w14:val="none"/>
        </w:rPr>
        <w:t>Advanced Presentations</w:t>
      </w:r>
      <w:r w:rsidRPr="00D854CE">
        <w:rPr>
          <w:rFonts w:ascii="Segoe UI" w:eastAsia="Times New Roman" w:hAnsi="Segoe UI" w:cs="Segoe UI"/>
          <w:color w:val="161616"/>
          <w:kern w:val="0"/>
          <w:sz w:val="24"/>
          <w:szCs w:val="24"/>
          <w:lang w:eastAsia="en-GB"/>
          <w14:ligatures w14:val="none"/>
        </w:rPr>
        <w:t> by Design by Andrew Abela</w:t>
      </w:r>
    </w:p>
    <w:p w14:paraId="03634646" w14:textId="77777777" w:rsidR="00D854CE" w:rsidRDefault="00D854CE"/>
    <w:sectPr w:rsidR="00D85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F3C62"/>
    <w:multiLevelType w:val="multilevel"/>
    <w:tmpl w:val="7B5E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139F1"/>
    <w:multiLevelType w:val="multilevel"/>
    <w:tmpl w:val="3FD0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C2AEC"/>
    <w:multiLevelType w:val="multilevel"/>
    <w:tmpl w:val="91304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464FE"/>
    <w:multiLevelType w:val="multilevel"/>
    <w:tmpl w:val="850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963C0"/>
    <w:multiLevelType w:val="multilevel"/>
    <w:tmpl w:val="187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E711B"/>
    <w:multiLevelType w:val="multilevel"/>
    <w:tmpl w:val="D854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621542">
    <w:abstractNumId w:val="3"/>
  </w:num>
  <w:num w:numId="2" w16cid:durableId="1489440299">
    <w:abstractNumId w:val="5"/>
  </w:num>
  <w:num w:numId="3" w16cid:durableId="1857041736">
    <w:abstractNumId w:val="1"/>
  </w:num>
  <w:num w:numId="4" w16cid:durableId="1080252523">
    <w:abstractNumId w:val="0"/>
  </w:num>
  <w:num w:numId="5" w16cid:durableId="1403869143">
    <w:abstractNumId w:val="2"/>
  </w:num>
  <w:num w:numId="6" w16cid:durableId="321662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1F"/>
    <w:rsid w:val="002F01F5"/>
    <w:rsid w:val="0038061F"/>
    <w:rsid w:val="0078723C"/>
    <w:rsid w:val="007D323B"/>
    <w:rsid w:val="00A4796B"/>
    <w:rsid w:val="00D854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5322"/>
  <w15:chartTrackingRefBased/>
  <w15:docId w15:val="{581F10E8-745C-49E5-8D92-A73D14FA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61F"/>
    <w:rPr>
      <w:rFonts w:eastAsiaTheme="majorEastAsia" w:cstheme="majorBidi"/>
      <w:color w:val="272727" w:themeColor="text1" w:themeTint="D8"/>
    </w:rPr>
  </w:style>
  <w:style w:type="paragraph" w:styleId="Title">
    <w:name w:val="Title"/>
    <w:basedOn w:val="Normal"/>
    <w:next w:val="Normal"/>
    <w:link w:val="TitleChar"/>
    <w:uiPriority w:val="10"/>
    <w:qFormat/>
    <w:rsid w:val="0038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61F"/>
    <w:pPr>
      <w:spacing w:before="160"/>
      <w:jc w:val="center"/>
    </w:pPr>
    <w:rPr>
      <w:i/>
      <w:iCs/>
      <w:color w:val="404040" w:themeColor="text1" w:themeTint="BF"/>
    </w:rPr>
  </w:style>
  <w:style w:type="character" w:customStyle="1" w:styleId="QuoteChar">
    <w:name w:val="Quote Char"/>
    <w:basedOn w:val="DefaultParagraphFont"/>
    <w:link w:val="Quote"/>
    <w:uiPriority w:val="29"/>
    <w:rsid w:val="0038061F"/>
    <w:rPr>
      <w:i/>
      <w:iCs/>
      <w:color w:val="404040" w:themeColor="text1" w:themeTint="BF"/>
    </w:rPr>
  </w:style>
  <w:style w:type="paragraph" w:styleId="ListParagraph">
    <w:name w:val="List Paragraph"/>
    <w:basedOn w:val="Normal"/>
    <w:uiPriority w:val="34"/>
    <w:qFormat/>
    <w:rsid w:val="0038061F"/>
    <w:pPr>
      <w:ind w:left="720"/>
      <w:contextualSpacing/>
    </w:pPr>
  </w:style>
  <w:style w:type="character" w:styleId="IntenseEmphasis">
    <w:name w:val="Intense Emphasis"/>
    <w:basedOn w:val="DefaultParagraphFont"/>
    <w:uiPriority w:val="21"/>
    <w:qFormat/>
    <w:rsid w:val="0038061F"/>
    <w:rPr>
      <w:i/>
      <w:iCs/>
      <w:color w:val="0F4761" w:themeColor="accent1" w:themeShade="BF"/>
    </w:rPr>
  </w:style>
  <w:style w:type="paragraph" w:styleId="IntenseQuote">
    <w:name w:val="Intense Quote"/>
    <w:basedOn w:val="Normal"/>
    <w:next w:val="Normal"/>
    <w:link w:val="IntenseQuoteChar"/>
    <w:uiPriority w:val="30"/>
    <w:qFormat/>
    <w:rsid w:val="0038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61F"/>
    <w:rPr>
      <w:i/>
      <w:iCs/>
      <w:color w:val="0F4761" w:themeColor="accent1" w:themeShade="BF"/>
    </w:rPr>
  </w:style>
  <w:style w:type="character" w:styleId="IntenseReference">
    <w:name w:val="Intense Reference"/>
    <w:basedOn w:val="DefaultParagraphFont"/>
    <w:uiPriority w:val="32"/>
    <w:qFormat/>
    <w:rsid w:val="0038061F"/>
    <w:rPr>
      <w:b/>
      <w:bCs/>
      <w:smallCaps/>
      <w:color w:val="0F4761" w:themeColor="accent1" w:themeShade="BF"/>
      <w:spacing w:val="5"/>
    </w:rPr>
  </w:style>
  <w:style w:type="paragraph" w:customStyle="1" w:styleId="visibility-hidden-visual-diff">
    <w:name w:val="visibility-hidden-visual-diff"/>
    <w:basedOn w:val="Normal"/>
    <w:rsid w:val="00D854C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D854C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D854CE"/>
    <w:rPr>
      <w:color w:val="0000FF"/>
      <w:u w:val="single"/>
    </w:rPr>
  </w:style>
  <w:style w:type="character" w:customStyle="1" w:styleId="show-more-text">
    <w:name w:val="show-more-text"/>
    <w:basedOn w:val="DefaultParagraphFont"/>
    <w:rsid w:val="00D854CE"/>
  </w:style>
  <w:style w:type="paragraph" w:styleId="NormalWeb">
    <w:name w:val="Normal (Web)"/>
    <w:basedOn w:val="Normal"/>
    <w:uiPriority w:val="99"/>
    <w:semiHidden/>
    <w:unhideWhenUsed/>
    <w:rsid w:val="00D854C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D854CE"/>
    <w:rPr>
      <w:b/>
      <w:bCs/>
    </w:rPr>
  </w:style>
  <w:style w:type="character" w:customStyle="1" w:styleId="mx-imgborder">
    <w:name w:val="mx-imgborder"/>
    <w:basedOn w:val="DefaultParagraphFont"/>
    <w:rsid w:val="00D854CE"/>
  </w:style>
  <w:style w:type="paragraph" w:customStyle="1" w:styleId="alert-title">
    <w:name w:val="alert-title"/>
    <w:basedOn w:val="Normal"/>
    <w:rsid w:val="00D854C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D854CE"/>
    <w:rPr>
      <w:rFonts w:ascii="Courier New" w:eastAsia="Times New Roman" w:hAnsi="Courier New" w:cs="Courier New"/>
      <w:sz w:val="20"/>
      <w:szCs w:val="20"/>
    </w:rPr>
  </w:style>
  <w:style w:type="character" w:styleId="Emphasis">
    <w:name w:val="Emphasis"/>
    <w:basedOn w:val="DefaultParagraphFont"/>
    <w:uiPriority w:val="20"/>
    <w:qFormat/>
    <w:rsid w:val="00D854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8545582">
      <w:bodyDiv w:val="1"/>
      <w:marLeft w:val="0"/>
      <w:marRight w:val="0"/>
      <w:marTop w:val="0"/>
      <w:marBottom w:val="0"/>
      <w:divBdr>
        <w:top w:val="none" w:sz="0" w:space="0" w:color="auto"/>
        <w:left w:val="none" w:sz="0" w:space="0" w:color="auto"/>
        <w:bottom w:val="none" w:sz="0" w:space="0" w:color="auto"/>
        <w:right w:val="none" w:sz="0" w:space="0" w:color="auto"/>
      </w:divBdr>
      <w:divsChild>
        <w:div w:id="240068186">
          <w:marLeft w:val="0"/>
          <w:marRight w:val="0"/>
          <w:marTop w:val="0"/>
          <w:marBottom w:val="0"/>
          <w:divBdr>
            <w:top w:val="none" w:sz="0" w:space="0" w:color="auto"/>
            <w:left w:val="none" w:sz="0" w:space="0" w:color="auto"/>
            <w:bottom w:val="none" w:sz="0" w:space="0" w:color="auto"/>
            <w:right w:val="none" w:sz="0" w:space="0" w:color="auto"/>
          </w:divBdr>
          <w:divsChild>
            <w:div w:id="1971129898">
              <w:marLeft w:val="0"/>
              <w:marRight w:val="0"/>
              <w:marTop w:val="0"/>
              <w:marBottom w:val="0"/>
              <w:divBdr>
                <w:top w:val="none" w:sz="0" w:space="0" w:color="auto"/>
                <w:left w:val="none" w:sz="0" w:space="0" w:color="auto"/>
                <w:bottom w:val="none" w:sz="0" w:space="0" w:color="auto"/>
                <w:right w:val="none" w:sz="0" w:space="0" w:color="auto"/>
              </w:divBdr>
            </w:div>
            <w:div w:id="1667199221">
              <w:marLeft w:val="0"/>
              <w:marRight w:val="0"/>
              <w:marTop w:val="0"/>
              <w:marBottom w:val="0"/>
              <w:divBdr>
                <w:top w:val="none" w:sz="0" w:space="0" w:color="auto"/>
                <w:left w:val="none" w:sz="0" w:space="0" w:color="auto"/>
                <w:bottom w:val="none" w:sz="0" w:space="0" w:color="auto"/>
                <w:right w:val="none" w:sz="0" w:space="0" w:color="auto"/>
              </w:divBdr>
            </w:div>
          </w:divsChild>
        </w:div>
        <w:div w:id="956764306">
          <w:marLeft w:val="0"/>
          <w:marRight w:val="0"/>
          <w:marTop w:val="0"/>
          <w:marBottom w:val="0"/>
          <w:divBdr>
            <w:top w:val="none" w:sz="0" w:space="0" w:color="auto"/>
            <w:left w:val="none" w:sz="0" w:space="0" w:color="auto"/>
            <w:bottom w:val="none" w:sz="0" w:space="0" w:color="auto"/>
            <w:right w:val="none" w:sz="0" w:space="0" w:color="auto"/>
          </w:divBdr>
        </w:div>
        <w:div w:id="1053386278">
          <w:marLeft w:val="0"/>
          <w:marRight w:val="0"/>
          <w:marTop w:val="0"/>
          <w:marBottom w:val="0"/>
          <w:divBdr>
            <w:top w:val="none" w:sz="0" w:space="0" w:color="auto"/>
            <w:left w:val="none" w:sz="0" w:space="0" w:color="auto"/>
            <w:bottom w:val="none" w:sz="0" w:space="0" w:color="auto"/>
            <w:right w:val="none" w:sz="0" w:space="0" w:color="auto"/>
          </w:divBdr>
        </w:div>
        <w:div w:id="1935935946">
          <w:marLeft w:val="0"/>
          <w:marRight w:val="0"/>
          <w:marTop w:val="0"/>
          <w:marBottom w:val="0"/>
          <w:divBdr>
            <w:top w:val="none" w:sz="0" w:space="0" w:color="auto"/>
            <w:left w:val="none" w:sz="0" w:space="0" w:color="auto"/>
            <w:bottom w:val="none" w:sz="0" w:space="0" w:color="auto"/>
            <w:right w:val="none" w:sz="0" w:space="0" w:color="auto"/>
          </w:divBdr>
        </w:div>
        <w:div w:id="1419643094">
          <w:marLeft w:val="0"/>
          <w:marRight w:val="0"/>
          <w:marTop w:val="0"/>
          <w:marBottom w:val="0"/>
          <w:divBdr>
            <w:top w:val="none" w:sz="0" w:space="0" w:color="auto"/>
            <w:left w:val="none" w:sz="0" w:space="0" w:color="auto"/>
            <w:bottom w:val="none" w:sz="0" w:space="0" w:color="auto"/>
            <w:right w:val="none" w:sz="0" w:space="0" w:color="auto"/>
          </w:divBdr>
        </w:div>
        <w:div w:id="1369573063">
          <w:marLeft w:val="0"/>
          <w:marRight w:val="0"/>
          <w:marTop w:val="0"/>
          <w:marBottom w:val="0"/>
          <w:divBdr>
            <w:top w:val="none" w:sz="0" w:space="0" w:color="auto"/>
            <w:left w:val="none" w:sz="0" w:space="0" w:color="auto"/>
            <w:bottom w:val="none" w:sz="0" w:space="0" w:color="auto"/>
            <w:right w:val="none" w:sz="0" w:space="0" w:color="auto"/>
          </w:divBdr>
        </w:div>
        <w:div w:id="2067799182">
          <w:marLeft w:val="0"/>
          <w:marRight w:val="0"/>
          <w:marTop w:val="0"/>
          <w:marBottom w:val="0"/>
          <w:divBdr>
            <w:top w:val="none" w:sz="0" w:space="0" w:color="auto"/>
            <w:left w:val="none" w:sz="0" w:space="0" w:color="auto"/>
            <w:bottom w:val="none" w:sz="0" w:space="0" w:color="auto"/>
            <w:right w:val="none" w:sz="0" w:space="0" w:color="auto"/>
          </w:divBdr>
        </w:div>
        <w:div w:id="229123059">
          <w:marLeft w:val="0"/>
          <w:marRight w:val="0"/>
          <w:marTop w:val="0"/>
          <w:marBottom w:val="0"/>
          <w:divBdr>
            <w:top w:val="none" w:sz="0" w:space="0" w:color="auto"/>
            <w:left w:val="none" w:sz="0" w:space="0" w:color="auto"/>
            <w:bottom w:val="none" w:sz="0" w:space="0" w:color="auto"/>
            <w:right w:val="none" w:sz="0" w:space="0" w:color="auto"/>
          </w:divBdr>
        </w:div>
        <w:div w:id="1185175472">
          <w:marLeft w:val="0"/>
          <w:marRight w:val="0"/>
          <w:marTop w:val="0"/>
          <w:marBottom w:val="0"/>
          <w:divBdr>
            <w:top w:val="none" w:sz="0" w:space="0" w:color="auto"/>
            <w:left w:val="none" w:sz="0" w:space="0" w:color="auto"/>
            <w:bottom w:val="none" w:sz="0" w:space="0" w:color="auto"/>
            <w:right w:val="none" w:sz="0" w:space="0" w:color="auto"/>
          </w:divBdr>
        </w:div>
        <w:div w:id="668405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consumer/end-user-focus" TargetMode="External"/><Relationship Id="rId13" Type="http://schemas.openxmlformats.org/officeDocument/2006/relationships/hyperlink" Target="https://learn.microsoft.com/en-us/power-bi/fundamentals/service-basic-concepts" TargetMode="External"/><Relationship Id="rId3" Type="http://schemas.openxmlformats.org/officeDocument/2006/relationships/settings" Target="settings.xml"/><Relationship Id="rId7" Type="http://schemas.openxmlformats.org/officeDocument/2006/relationships/hyperlink" Target="https://www.youtube.com/watch?v=-tdkUYrzrio" TargetMode="External"/><Relationship Id="rId12" Type="http://schemas.openxmlformats.org/officeDocument/2006/relationships/hyperlink" Target="https://learn.microsoft.com/en-us/power-bi/visuals/power-bi-visualization-types-for-reports-and-q-an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microsoft.com/en-us/power-bi/consumer/end-user-change-sort" TargetMode="External"/><Relationship Id="rId5" Type="http://schemas.openxmlformats.org/officeDocument/2006/relationships/hyperlink" Target="https://learn.microsoft.com/en-us/power-bi/create-reports/media/service-dashboards-design-tips/power-bi-marketing-sample-dashboard.png#lightbox" TargetMode="External"/><Relationship Id="rId15" Type="http://schemas.openxmlformats.org/officeDocument/2006/relationships/theme" Target="theme/theme1.xml"/><Relationship Id="rId10" Type="http://schemas.openxmlformats.org/officeDocument/2006/relationships/hyperlink" Target="https://learn.microsoft.com/en-us/power-bi/visuals/power-bi-visualization-card"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912</Words>
  <Characters>5200</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2</cp:revision>
  <dcterms:created xsi:type="dcterms:W3CDTF">2024-07-14T12:49:00Z</dcterms:created>
  <dcterms:modified xsi:type="dcterms:W3CDTF">2024-07-14T12:50:00Z</dcterms:modified>
</cp:coreProperties>
</file>