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4FAB4" w14:textId="77777777" w:rsidR="00FC15FC" w:rsidRPr="00FC15FC" w:rsidRDefault="00FC15FC" w:rsidP="00FC15FC">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FC15FC">
        <w:rPr>
          <w:rFonts w:ascii="Segoe UI" w:eastAsia="Times New Roman" w:hAnsi="Segoe UI" w:cs="Segoe UI"/>
          <w:b/>
          <w:bCs/>
          <w:color w:val="161616"/>
          <w:kern w:val="36"/>
          <w:sz w:val="48"/>
          <w:szCs w:val="48"/>
          <w:lang w:eastAsia="en-GB"/>
          <w14:ligatures w14:val="none"/>
        </w:rPr>
        <w:t>What is Power BI Report Server?</w:t>
      </w:r>
    </w:p>
    <w:p w14:paraId="229B20A4"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Power BI Report Server is an on-premises report server with a web portal in which you display and manage reports and KPIs. Along with it come the tools to create Power BI reports, paginated reports, mobile reports, and KPIs. Your users can access those reports in different ways: viewing them in a web browser or mobile device, or as an email in their in-box.</w:t>
      </w:r>
    </w:p>
    <w:p w14:paraId="343FF6B7" w14:textId="1C6357D2"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noProof/>
          <w:color w:val="161616"/>
          <w:kern w:val="0"/>
          <w:sz w:val="24"/>
          <w:szCs w:val="24"/>
          <w:lang w:eastAsia="en-GB"/>
          <w14:ligatures w14:val="none"/>
        </w:rPr>
        <w:drawing>
          <wp:inline distT="0" distB="0" distL="0" distR="0" wp14:anchorId="7CF5CE16" wp14:editId="7F207CDE">
            <wp:extent cx="5731510" cy="3655060"/>
            <wp:effectExtent l="0" t="0" r="2540" b="2540"/>
            <wp:docPr id="1818984759" name="Picture 4" descr="Screenshot shows the Power B I Report Server web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shows the Power B I Report Server web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14E89ABB"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t>Comparing Power BI Report Server</w:t>
      </w:r>
    </w:p>
    <w:p w14:paraId="3A84C004" w14:textId="77777777" w:rsid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 xml:space="preserve">Power BI Report Server is </w:t>
      </w:r>
      <w:proofErr w:type="gramStart"/>
      <w:r w:rsidRPr="00FC15FC">
        <w:rPr>
          <w:rFonts w:ascii="Segoe UI" w:eastAsia="Times New Roman" w:hAnsi="Segoe UI" w:cs="Segoe UI"/>
          <w:color w:val="161616"/>
          <w:kern w:val="0"/>
          <w:sz w:val="24"/>
          <w:szCs w:val="24"/>
          <w:lang w:eastAsia="en-GB"/>
          <w14:ligatures w14:val="none"/>
        </w:rPr>
        <w:t>similar to</w:t>
      </w:r>
      <w:proofErr w:type="gramEnd"/>
      <w:r w:rsidRPr="00FC15FC">
        <w:rPr>
          <w:rFonts w:ascii="Segoe UI" w:eastAsia="Times New Roman" w:hAnsi="Segoe UI" w:cs="Segoe UI"/>
          <w:color w:val="161616"/>
          <w:kern w:val="0"/>
          <w:sz w:val="24"/>
          <w:szCs w:val="24"/>
          <w:lang w:eastAsia="en-GB"/>
          <w14:ligatures w14:val="none"/>
        </w:rPr>
        <w:t xml:space="preserve"> both SQL Server Reporting Services and the Power BI online service, but in different ways. Like the Power BI service, Power BI Report Server hosts Power BI reports (.</w:t>
      </w:r>
      <w:proofErr w:type="spellStart"/>
      <w:r w:rsidRPr="00FC15FC">
        <w:rPr>
          <w:rFonts w:ascii="Segoe UI" w:eastAsia="Times New Roman" w:hAnsi="Segoe UI" w:cs="Segoe UI"/>
          <w:color w:val="161616"/>
          <w:kern w:val="0"/>
          <w:sz w:val="24"/>
          <w:szCs w:val="24"/>
          <w:lang w:eastAsia="en-GB"/>
          <w14:ligatures w14:val="none"/>
        </w:rPr>
        <w:t>pbix</w:t>
      </w:r>
      <w:proofErr w:type="spellEnd"/>
      <w:r w:rsidRPr="00FC15FC">
        <w:rPr>
          <w:rFonts w:ascii="Segoe UI" w:eastAsia="Times New Roman" w:hAnsi="Segoe UI" w:cs="Segoe UI"/>
          <w:color w:val="161616"/>
          <w:kern w:val="0"/>
          <w:sz w:val="24"/>
          <w:szCs w:val="24"/>
          <w:lang w:eastAsia="en-GB"/>
          <w14:ligatures w14:val="none"/>
        </w:rPr>
        <w:t>), Excel files, and paginated reports (.</w:t>
      </w:r>
      <w:proofErr w:type="spellStart"/>
      <w:r w:rsidRPr="00FC15FC">
        <w:rPr>
          <w:rFonts w:ascii="Segoe UI" w:eastAsia="Times New Roman" w:hAnsi="Segoe UI" w:cs="Segoe UI"/>
          <w:color w:val="161616"/>
          <w:kern w:val="0"/>
          <w:sz w:val="24"/>
          <w:szCs w:val="24"/>
          <w:lang w:eastAsia="en-GB"/>
          <w14:ligatures w14:val="none"/>
        </w:rPr>
        <w:t>rdl</w:t>
      </w:r>
      <w:proofErr w:type="spellEnd"/>
      <w:r w:rsidRPr="00FC15FC">
        <w:rPr>
          <w:rFonts w:ascii="Segoe UI" w:eastAsia="Times New Roman" w:hAnsi="Segoe UI" w:cs="Segoe UI"/>
          <w:color w:val="161616"/>
          <w:kern w:val="0"/>
          <w:sz w:val="24"/>
          <w:szCs w:val="24"/>
          <w:lang w:eastAsia="en-GB"/>
          <w14:ligatures w14:val="none"/>
        </w:rPr>
        <w:t>). Like Reporting Services, Power BI Report Server is on premises. Power BI Report Server features are a superset of Reporting Services: everything you can do in Reporting Services, you can do with Power BI Report Server, along with support for Power BI reports. See </w:t>
      </w:r>
      <w:hyperlink r:id="rId6" w:history="1">
        <w:r w:rsidRPr="00FC15FC">
          <w:rPr>
            <w:rFonts w:ascii="Segoe UI" w:eastAsia="Times New Roman" w:hAnsi="Segoe UI" w:cs="Segoe UI"/>
            <w:color w:val="0000FF"/>
            <w:kern w:val="0"/>
            <w:sz w:val="24"/>
            <w:szCs w:val="24"/>
            <w:u w:val="single"/>
            <w:lang w:eastAsia="en-GB"/>
            <w14:ligatures w14:val="none"/>
          </w:rPr>
          <w:t>Comparing Power BI Report Server and the Power BI service</w:t>
        </w:r>
      </w:hyperlink>
      <w:r w:rsidRPr="00FC15FC">
        <w:rPr>
          <w:rFonts w:ascii="Segoe UI" w:eastAsia="Times New Roman" w:hAnsi="Segoe UI" w:cs="Segoe UI"/>
          <w:color w:val="161616"/>
          <w:kern w:val="0"/>
          <w:sz w:val="24"/>
          <w:szCs w:val="24"/>
          <w:lang w:eastAsia="en-GB"/>
          <w14:ligatures w14:val="none"/>
        </w:rPr>
        <w:t> for details. With an F64 reserved instance, you can create a hybrid deployment mixing cloud and on-premises.</w:t>
      </w:r>
    </w:p>
    <w:p w14:paraId="4BC30A5D"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11C72941"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lastRenderedPageBreak/>
        <w:t>Licensing Power BI Report Server</w:t>
      </w:r>
    </w:p>
    <w:p w14:paraId="20866740"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Power BI Report Server is available through two different licenses: </w:t>
      </w:r>
      <w:hyperlink r:id="rId7" w:history="1">
        <w:r w:rsidRPr="00FC15FC">
          <w:rPr>
            <w:rFonts w:ascii="Segoe UI" w:eastAsia="Times New Roman" w:hAnsi="Segoe UI" w:cs="Segoe UI"/>
            <w:color w:val="0000FF"/>
            <w:kern w:val="0"/>
            <w:sz w:val="24"/>
            <w:szCs w:val="24"/>
            <w:u w:val="single"/>
            <w:lang w:eastAsia="en-GB"/>
            <w14:ligatures w14:val="none"/>
          </w:rPr>
          <w:t>Fabric F64+ reserved instances</w:t>
        </w:r>
      </w:hyperlink>
      <w:r w:rsidRPr="00FC15FC">
        <w:rPr>
          <w:rFonts w:ascii="Segoe UI" w:eastAsia="Times New Roman" w:hAnsi="Segoe UI" w:cs="Segoe UI"/>
          <w:color w:val="161616"/>
          <w:kern w:val="0"/>
          <w:sz w:val="24"/>
          <w:szCs w:val="24"/>
          <w:lang w:eastAsia="en-GB"/>
          <w14:ligatures w14:val="none"/>
        </w:rPr>
        <w:t> and SQL Server Enterprise Edition with Software Assurance. See </w:t>
      </w:r>
      <w:hyperlink r:id="rId8" w:history="1">
        <w:r w:rsidRPr="00FC15FC">
          <w:rPr>
            <w:rFonts w:ascii="Segoe UI" w:eastAsia="Times New Roman" w:hAnsi="Segoe UI" w:cs="Segoe UI"/>
            <w:color w:val="0000FF"/>
            <w:kern w:val="0"/>
            <w:sz w:val="24"/>
            <w:szCs w:val="24"/>
            <w:u w:val="single"/>
            <w:lang w:eastAsia="en-GB"/>
            <w14:ligatures w14:val="none"/>
          </w:rPr>
          <w:t>Microsoft Volume Licensing</w:t>
        </w:r>
      </w:hyperlink>
      <w:r w:rsidRPr="00FC15FC">
        <w:rPr>
          <w:rFonts w:ascii="Segoe UI" w:eastAsia="Times New Roman" w:hAnsi="Segoe UI" w:cs="Segoe UI"/>
          <w:color w:val="161616"/>
          <w:kern w:val="0"/>
          <w:sz w:val="24"/>
          <w:szCs w:val="24"/>
          <w:lang w:eastAsia="en-GB"/>
          <w14:ligatures w14:val="none"/>
        </w:rPr>
        <w:t> for details.</w:t>
      </w:r>
    </w:p>
    <w:p w14:paraId="5F33C469"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If you publish Power BI reports to Power BI Report Server, you also need a Power BI Pro license. You don't need a Power BI Pro license to view and interact with Power BI reports on Power BI Report Server.</w:t>
      </w:r>
    </w:p>
    <w:p w14:paraId="6002D8E5" w14:textId="77777777" w:rsidR="00FC15FC" w:rsidRPr="00FC15FC" w:rsidRDefault="00FC15FC" w:rsidP="00FC15FC">
      <w:pPr>
        <w:spacing w:after="0" w:line="240" w:lineRule="auto"/>
        <w:rPr>
          <w:rFonts w:ascii="Segoe UI" w:eastAsia="Times New Roman" w:hAnsi="Segoe UI" w:cs="Segoe UI"/>
          <w:b/>
          <w:bCs/>
          <w:color w:val="161616"/>
          <w:kern w:val="0"/>
          <w:sz w:val="24"/>
          <w:szCs w:val="24"/>
          <w:lang w:eastAsia="en-GB"/>
          <w14:ligatures w14:val="none"/>
        </w:rPr>
      </w:pPr>
      <w:r w:rsidRPr="00FC15FC">
        <w:rPr>
          <w:rFonts w:ascii="Segoe UI" w:eastAsia="Times New Roman" w:hAnsi="Segoe UI" w:cs="Segoe UI"/>
          <w:b/>
          <w:bCs/>
          <w:color w:val="161616"/>
          <w:kern w:val="0"/>
          <w:sz w:val="24"/>
          <w:szCs w:val="24"/>
          <w:lang w:eastAsia="en-GB"/>
          <w14:ligatures w14:val="none"/>
        </w:rPr>
        <w:t> Note</w:t>
      </w:r>
    </w:p>
    <w:p w14:paraId="6847A07B" w14:textId="77777777" w:rsidR="00FC15FC" w:rsidRPr="00FC15FC" w:rsidRDefault="00FC15FC" w:rsidP="00FC15FC">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For Power BI Premium, Power BI Report Server is only included with P SKUs. It is not included with EM SKUs. Power BI Report Server is also </w:t>
      </w:r>
      <w:r w:rsidRPr="00FC15FC">
        <w:rPr>
          <w:rFonts w:ascii="Segoe UI" w:eastAsia="Times New Roman" w:hAnsi="Segoe UI" w:cs="Segoe UI"/>
          <w:b/>
          <w:bCs/>
          <w:color w:val="161616"/>
          <w:kern w:val="0"/>
          <w:sz w:val="24"/>
          <w:szCs w:val="24"/>
          <w:lang w:eastAsia="en-GB"/>
          <w14:ligatures w14:val="none"/>
        </w:rPr>
        <w:t>not</w:t>
      </w:r>
      <w:r w:rsidRPr="00FC15FC">
        <w:rPr>
          <w:rFonts w:ascii="Segoe UI" w:eastAsia="Times New Roman" w:hAnsi="Segoe UI" w:cs="Segoe UI"/>
          <w:color w:val="161616"/>
          <w:kern w:val="0"/>
          <w:sz w:val="24"/>
          <w:szCs w:val="24"/>
          <w:lang w:eastAsia="en-GB"/>
          <w14:ligatures w14:val="none"/>
        </w:rPr>
        <w:t> included with any F SKUs below F64 reserved instance.</w:t>
      </w:r>
    </w:p>
    <w:p w14:paraId="1EE47FFA"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t>Web portal</w:t>
      </w:r>
    </w:p>
    <w:p w14:paraId="3F0E65DF"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 xml:space="preserve">The entry point for Power BI Report Server is a secure web portal you can view in any modern browser. Here, you access all your reports and KPIs. The content on the web portal is organized in a traditional folder hierarchy. In your folders, content is grouped by type: Power BI reports, mobile reports, paginated reports, KPIs, and Excel workbooks. Shared datasets and shared data sources are in their own folders, to use as building blocks for your reports. You tag </w:t>
      </w:r>
      <w:proofErr w:type="spellStart"/>
      <w:r w:rsidRPr="00FC15FC">
        <w:rPr>
          <w:rFonts w:ascii="Segoe UI" w:eastAsia="Times New Roman" w:hAnsi="Segoe UI" w:cs="Segoe UI"/>
          <w:color w:val="161616"/>
          <w:kern w:val="0"/>
          <w:sz w:val="24"/>
          <w:szCs w:val="24"/>
          <w:lang w:eastAsia="en-GB"/>
          <w14:ligatures w14:val="none"/>
        </w:rPr>
        <w:t>favorites</w:t>
      </w:r>
      <w:proofErr w:type="spellEnd"/>
      <w:r w:rsidRPr="00FC15FC">
        <w:rPr>
          <w:rFonts w:ascii="Segoe UI" w:eastAsia="Times New Roman" w:hAnsi="Segoe UI" w:cs="Segoe UI"/>
          <w:color w:val="161616"/>
          <w:kern w:val="0"/>
          <w:sz w:val="24"/>
          <w:szCs w:val="24"/>
          <w:lang w:eastAsia="en-GB"/>
          <w14:ligatures w14:val="none"/>
        </w:rPr>
        <w:t xml:space="preserve"> to view them in a single folder. And you create KPIs right in the web portal.</w:t>
      </w:r>
    </w:p>
    <w:p w14:paraId="266703DD" w14:textId="49C18F81"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noProof/>
          <w:color w:val="161616"/>
          <w:kern w:val="0"/>
          <w:sz w:val="24"/>
          <w:szCs w:val="24"/>
          <w:lang w:eastAsia="en-GB"/>
          <w14:ligatures w14:val="none"/>
        </w:rPr>
        <w:drawing>
          <wp:inline distT="0" distB="0" distL="0" distR="0" wp14:anchorId="7CF02BEF" wp14:editId="10F95F16">
            <wp:extent cx="4572000" cy="2771140"/>
            <wp:effectExtent l="0" t="0" r="0" b="0"/>
            <wp:docPr id="772938963" name="Picture 3" descr="Photograph shows a laptop that displays the Power B I Report Server web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graph shows a laptop that displays the Power B I Report Server web port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771140"/>
                    </a:xfrm>
                    <a:prstGeom prst="rect">
                      <a:avLst/>
                    </a:prstGeom>
                    <a:noFill/>
                    <a:ln>
                      <a:noFill/>
                    </a:ln>
                  </pic:spPr>
                </pic:pic>
              </a:graphicData>
            </a:graphic>
          </wp:inline>
        </w:drawing>
      </w:r>
    </w:p>
    <w:p w14:paraId="590C05AF"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lastRenderedPageBreak/>
        <w:t>Depending on your permissions, you can manage the content in the web portal. You can schedule report processing, access reports on demand, and subscribe to published reports. You can also apply your own custom </w:t>
      </w:r>
      <w:hyperlink r:id="rId10" w:history="1">
        <w:r w:rsidRPr="00FC15FC">
          <w:rPr>
            <w:rFonts w:ascii="Segoe UI" w:eastAsia="Times New Roman" w:hAnsi="Segoe UI" w:cs="Segoe UI"/>
            <w:color w:val="0000FF"/>
            <w:kern w:val="0"/>
            <w:sz w:val="24"/>
            <w:szCs w:val="24"/>
            <w:u w:val="single"/>
            <w:lang w:eastAsia="en-GB"/>
            <w14:ligatures w14:val="none"/>
          </w:rPr>
          <w:t>branding</w:t>
        </w:r>
      </w:hyperlink>
      <w:r w:rsidRPr="00FC15FC">
        <w:rPr>
          <w:rFonts w:ascii="Segoe UI" w:eastAsia="Times New Roman" w:hAnsi="Segoe UI" w:cs="Segoe UI"/>
          <w:color w:val="161616"/>
          <w:kern w:val="0"/>
          <w:sz w:val="24"/>
          <w:szCs w:val="24"/>
          <w:lang w:eastAsia="en-GB"/>
          <w14:ligatures w14:val="none"/>
        </w:rPr>
        <w:t> to your web portal.</w:t>
      </w:r>
    </w:p>
    <w:p w14:paraId="3D42E098"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More about the </w:t>
      </w:r>
      <w:hyperlink r:id="rId11" w:history="1">
        <w:r w:rsidRPr="00FC15FC">
          <w:rPr>
            <w:rFonts w:ascii="Segoe UI" w:eastAsia="Times New Roman" w:hAnsi="Segoe UI" w:cs="Segoe UI"/>
            <w:color w:val="0000FF"/>
            <w:kern w:val="0"/>
            <w:sz w:val="24"/>
            <w:szCs w:val="24"/>
            <w:u w:val="single"/>
            <w:lang w:eastAsia="en-GB"/>
            <w14:ligatures w14:val="none"/>
          </w:rPr>
          <w:t>Power BI Report Server web portal</w:t>
        </w:r>
      </w:hyperlink>
      <w:r w:rsidRPr="00FC15FC">
        <w:rPr>
          <w:rFonts w:ascii="Segoe UI" w:eastAsia="Times New Roman" w:hAnsi="Segoe UI" w:cs="Segoe UI"/>
          <w:color w:val="161616"/>
          <w:kern w:val="0"/>
          <w:sz w:val="24"/>
          <w:szCs w:val="24"/>
          <w:lang w:eastAsia="en-GB"/>
          <w14:ligatures w14:val="none"/>
        </w:rPr>
        <w:t>.</w:t>
      </w:r>
    </w:p>
    <w:p w14:paraId="49AEEEC6"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t>Power BI reports</w:t>
      </w:r>
    </w:p>
    <w:p w14:paraId="570B0DAD"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You create Power BI reports (.</w:t>
      </w:r>
      <w:proofErr w:type="spellStart"/>
      <w:r w:rsidRPr="00FC15FC">
        <w:rPr>
          <w:rFonts w:ascii="Segoe UI" w:eastAsia="Times New Roman" w:hAnsi="Segoe UI" w:cs="Segoe UI"/>
          <w:color w:val="161616"/>
          <w:kern w:val="0"/>
          <w:sz w:val="24"/>
          <w:szCs w:val="24"/>
          <w:lang w:eastAsia="en-GB"/>
          <w14:ligatures w14:val="none"/>
        </w:rPr>
        <w:t>pbix</w:t>
      </w:r>
      <w:proofErr w:type="spellEnd"/>
      <w:r w:rsidRPr="00FC15FC">
        <w:rPr>
          <w:rFonts w:ascii="Segoe UI" w:eastAsia="Times New Roman" w:hAnsi="Segoe UI" w:cs="Segoe UI"/>
          <w:color w:val="161616"/>
          <w:kern w:val="0"/>
          <w:sz w:val="24"/>
          <w:szCs w:val="24"/>
          <w:lang w:eastAsia="en-GB"/>
          <w14:ligatures w14:val="none"/>
        </w:rPr>
        <w:t>) with the version of Power BI Desktop optimized for the report server. Then you publish them and view them in the web portal in your own environment.</w:t>
      </w:r>
    </w:p>
    <w:p w14:paraId="5E188754" w14:textId="0522F831"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noProof/>
          <w:color w:val="161616"/>
          <w:kern w:val="0"/>
          <w:sz w:val="24"/>
          <w:szCs w:val="24"/>
          <w:lang w:eastAsia="en-GB"/>
          <w14:ligatures w14:val="none"/>
        </w:rPr>
        <w:drawing>
          <wp:inline distT="0" distB="0" distL="0" distR="0" wp14:anchorId="24D2591A" wp14:editId="7C773B18">
            <wp:extent cx="5731510" cy="3891280"/>
            <wp:effectExtent l="0" t="0" r="2540" b="0"/>
            <wp:docPr id="180287572" name="Picture 2" descr="Power BI reports in Power BI Repor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 BI reports in Power BI Report Serv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91280"/>
                    </a:xfrm>
                    <a:prstGeom prst="rect">
                      <a:avLst/>
                    </a:prstGeom>
                    <a:noFill/>
                    <a:ln>
                      <a:noFill/>
                    </a:ln>
                  </pic:spPr>
                </pic:pic>
              </a:graphicData>
            </a:graphic>
          </wp:inline>
        </w:drawing>
      </w:r>
    </w:p>
    <w:p w14:paraId="6E0C876A"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A Power BI report is a multi-perspective view into a data model, with visualizations that represent different findings and insights from that data model. A report can have a single visualization or pages full of visualizations. Depending on your role, you may read and explore reports, or you may create them for others.</w:t>
      </w:r>
    </w:p>
    <w:p w14:paraId="71B3EEE8" w14:textId="77777777" w:rsid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Read about </w:t>
      </w:r>
      <w:hyperlink r:id="rId13" w:history="1">
        <w:r w:rsidRPr="00FC15FC">
          <w:rPr>
            <w:rFonts w:ascii="Segoe UI" w:eastAsia="Times New Roman" w:hAnsi="Segoe UI" w:cs="Segoe UI"/>
            <w:color w:val="0000FF"/>
            <w:kern w:val="0"/>
            <w:sz w:val="24"/>
            <w:szCs w:val="24"/>
            <w:u w:val="single"/>
            <w:lang w:eastAsia="en-GB"/>
            <w14:ligatures w14:val="none"/>
          </w:rPr>
          <w:t>installing Microsoft Power BI Desktop</w:t>
        </w:r>
      </w:hyperlink>
      <w:r w:rsidRPr="00FC15FC">
        <w:rPr>
          <w:rFonts w:ascii="Segoe UI" w:eastAsia="Times New Roman" w:hAnsi="Segoe UI" w:cs="Segoe UI"/>
          <w:color w:val="161616"/>
          <w:kern w:val="0"/>
          <w:sz w:val="24"/>
          <w:szCs w:val="24"/>
          <w:lang w:eastAsia="en-GB"/>
          <w14:ligatures w14:val="none"/>
        </w:rPr>
        <w:t>.</w:t>
      </w:r>
    </w:p>
    <w:p w14:paraId="5CB0DC83" w14:textId="77777777" w:rsid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498269F2"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1EE12ECC"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lastRenderedPageBreak/>
        <w:t>Paginated reports</w:t>
      </w:r>
    </w:p>
    <w:p w14:paraId="3FCD0CF8"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Paginated reports (.</w:t>
      </w:r>
      <w:proofErr w:type="spellStart"/>
      <w:r w:rsidRPr="00FC15FC">
        <w:rPr>
          <w:rFonts w:ascii="Segoe UI" w:eastAsia="Times New Roman" w:hAnsi="Segoe UI" w:cs="Segoe UI"/>
          <w:color w:val="161616"/>
          <w:kern w:val="0"/>
          <w:sz w:val="24"/>
          <w:szCs w:val="24"/>
          <w:lang w:eastAsia="en-GB"/>
          <w14:ligatures w14:val="none"/>
        </w:rPr>
        <w:t>rdl</w:t>
      </w:r>
      <w:proofErr w:type="spellEnd"/>
      <w:r w:rsidRPr="00FC15FC">
        <w:rPr>
          <w:rFonts w:ascii="Segoe UI" w:eastAsia="Times New Roman" w:hAnsi="Segoe UI" w:cs="Segoe UI"/>
          <w:color w:val="161616"/>
          <w:kern w:val="0"/>
          <w:sz w:val="24"/>
          <w:szCs w:val="24"/>
          <w:lang w:eastAsia="en-GB"/>
          <w14:ligatures w14:val="none"/>
        </w:rPr>
        <w:t>) are document-style reports with visualizations, in which tables expand horizontally and vertically to display all their data, continuing from page to page as needed. They're great for generating fixed-layout, print-ready documents optimized for printing, such as PDF and Word files.</w:t>
      </w:r>
    </w:p>
    <w:p w14:paraId="38775D29" w14:textId="55A05A66"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noProof/>
          <w:color w:val="161616"/>
          <w:kern w:val="0"/>
          <w:sz w:val="24"/>
          <w:szCs w:val="24"/>
          <w:lang w:eastAsia="en-GB"/>
          <w14:ligatures w14:val="none"/>
        </w:rPr>
        <w:drawing>
          <wp:inline distT="0" distB="0" distL="0" distR="0" wp14:anchorId="34B0F5DD" wp14:editId="3CC11070">
            <wp:extent cx="4522470" cy="3524250"/>
            <wp:effectExtent l="0" t="0" r="0" b="0"/>
            <wp:docPr id="83655020" name="Picture 1" descr="Paginated reports in Power BI Repor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inated reports in Power BI Report 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2470" cy="3524250"/>
                    </a:xfrm>
                    <a:prstGeom prst="rect">
                      <a:avLst/>
                    </a:prstGeom>
                    <a:noFill/>
                    <a:ln>
                      <a:noFill/>
                    </a:ln>
                  </pic:spPr>
                </pic:pic>
              </a:graphicData>
            </a:graphic>
          </wp:inline>
        </w:drawing>
      </w:r>
    </w:p>
    <w:p w14:paraId="563DCA48"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You can create paginated reports using </w:t>
      </w:r>
      <w:hyperlink r:id="rId15" w:history="1">
        <w:r w:rsidRPr="00FC15FC">
          <w:rPr>
            <w:rFonts w:ascii="Segoe UI" w:eastAsia="Times New Roman" w:hAnsi="Segoe UI" w:cs="Segoe UI"/>
            <w:color w:val="0000FF"/>
            <w:kern w:val="0"/>
            <w:sz w:val="24"/>
            <w:szCs w:val="24"/>
            <w:u w:val="single"/>
            <w:lang w:eastAsia="en-GB"/>
            <w14:ligatures w14:val="none"/>
          </w:rPr>
          <w:t>Microsoft Report Builder</w:t>
        </w:r>
      </w:hyperlink>
      <w:r w:rsidRPr="00FC15FC">
        <w:rPr>
          <w:rFonts w:ascii="Segoe UI" w:eastAsia="Times New Roman" w:hAnsi="Segoe UI" w:cs="Segoe UI"/>
          <w:color w:val="161616"/>
          <w:kern w:val="0"/>
          <w:sz w:val="24"/>
          <w:szCs w:val="24"/>
          <w:lang w:eastAsia="en-GB"/>
          <w14:ligatures w14:val="none"/>
        </w:rPr>
        <w:t> or Report Designer in </w:t>
      </w:r>
      <w:hyperlink r:id="rId16" w:history="1">
        <w:r w:rsidRPr="00FC15FC">
          <w:rPr>
            <w:rFonts w:ascii="Segoe UI" w:eastAsia="Times New Roman" w:hAnsi="Segoe UI" w:cs="Segoe UI"/>
            <w:color w:val="0000FF"/>
            <w:kern w:val="0"/>
            <w:sz w:val="24"/>
            <w:szCs w:val="24"/>
            <w:u w:val="single"/>
            <w:lang w:eastAsia="en-GB"/>
            <w14:ligatures w14:val="none"/>
          </w:rPr>
          <w:t>SQL Server Data Tools (SSDT)</w:t>
        </w:r>
      </w:hyperlink>
      <w:r w:rsidRPr="00FC15FC">
        <w:rPr>
          <w:rFonts w:ascii="Segoe UI" w:eastAsia="Times New Roman" w:hAnsi="Segoe UI" w:cs="Segoe UI"/>
          <w:color w:val="161616"/>
          <w:kern w:val="0"/>
          <w:sz w:val="24"/>
          <w:szCs w:val="24"/>
          <w:lang w:eastAsia="en-GB"/>
          <w14:ligatures w14:val="none"/>
        </w:rPr>
        <w:t>.</w:t>
      </w:r>
    </w:p>
    <w:p w14:paraId="1B860493"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t>Reporting Services mobile reports (deprecated)</w:t>
      </w:r>
    </w:p>
    <w:p w14:paraId="7F6A3BC3" w14:textId="77777777" w:rsidR="00FC15FC" w:rsidRPr="00FC15FC" w:rsidRDefault="00FC15FC" w:rsidP="00FC15FC">
      <w:pPr>
        <w:spacing w:after="0" w:line="240" w:lineRule="auto"/>
        <w:rPr>
          <w:rFonts w:ascii="Segoe UI" w:eastAsia="Times New Roman" w:hAnsi="Segoe UI" w:cs="Segoe UI"/>
          <w:b/>
          <w:bCs/>
          <w:color w:val="161616"/>
          <w:kern w:val="0"/>
          <w:sz w:val="24"/>
          <w:szCs w:val="24"/>
          <w:lang w:eastAsia="en-GB"/>
          <w14:ligatures w14:val="none"/>
        </w:rPr>
      </w:pPr>
      <w:r w:rsidRPr="00FC15FC">
        <w:rPr>
          <w:rFonts w:ascii="Segoe UI" w:eastAsia="Times New Roman" w:hAnsi="Segoe UI" w:cs="Segoe UI"/>
          <w:b/>
          <w:bCs/>
          <w:color w:val="161616"/>
          <w:kern w:val="0"/>
          <w:sz w:val="24"/>
          <w:szCs w:val="24"/>
          <w:lang w:eastAsia="en-GB"/>
          <w14:ligatures w14:val="none"/>
        </w:rPr>
        <w:t> Note</w:t>
      </w:r>
    </w:p>
    <w:p w14:paraId="2983A92B" w14:textId="77777777" w:rsidR="00FC15FC" w:rsidRPr="00FC15FC" w:rsidRDefault="00FC15FC" w:rsidP="00FC15FC">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SQL Server mobile reports are deprecated starting in 2019.</w:t>
      </w:r>
    </w:p>
    <w:p w14:paraId="3AFD9DE1" w14:textId="77777777" w:rsid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Mobile reports connect to on-premises data and have a responsive layout that adapts to different devices and the different ways you hold them. You create them with SQL Server Mobile Report Publisher.</w:t>
      </w:r>
    </w:p>
    <w:p w14:paraId="1D6C49F3" w14:textId="77777777" w:rsid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4C10D711"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2E9E909D" w14:textId="77777777" w:rsidR="00FC15FC" w:rsidRPr="00FC15FC" w:rsidRDefault="00FC15FC" w:rsidP="00FC15FC">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FC15FC">
        <w:rPr>
          <w:rFonts w:ascii="Segoe UI" w:eastAsia="Times New Roman" w:hAnsi="Segoe UI" w:cs="Segoe UI"/>
          <w:b/>
          <w:bCs/>
          <w:color w:val="161616"/>
          <w:kern w:val="0"/>
          <w:sz w:val="36"/>
          <w:szCs w:val="36"/>
          <w:lang w:eastAsia="en-GB"/>
          <w14:ligatures w14:val="none"/>
        </w:rPr>
        <w:lastRenderedPageBreak/>
        <w:t>Report Server programming features</w:t>
      </w:r>
    </w:p>
    <w:p w14:paraId="141EA2A4"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Take advantage of Power BI Report Server programming features to extend and customize your reports, with APIs to integrate or extend data and report processing in custom applications.</w:t>
      </w:r>
    </w:p>
    <w:p w14:paraId="76522B9E" w14:textId="77777777" w:rsidR="00FC15FC" w:rsidRPr="00FC15FC" w:rsidRDefault="00FC15FC" w:rsidP="00FC15F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FC15FC">
        <w:rPr>
          <w:rFonts w:ascii="Segoe UI" w:eastAsia="Times New Roman" w:hAnsi="Segoe UI" w:cs="Segoe UI"/>
          <w:color w:val="161616"/>
          <w:kern w:val="0"/>
          <w:sz w:val="24"/>
          <w:szCs w:val="24"/>
          <w:lang w:eastAsia="en-GB"/>
          <w14:ligatures w14:val="none"/>
        </w:rPr>
        <w:t>More </w:t>
      </w:r>
      <w:hyperlink r:id="rId17" w:history="1">
        <w:r w:rsidRPr="00FC15FC">
          <w:rPr>
            <w:rFonts w:ascii="Segoe UI" w:eastAsia="Times New Roman" w:hAnsi="Segoe UI" w:cs="Segoe UI"/>
            <w:color w:val="0000FF"/>
            <w:kern w:val="0"/>
            <w:sz w:val="24"/>
            <w:szCs w:val="24"/>
            <w:u w:val="single"/>
            <w:lang w:eastAsia="en-GB"/>
            <w14:ligatures w14:val="none"/>
          </w:rPr>
          <w:t>Report Server developer documentation</w:t>
        </w:r>
      </w:hyperlink>
      <w:r w:rsidRPr="00FC15FC">
        <w:rPr>
          <w:rFonts w:ascii="Segoe UI" w:eastAsia="Times New Roman" w:hAnsi="Segoe UI" w:cs="Segoe UI"/>
          <w:color w:val="161616"/>
          <w:kern w:val="0"/>
          <w:sz w:val="24"/>
          <w:szCs w:val="24"/>
          <w:lang w:eastAsia="en-GB"/>
          <w14:ligatures w14:val="none"/>
        </w:rPr>
        <w:t>.</w:t>
      </w:r>
    </w:p>
    <w:p w14:paraId="3A7A3D3A" w14:textId="77777777" w:rsidR="0078723C" w:rsidRDefault="0078723C"/>
    <w:sectPr w:rsidR="00787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30E6C"/>
    <w:multiLevelType w:val="multilevel"/>
    <w:tmpl w:val="06B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20ECB"/>
    <w:multiLevelType w:val="multilevel"/>
    <w:tmpl w:val="4AA0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511142">
    <w:abstractNumId w:val="0"/>
  </w:num>
  <w:num w:numId="2" w16cid:durableId="251427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50"/>
    <w:rsid w:val="002F01F5"/>
    <w:rsid w:val="0078723C"/>
    <w:rsid w:val="007D323B"/>
    <w:rsid w:val="008A5150"/>
    <w:rsid w:val="00E323F8"/>
    <w:rsid w:val="00FC15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5545"/>
  <w15:chartTrackingRefBased/>
  <w15:docId w15:val="{280ACD8A-2A3D-45D9-AAA2-0085415F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150"/>
    <w:rPr>
      <w:rFonts w:eastAsiaTheme="majorEastAsia" w:cstheme="majorBidi"/>
      <w:color w:val="272727" w:themeColor="text1" w:themeTint="D8"/>
    </w:rPr>
  </w:style>
  <w:style w:type="paragraph" w:styleId="Title">
    <w:name w:val="Title"/>
    <w:basedOn w:val="Normal"/>
    <w:next w:val="Normal"/>
    <w:link w:val="TitleChar"/>
    <w:uiPriority w:val="10"/>
    <w:qFormat/>
    <w:rsid w:val="008A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150"/>
    <w:pPr>
      <w:spacing w:before="160"/>
      <w:jc w:val="center"/>
    </w:pPr>
    <w:rPr>
      <w:i/>
      <w:iCs/>
      <w:color w:val="404040" w:themeColor="text1" w:themeTint="BF"/>
    </w:rPr>
  </w:style>
  <w:style w:type="character" w:customStyle="1" w:styleId="QuoteChar">
    <w:name w:val="Quote Char"/>
    <w:basedOn w:val="DefaultParagraphFont"/>
    <w:link w:val="Quote"/>
    <w:uiPriority w:val="29"/>
    <w:rsid w:val="008A5150"/>
    <w:rPr>
      <w:i/>
      <w:iCs/>
      <w:color w:val="404040" w:themeColor="text1" w:themeTint="BF"/>
    </w:rPr>
  </w:style>
  <w:style w:type="paragraph" w:styleId="ListParagraph">
    <w:name w:val="List Paragraph"/>
    <w:basedOn w:val="Normal"/>
    <w:uiPriority w:val="34"/>
    <w:qFormat/>
    <w:rsid w:val="008A5150"/>
    <w:pPr>
      <w:ind w:left="720"/>
      <w:contextualSpacing/>
    </w:pPr>
  </w:style>
  <w:style w:type="character" w:styleId="IntenseEmphasis">
    <w:name w:val="Intense Emphasis"/>
    <w:basedOn w:val="DefaultParagraphFont"/>
    <w:uiPriority w:val="21"/>
    <w:qFormat/>
    <w:rsid w:val="008A5150"/>
    <w:rPr>
      <w:i/>
      <w:iCs/>
      <w:color w:val="0F4761" w:themeColor="accent1" w:themeShade="BF"/>
    </w:rPr>
  </w:style>
  <w:style w:type="paragraph" w:styleId="IntenseQuote">
    <w:name w:val="Intense Quote"/>
    <w:basedOn w:val="Normal"/>
    <w:next w:val="Normal"/>
    <w:link w:val="IntenseQuoteChar"/>
    <w:uiPriority w:val="30"/>
    <w:qFormat/>
    <w:rsid w:val="008A5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150"/>
    <w:rPr>
      <w:i/>
      <w:iCs/>
      <w:color w:val="0F4761" w:themeColor="accent1" w:themeShade="BF"/>
    </w:rPr>
  </w:style>
  <w:style w:type="character" w:styleId="IntenseReference">
    <w:name w:val="Intense Reference"/>
    <w:basedOn w:val="DefaultParagraphFont"/>
    <w:uiPriority w:val="32"/>
    <w:qFormat/>
    <w:rsid w:val="008A5150"/>
    <w:rPr>
      <w:b/>
      <w:bCs/>
      <w:smallCaps/>
      <w:color w:val="0F4761" w:themeColor="accent1" w:themeShade="BF"/>
      <w:spacing w:val="5"/>
    </w:rPr>
  </w:style>
  <w:style w:type="paragraph" w:customStyle="1" w:styleId="visibility-hidden-visual-diff">
    <w:name w:val="visibility-hidden-visual-diff"/>
    <w:basedOn w:val="Normal"/>
    <w:rsid w:val="00FC15F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FC15F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FC15FC"/>
    <w:rPr>
      <w:color w:val="0000FF"/>
      <w:u w:val="single"/>
    </w:rPr>
  </w:style>
  <w:style w:type="character" w:customStyle="1" w:styleId="show-more-text">
    <w:name w:val="show-more-text"/>
    <w:basedOn w:val="DefaultParagraphFont"/>
    <w:rsid w:val="00FC15FC"/>
  </w:style>
  <w:style w:type="paragraph" w:styleId="NormalWeb">
    <w:name w:val="Normal (Web)"/>
    <w:basedOn w:val="Normal"/>
    <w:uiPriority w:val="99"/>
    <w:semiHidden/>
    <w:unhideWhenUsed/>
    <w:rsid w:val="00FC15F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alert-title">
    <w:name w:val="alert-title"/>
    <w:basedOn w:val="Normal"/>
    <w:rsid w:val="00FC15F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C1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020433">
      <w:bodyDiv w:val="1"/>
      <w:marLeft w:val="0"/>
      <w:marRight w:val="0"/>
      <w:marTop w:val="0"/>
      <w:marBottom w:val="0"/>
      <w:divBdr>
        <w:top w:val="none" w:sz="0" w:space="0" w:color="auto"/>
        <w:left w:val="none" w:sz="0" w:space="0" w:color="auto"/>
        <w:bottom w:val="none" w:sz="0" w:space="0" w:color="auto"/>
        <w:right w:val="none" w:sz="0" w:space="0" w:color="auto"/>
      </w:divBdr>
      <w:divsChild>
        <w:div w:id="648167645">
          <w:marLeft w:val="0"/>
          <w:marRight w:val="0"/>
          <w:marTop w:val="0"/>
          <w:marBottom w:val="0"/>
          <w:divBdr>
            <w:top w:val="none" w:sz="0" w:space="0" w:color="auto"/>
            <w:left w:val="none" w:sz="0" w:space="0" w:color="auto"/>
            <w:bottom w:val="none" w:sz="0" w:space="0" w:color="auto"/>
            <w:right w:val="none" w:sz="0" w:space="0" w:color="auto"/>
          </w:divBdr>
          <w:divsChild>
            <w:div w:id="1096436028">
              <w:marLeft w:val="0"/>
              <w:marRight w:val="0"/>
              <w:marTop w:val="0"/>
              <w:marBottom w:val="0"/>
              <w:divBdr>
                <w:top w:val="none" w:sz="0" w:space="0" w:color="auto"/>
                <w:left w:val="none" w:sz="0" w:space="0" w:color="auto"/>
                <w:bottom w:val="none" w:sz="0" w:space="0" w:color="auto"/>
                <w:right w:val="none" w:sz="0" w:space="0" w:color="auto"/>
              </w:divBdr>
            </w:div>
            <w:div w:id="620498255">
              <w:marLeft w:val="0"/>
              <w:marRight w:val="0"/>
              <w:marTop w:val="0"/>
              <w:marBottom w:val="0"/>
              <w:divBdr>
                <w:top w:val="none" w:sz="0" w:space="0" w:color="auto"/>
                <w:left w:val="none" w:sz="0" w:space="0" w:color="auto"/>
                <w:bottom w:val="none" w:sz="0" w:space="0" w:color="auto"/>
                <w:right w:val="none" w:sz="0" w:space="0" w:color="auto"/>
              </w:divBdr>
            </w:div>
          </w:divsChild>
        </w:div>
        <w:div w:id="1302543829">
          <w:marLeft w:val="0"/>
          <w:marRight w:val="0"/>
          <w:marTop w:val="0"/>
          <w:marBottom w:val="0"/>
          <w:divBdr>
            <w:top w:val="none" w:sz="0" w:space="0" w:color="auto"/>
            <w:left w:val="none" w:sz="0" w:space="0" w:color="auto"/>
            <w:bottom w:val="none" w:sz="0" w:space="0" w:color="auto"/>
            <w:right w:val="none" w:sz="0" w:space="0" w:color="auto"/>
          </w:divBdr>
        </w:div>
        <w:div w:id="1043990382">
          <w:marLeft w:val="0"/>
          <w:marRight w:val="0"/>
          <w:marTop w:val="0"/>
          <w:marBottom w:val="0"/>
          <w:divBdr>
            <w:top w:val="none" w:sz="0" w:space="0" w:color="auto"/>
            <w:left w:val="none" w:sz="0" w:space="0" w:color="auto"/>
            <w:bottom w:val="none" w:sz="0" w:space="0" w:color="auto"/>
            <w:right w:val="none" w:sz="0" w:space="0" w:color="auto"/>
          </w:divBdr>
        </w:div>
        <w:div w:id="422074598">
          <w:marLeft w:val="0"/>
          <w:marRight w:val="0"/>
          <w:marTop w:val="0"/>
          <w:marBottom w:val="0"/>
          <w:divBdr>
            <w:top w:val="none" w:sz="0" w:space="0" w:color="auto"/>
            <w:left w:val="none" w:sz="0" w:space="0" w:color="auto"/>
            <w:bottom w:val="none" w:sz="0" w:space="0" w:color="auto"/>
            <w:right w:val="none" w:sz="0" w:space="0" w:color="auto"/>
          </w:divBdr>
        </w:div>
        <w:div w:id="123471011">
          <w:marLeft w:val="0"/>
          <w:marRight w:val="0"/>
          <w:marTop w:val="0"/>
          <w:marBottom w:val="0"/>
          <w:divBdr>
            <w:top w:val="none" w:sz="0" w:space="0" w:color="auto"/>
            <w:left w:val="none" w:sz="0" w:space="0" w:color="auto"/>
            <w:bottom w:val="none" w:sz="0" w:space="0" w:color="auto"/>
            <w:right w:val="none" w:sz="0" w:space="0" w:color="auto"/>
          </w:divBdr>
        </w:div>
        <w:div w:id="1497764770">
          <w:marLeft w:val="0"/>
          <w:marRight w:val="0"/>
          <w:marTop w:val="0"/>
          <w:marBottom w:val="0"/>
          <w:divBdr>
            <w:top w:val="none" w:sz="0" w:space="0" w:color="auto"/>
            <w:left w:val="none" w:sz="0" w:space="0" w:color="auto"/>
            <w:bottom w:val="none" w:sz="0" w:space="0" w:color="auto"/>
            <w:right w:val="none" w:sz="0" w:space="0" w:color="auto"/>
          </w:divBdr>
        </w:div>
        <w:div w:id="732317134">
          <w:marLeft w:val="0"/>
          <w:marRight w:val="0"/>
          <w:marTop w:val="0"/>
          <w:marBottom w:val="0"/>
          <w:divBdr>
            <w:top w:val="none" w:sz="0" w:space="0" w:color="auto"/>
            <w:left w:val="none" w:sz="0" w:space="0" w:color="auto"/>
            <w:bottom w:val="none" w:sz="0" w:space="0" w:color="auto"/>
            <w:right w:val="none" w:sz="0" w:space="0" w:color="auto"/>
          </w:divBdr>
        </w:div>
        <w:div w:id="351226210">
          <w:marLeft w:val="0"/>
          <w:marRight w:val="0"/>
          <w:marTop w:val="0"/>
          <w:marBottom w:val="0"/>
          <w:divBdr>
            <w:top w:val="none" w:sz="0" w:space="0" w:color="auto"/>
            <w:left w:val="none" w:sz="0" w:space="0" w:color="auto"/>
            <w:bottom w:val="none" w:sz="0" w:space="0" w:color="auto"/>
            <w:right w:val="none" w:sz="0" w:space="0" w:color="auto"/>
          </w:divBdr>
        </w:div>
        <w:div w:id="1066223872">
          <w:marLeft w:val="0"/>
          <w:marRight w:val="0"/>
          <w:marTop w:val="0"/>
          <w:marBottom w:val="0"/>
          <w:divBdr>
            <w:top w:val="none" w:sz="0" w:space="0" w:color="auto"/>
            <w:left w:val="none" w:sz="0" w:space="0" w:color="auto"/>
            <w:bottom w:val="none" w:sz="0" w:space="0" w:color="auto"/>
            <w:right w:val="none" w:sz="0" w:space="0" w:color="auto"/>
          </w:divBdr>
        </w:div>
        <w:div w:id="803622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volumelicensing.com/DocumentSearch.aspx?Mode=3&amp;DocumentTypeId=1&amp;ShowArchived=True" TargetMode="External"/><Relationship Id="rId13" Type="http://schemas.openxmlformats.org/officeDocument/2006/relationships/hyperlink" Target="https://learn.microsoft.com/en-us/power-bi/report-server/install-powerbi-deskto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fabric/enterprise/licenses" TargetMode="External"/><Relationship Id="rId12" Type="http://schemas.openxmlformats.org/officeDocument/2006/relationships/image" Target="media/image3.png"/><Relationship Id="rId17" Type="http://schemas.openxmlformats.org/officeDocument/2006/relationships/hyperlink" Target="https://learn.microsoft.com/en-us/sql/reporting-services/reporting-services-developer-documentation" TargetMode="External"/><Relationship Id="rId2" Type="http://schemas.openxmlformats.org/officeDocument/2006/relationships/styles" Target="styles.xml"/><Relationship Id="rId16" Type="http://schemas.openxmlformats.org/officeDocument/2006/relationships/hyperlink" Target="https://learn.microsoft.com/en-us/sql/reporting-services/tools/reporting-services-in-sql-server-data-tools-ssdt" TargetMode="External"/><Relationship Id="rId1" Type="http://schemas.openxmlformats.org/officeDocument/2006/relationships/numbering" Target="numbering.xml"/><Relationship Id="rId6" Type="http://schemas.openxmlformats.org/officeDocument/2006/relationships/hyperlink" Target="https://learn.microsoft.com/en-us/power-bi/report-server/compare-report-server-service" TargetMode="External"/><Relationship Id="rId11" Type="http://schemas.openxmlformats.org/officeDocument/2006/relationships/hyperlink" Target="https://learn.microsoft.com/en-us/sql/reporting-services/web-portal-ssrs-native-mode" TargetMode="External"/><Relationship Id="rId5" Type="http://schemas.openxmlformats.org/officeDocument/2006/relationships/image" Target="media/image1.png"/><Relationship Id="rId15" Type="http://schemas.openxmlformats.org/officeDocument/2006/relationships/hyperlink" Target="https://learn.microsoft.com/en-us/sql/reporting-services/report-builder/report-builder-in-sql-server-2016" TargetMode="External"/><Relationship Id="rId10" Type="http://schemas.openxmlformats.org/officeDocument/2006/relationships/hyperlink" Target="https://learn.microsoft.com/en-us/sql/reporting-services/branding-the-web-port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2024-07-14T12:47:00Z</dcterms:created>
  <dcterms:modified xsi:type="dcterms:W3CDTF">2024-07-14T12:47:00Z</dcterms:modified>
</cp:coreProperties>
</file>