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Oggetto: Decreto legge n. 189 del 2016 e </w:t>
      </w:r>
      <w:proofErr w:type="spellStart"/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</w:t>
      </w:r>
      <w:proofErr w:type="spellEnd"/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– Ordinanza 23 - Ordinanza 32” Messa in sicurezza delle chiese danneggiate dagli eventi sismici iniziati il 24 agosto 2016 con interventi finalizzati a garantire la continuità dell’esercizio del culto” –  Conferenza regionale: Determinazione di conclusione – Ordinanza 16 del 3 marzo 2017 – art. 8, .c. 2 – CHIESA DI SANTA MARIA DEL CARMINE - CASTELPLANIO (AN)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VISTO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il progetto pervenuto all’Ufficio speciale ricostruzione in data  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21.8.2017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, </w:t>
      </w:r>
      <w:proofErr w:type="spellStart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prot</w:t>
      </w:r>
      <w:proofErr w:type="spellEnd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. n. 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2360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relativo alla “</w:t>
      </w:r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Messa in sicurezza delle chiese danneggiate dagli eventi sismici iniziati il 24 agosto 2016 con interventi finalizzati a garantire la continuità dell’esercizio del culto”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riguardante la chiesa denominata 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 xml:space="preserve">CHIESA DI SANTA MARIA DEL CARMINE - 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localizzazioneComune</w:t>
      </w:r>
      <w:proofErr w:type="spellEnd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}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 xml:space="preserve"> (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siglaProvincia</w:t>
      </w:r>
      <w:proofErr w:type="spellEnd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}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);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Tenuto conto dello svolgimento della Conferenza Regionale, convocata dall'Assessore/Direttore USR con nota </w:t>
      </w:r>
      <w:proofErr w:type="spellStart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prot</w:t>
      </w:r>
      <w:proofErr w:type="spellEnd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. n. </w:t>
      </w:r>
      <w:r w:rsidR="0052521C" w:rsidRPr="0052521C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numeroProtocollo</w:t>
      </w:r>
      <w:proofErr w:type="spellEnd"/>
      <w:r w:rsidR="0052521C" w:rsidRPr="0052521C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}</w:t>
      </w:r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 xml:space="preserve"> del  </w:t>
      </w:r>
      <w:r w:rsidR="0052521C" w:rsidRPr="0052521C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dataProtocollo</w:t>
      </w:r>
      <w:proofErr w:type="spellEnd"/>
      <w:r w:rsidR="0052521C" w:rsidRPr="0052521C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}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per le seguenti amministrazioni: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dei beni e delle attività culturali e del turismo,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3) </w:t>
      </w:r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Ministero dell’Ambiente e della tutela del territorio e del mare,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4) </w:t>
      </w:r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Comune di Castelplanio - Sportello unico per l’Edilizia,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5) Regione Marche – Ufficio Speciale per la ricostruzione;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Tenuto conto che la Conferenza Regionale è stata convocata per l'acquisizione dei seguenti pareri da parte delle relative amministrazioni competenti: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084E99" w:rsidRPr="00084E99" w:rsidTr="00084E99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</w:tc>
      </w:tr>
      <w:tr w:rsidR="00084E99" w:rsidRPr="00084E99" w:rsidTr="00084E99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PARERE ai sensi dell'art. 21 del D.lgs. 42/04 e </w:t>
            </w:r>
            <w:proofErr w:type="spellStart"/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smi</w:t>
            </w:r>
            <w:proofErr w:type="spellEnd"/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(immobile vincolato) e art. 14-ter, comma 3.bis Legge 241/90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Ministero dei beni e delle attività culturali e del turismo</w:t>
            </w:r>
          </w:p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Soprintendente Speciale per le aree colpite dal terremoto dal sisma 2016</w:t>
            </w:r>
          </w:p>
        </w:tc>
      </w:tr>
      <w:tr w:rsidR="00084E99" w:rsidRPr="00084E99" w:rsidTr="00084E99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D.P.R. 380/2001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Sportello unico dell’Edilizia</w:t>
            </w:r>
          </w:p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COMUNE </w:t>
            </w:r>
            <w:proofErr w:type="spellStart"/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DI</w:t>
            </w:r>
            <w:proofErr w:type="spellEnd"/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2521C" w:rsidRPr="00525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${</w:t>
            </w:r>
            <w:proofErr w:type="spellStart"/>
            <w:r w:rsidR="0052521C" w:rsidRPr="00525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localizzazioneComune</w:t>
            </w:r>
            <w:proofErr w:type="spellEnd"/>
            <w:r w:rsidR="0052521C" w:rsidRPr="0052521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}</w:t>
            </w:r>
          </w:p>
        </w:tc>
      </w:tr>
      <w:tr w:rsidR="00084E99" w:rsidRPr="00084E99" w:rsidTr="00084E99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PARERE NORMATIVA SISMICA</w:t>
            </w:r>
          </w:p>
          <w:p w:rsidR="00084E99" w:rsidRPr="00084E99" w:rsidRDefault="00084E99" w:rsidP="00084E9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64/74 – L.R.33/84 </w:t>
            </w:r>
          </w:p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D.L. 189/2016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084E99" w:rsidRPr="00084E99" w:rsidRDefault="00084E99" w:rsidP="00084E9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084E9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lastRenderedPageBreak/>
        <w:t>Tenuto conto del verbale della prima e unica riunione della Conferenza Regionale svoltasi il 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dataGiorno</w:t>
      </w:r>
      <w:proofErr w:type="spellEnd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}</w:t>
      </w:r>
      <w:r w:rsid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/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dataMese</w:t>
      </w:r>
      <w:proofErr w:type="spellEnd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}</w:t>
      </w:r>
      <w:r w:rsid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/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dataAnno</w:t>
      </w:r>
      <w:proofErr w:type="spellEnd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}</w:t>
      </w:r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 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presso la Regione Marche;</w:t>
      </w:r>
    </w:p>
    <w:p w:rsidR="00084E99" w:rsidRPr="00084E99" w:rsidRDefault="00084E99" w:rsidP="0052521C">
      <w:pPr>
        <w:tabs>
          <w:tab w:val="center" w:pos="4819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="0052521C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ab/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Considerato che, ai sensi dell'art. 7, c. 5 dell’Ordinanza 16 del 3 marzo 2017, i lavori della conferenza devono concludersi entro quindici giorni dalla data della prima riunione, fermo restando il rispetto del termine finale di </w:t>
      </w:r>
      <w:proofErr w:type="spellStart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conclusioned</w:t>
      </w:r>
      <w:proofErr w:type="spellEnd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 </w:t>
      </w:r>
      <w:proofErr w:type="spellStart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el</w:t>
      </w:r>
      <w:proofErr w:type="spellEnd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 procedimento;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Visto l'art. 8, c. 2 dell’Ordinanza 16 del 3 marzo 2017, il quale dispone che "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Visto l'art. 8, c. 2 dell’Ordinanza 16 del 3 marzo 2017, il quale dispone che "La determinazione motivata di conclusione del procedimento, sostituisce a ogni effetto tutti i pareri, intese, concerti, nulla osta o altri atti di assenso, comunque denominati, inclusi quelli di gestori di beni o servizi pubblici, di competenza delle amministrazioni coinvolte";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Tenuto conto delle motivazioni sopra succintamente richiamate;      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Considerato che sussistono le condizioni per l’emanazione del provvedimento conclusivo del procedimento unico ai sensi del sopra indicato dispositivo;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Ritenuto che il presente provvedimento finale rientra nelle competenze del sottoscritto dirigente, trattandosi di atto inerente l'attività gestionale di competenza dei Dirigenti, ai sensi dell'art. 107 </w:t>
      </w:r>
      <w:proofErr w:type="spellStart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D.Lgs.</w:t>
      </w:r>
      <w:proofErr w:type="spellEnd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 267 del 18/8/2000;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  <w:t>Tutto ciò premesso,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24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>DETERMINA la CONCLUSIONE POSITIVA</w:t>
      </w:r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br/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della Conferenza Regionale, come sopra convocate e svolta, di cui al verbale/i del …………… relativa alla “</w:t>
      </w:r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Messa in sicurezza delle chiese danneggiate dagli eventi sismici iniziati il 24 agosto 2016 con interventi finalizzati a garantire la continuità dell’esercizio del culto”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riguardante la chiesa denominata 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 xml:space="preserve">CHIESA DI SANTA MARIA DEL CARMINE - 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${</w:t>
      </w:r>
      <w:proofErr w:type="spellStart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localizzazioneComune</w:t>
      </w:r>
      <w:proofErr w:type="spellEnd"/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}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 xml:space="preserve"> (</w:t>
      </w:r>
      <w:r w:rsidR="0052521C" w:rsidRPr="0052521C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${siglaProvincia}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);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come dal/i verbale/i della Conferenza Regionale e dalle prescrizioni ivi contenute, che si allega alla presente quale parte integrante e sostanziale del presente e per le motivazioni in esso contenute e nel rispetto degli elaborati tecnici allegati al presente e sotto riportati in elenco e nel rispetto delle seguenti condizioni e prescrizioni:</w:t>
      </w:r>
    </w:p>
    <w:p w:rsidR="00084E99" w:rsidRPr="00084E99" w:rsidRDefault="00084E99" w:rsidP="00084E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a) ………………………………………………………………………………………………………………………….;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1) la presente determinazione, ai sensi dell'art. 8, c. 2 dell'Ordinanza 16 del 3 marzo 2017 sostituisce ad ogni effetto tutti i pareri, intese, concerti, nulla </w:t>
      </w:r>
      <w:proofErr w:type="spellStart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ostra</w:t>
      </w:r>
      <w:proofErr w:type="spellEnd"/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 o altri atti di assenso, comunque denominati, inclusi i gestori di beni e servizi pubblici, di competenza delle amministrazioni coinvolte: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 xml:space="preserve">a) Autorizzazione alla realizzazione degli </w:t>
      </w:r>
      <w:proofErr w:type="spellStart"/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>inteventi</w:t>
      </w:r>
      <w:proofErr w:type="spellEnd"/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 xml:space="preserve"> su beni tutelati ai sensi della Parte II del D.lgs. 42/04 e </w:t>
      </w:r>
      <w:proofErr w:type="spellStart"/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>smi</w:t>
      </w:r>
      <w:proofErr w:type="spellEnd"/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>,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lastRenderedPageBreak/>
        <w:t>b)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  <w:t>La presente Determinazione verrà trasmessa in forma telematica alle Amministrazioni ed ai soggetti che per legge devono intervenire nel procedimento ed ai soggetti nei confronti dei quali il provvedimento finale è destinato a produrre effetti diretti, ai loro rispettivi indirizzi e verrà pubblicato all’Albo pretorio (</w:t>
      </w:r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 xml:space="preserve">nel caso in cui la normativa di settore di uno degli </w:t>
      </w:r>
      <w:proofErr w:type="spellStart"/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>endoprocedimenti</w:t>
      </w:r>
      <w:proofErr w:type="spellEnd"/>
      <w:r w:rsidRPr="00084E9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it-IT"/>
        </w:rPr>
        <w:t xml:space="preserve"> lo preveda)</w:t>
      </w: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;</w:t>
      </w:r>
    </w:p>
    <w:p w:rsidR="00084E99" w:rsidRPr="00084E99" w:rsidRDefault="00084E99" w:rsidP="00084E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84E99" w:rsidRPr="00084E99" w:rsidRDefault="00084E99" w:rsidP="00084E9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84E99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084E9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05AB" w:rsidRPr="006A053A" w:rsidRDefault="009305AB" w:rsidP="006A053A">
      <w:bookmarkStart w:id="0" w:name="_GoBack"/>
      <w:bookmarkEnd w:id="0"/>
    </w:p>
    <w:sectPr w:rsidR="009305AB" w:rsidRPr="006A053A" w:rsidSect="00A471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2F4B"/>
    <w:multiLevelType w:val="multilevel"/>
    <w:tmpl w:val="2138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05110"/>
    <w:multiLevelType w:val="multilevel"/>
    <w:tmpl w:val="0EE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2"/>
  </w:num>
  <w:num w:numId="5">
    <w:abstractNumId w:val="20"/>
  </w:num>
  <w:num w:numId="6">
    <w:abstractNumId w:val="12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23"/>
  </w:num>
  <w:num w:numId="14">
    <w:abstractNumId w:val="18"/>
  </w:num>
  <w:num w:numId="15">
    <w:abstractNumId w:val="6"/>
  </w:num>
  <w:num w:numId="16">
    <w:abstractNumId w:val="21"/>
  </w:num>
  <w:num w:numId="17">
    <w:abstractNumId w:val="8"/>
  </w:num>
  <w:num w:numId="18">
    <w:abstractNumId w:val="0"/>
  </w:num>
  <w:num w:numId="19">
    <w:abstractNumId w:val="17"/>
  </w:num>
  <w:num w:numId="20">
    <w:abstractNumId w:val="3"/>
  </w:num>
  <w:num w:numId="21">
    <w:abstractNumId w:val="22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84E99"/>
    <w:rsid w:val="000A3BE1"/>
    <w:rsid w:val="0013113C"/>
    <w:rsid w:val="00165011"/>
    <w:rsid w:val="00271355"/>
    <w:rsid w:val="0039226E"/>
    <w:rsid w:val="004A35B3"/>
    <w:rsid w:val="004E6D0F"/>
    <w:rsid w:val="0052521C"/>
    <w:rsid w:val="005A355F"/>
    <w:rsid w:val="00657F60"/>
    <w:rsid w:val="0068090B"/>
    <w:rsid w:val="00692846"/>
    <w:rsid w:val="006A053A"/>
    <w:rsid w:val="009305AB"/>
    <w:rsid w:val="00967D98"/>
    <w:rsid w:val="00A47192"/>
    <w:rsid w:val="00B172E4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71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2020-02-18T09:29:00Z</dcterms:created>
  <dcterms:modified xsi:type="dcterms:W3CDTF">2020-07-15T09:07:00Z</dcterms:modified>
</cp:coreProperties>
</file>