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Oggetto: Decreto legge n. 189 del 2016 e </w:t>
      </w:r>
      <w:proofErr w:type="spellStart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 –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 Ordinanza del </w:t>
      </w:r>
      <w:proofErr w:type="spellStart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 n. 23 del 5 maggio 2017 e Ordinanza del </w:t>
      </w:r>
      <w:proofErr w:type="spellStart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 n. 32 del 21 giugno 2017 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"Messa in sicurezza delle chiese danneggiate dagli eventi sismici iniziati il 24 agosto 2016 con interventi finalizzati a garantire la continuità dell’esercizio del culto. Approvazione criteri e 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primo/secondo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 programma interventi immediati" –  Conferenza Regionale: VERBALE – Ordinanza del </w:t>
      </w:r>
      <w:proofErr w:type="spellStart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 n. 16 del 3 marzo 2017 – art. 7 – 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CHIESE - </w:t>
      </w:r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 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L'anno </w:t>
      </w:r>
      <w:r w:rsidR="00E26602" w:rsidRPr="00E2660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E26602" w:rsidRPr="00E2660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dataAnno</w:t>
      </w:r>
      <w:proofErr w:type="spellEnd"/>
      <w:r w:rsidR="00E26602" w:rsidRPr="00E2660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il giorno </w:t>
      </w:r>
      <w:r w:rsidR="00E26602" w:rsidRPr="00E2660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E26602" w:rsidRPr="00E2660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dataGiorno</w:t>
      </w:r>
      <w:proofErr w:type="spellEnd"/>
      <w:r w:rsidR="00E26602" w:rsidRPr="00E2660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del mese di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dataMese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alle ore</w:t>
      </w:r>
      <w:r w:rsid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E26602" w:rsidRPr="00E2660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${ora}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presso la Regione Marche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 xml:space="preserve">Palazzo Li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Madou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 xml:space="preserve"> - Aula Li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Madou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, in Via Gentile da Fabriano, 2/4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 - Ancona, ai sensi dell’Ordinanza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n. 16 del 3 marzo 2017, sotto la Presidenza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dell'Ing./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Dott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.........,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in qualità di subdelegato del Direttore dell'Ufficio Speciale per la Ricostruzione, come da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nota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 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del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dataProtocollo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 con l'assistenza della Dott.ssa Francesca Freschi, in qualità di segretario, si tiene in videoconferenza con le sedi dell'USR di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Ascoli Piceno e Macerat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 la prima seduta della Conferenza Regionale, finalizzata all’acquisizione dei pareri necessari per l'approvazione del progetto in attuazione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dell'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n. 23/32/2017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"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Messa in sicurezza delle chiese danneggiate dagli eventi sismici iniziati il 24 agosto 2016 con interventi finalizzati a garantire la continuità dell’esercizio del culto. Approvazione criteri e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primo/secondo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programma interventi immediati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 della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CHIESA (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 , mappale n.</w:t>
      </w:r>
      <w:r w:rsid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) a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};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PREMESSO CHE</w:t>
      </w: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progetto in attuazione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dell'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n. 23/32/2017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“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Messa in sicurezza delle chiese danneggiate dagli eventi sismici iniziati il 24 agosto 2016 con interventi finalizzati a garantire la continuità dell’esercizio del culto. Approvazione criteri e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primo/secondo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programma interventi immediati”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della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CHIESA (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, mappale n.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) a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è pervenuto all’Ufficio Speciale per la Ricostruzione in data  .....,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</w:t>
      </w:r>
      <w:r w:rsidR="00A9613C" w:rsidRPr="00A9613C">
        <w:t xml:space="preserve">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;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- l'art. 4 comma 1 dell'Ordinanza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n. 23/2017 prevede che "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Qualora l'edificio di culto risulti sottoposto a tutela ai sensi del </w:t>
      </w:r>
      <w:proofErr w:type="spellStart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d.lgs</w:t>
      </w:r>
      <w:proofErr w:type="spellEnd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n. 42 del 2004, il progetto è sottoposto al parere della Conferenza regionale di cui all'articolo 16, comma 4, del decreto legge n. 1879 del 2016 per l'acquisizione delle necessarie autorizzazioni.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";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- l’art. 4, comma 2 dell’Ordinanza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n. 32/2017 prevede che "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Qualora l’edificio di culto risulti sottoposto a tutela ai sensi del d.lgs. n. 42/2004, il progetto è sottoposto al parere della Conferenza regionale di cui all’articolo 16, comma 4, del decreto legge n. 189 del 2016 per l’acquisizione delle necessarie autorizzazion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i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";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l’art.16, comma 4 del D.L. 189/2016 recita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“Per gli interventi … attuati … dalle Diocesi … che necessitano di pareri ambientali, paesaggistici, di tutela dei beni culturali o ricompresi in aree dei parchi nazionali o delle aree protette regionali, sono costituite apposite Conferenze regionali, presiedute dal Vice commissario … e composte da un rappresentante di ciascuno degli enti o amministrazioni presenti nella Conferenza permanente … Al fine di contenere al massimo i tempi della ricostruzione … la Conferenza regionale opera … con le stesse modalità, poteri ed effetti stabiliti … per la Conferenza permanente …”;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-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l’Ordinanza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n. 16 del 3 marzo 2017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 "Disciplina le modalità di funzionamento e di convocazione delle Conferenze Regionali previste dall’art. 16 del decreto legge 17 ottobre 2016, n. 189, come convertito dalla legge 15 dicembre 2016, 229 e </w:t>
      </w:r>
      <w:proofErr w:type="spellStart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";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il Direttore dell'Ufficio Speciale per la Ricostruzione, Ing. Cesare Spuri, ha convocato in data odierna la Conferenza Regionale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con nota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A9613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del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 c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he si svolge ai sensi dell’art. 14-ter della legge 7 agosto 1990, n. 241;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  alla Conferenza Regionale sono state convocate le seguenti amministrazioni: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 per i beni e le attività culturali,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3) Ministero dell’Ambiente e della tutela del territorio e del mare,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4) Comune di</w:t>
      </w:r>
      <w:r w:rsid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5) Regione Marche – Ufficio Speciale per la Ricostruzione;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 la Conferenza Regionale è stata convocata per l'acquisizione dei seguenti pareri da parte delle relative amministrazioni competenti: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8D623E" w:rsidRPr="008D623E" w:rsidTr="008D623E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AMMINISTRAZIONE/UFFICIO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COMPETENTE</w:t>
            </w:r>
          </w:p>
        </w:tc>
      </w:tr>
      <w:tr w:rsidR="008D623E" w:rsidRPr="008D623E" w:rsidTr="008D623E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it-IT"/>
              </w:rPr>
              <w:t xml:space="preserve">AUTORIZZAZIONE ai sensi dell'art. 21 del D.lgs. 42/04 e </w:t>
            </w:r>
            <w:proofErr w:type="spellStart"/>
            <w:r w:rsidRPr="008D623E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it-IT"/>
              </w:rPr>
              <w:t>smi</w:t>
            </w:r>
            <w:proofErr w:type="spellEnd"/>
            <w:r w:rsidRPr="008D623E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it-IT"/>
              </w:rPr>
              <w:t xml:space="preserve"> (immobile vincolato) e art. 14-ter, comma 3.bis Legge 241/90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Ministero per i beni e le attività culturali</w:t>
            </w: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it-IT"/>
              </w:rPr>
              <w:t>SABAP MARCHE</w:t>
            </w:r>
          </w:p>
        </w:tc>
      </w:tr>
      <w:tr w:rsidR="008D623E" w:rsidRPr="008D623E" w:rsidTr="008D623E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PARERE D.P.R. 380/2001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it-IT"/>
              </w:rPr>
              <w:t>Sportello Unico dell’Edilizia</w:t>
            </w:r>
          </w:p>
          <w:p w:rsidR="008D623E" w:rsidRPr="008D623E" w:rsidRDefault="00A9613C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A9613C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it-IT"/>
              </w:rPr>
              <w:t>${</w:t>
            </w:r>
            <w:proofErr w:type="spellStart"/>
            <w:r w:rsidRPr="00A9613C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it-IT"/>
              </w:rPr>
              <w:t>localizzazioneComune</w:t>
            </w:r>
            <w:proofErr w:type="spellEnd"/>
            <w:r w:rsidRPr="00A9613C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it-IT"/>
              </w:rPr>
              <w:t>}</w:t>
            </w:r>
            <w:r w:rsidR="008D623E"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</w:tc>
      </w:tr>
      <w:tr w:rsidR="008D623E" w:rsidRPr="008D623E" w:rsidTr="008D623E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PARERE NORMATIVA SISMICA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L. 64/74 – </w:t>
            </w:r>
            <w:proofErr w:type="spellStart"/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L.R.</w:t>
            </w:r>
            <w:proofErr w:type="spellEnd"/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33/84 </w:t>
            </w: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PARERE D.L. 189/2016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Regione Marche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 - le amministrazioni coinvolte non hanno richiesto integrazioni documentali o chiarimenti entro il termine di cui all'art. 7, comma 4, lettera b) 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n. 16 del 3 marzo 2017.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Tutto ciò premesso,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il Presidente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Preso atto della regolarità delle convocazioni.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partecipazione alla presente seduta della Conferenza Regionale delle seguenti amministrazioni: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1)  Ministero per i beni e le attività culturali,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rappresentato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dall'Arch. ...........,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 delegato dal Soprintendente ABAP delle Marche,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Dott.ssa Marta Mazza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 co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n nota </w:t>
      </w:r>
      <w:proofErr w:type="spellStart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del</w:t>
      </w:r>
      <w:r w:rsid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;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2) 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COMUNE </w:t>
      </w:r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A9613C" w:rsidRPr="00A9613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-  Sportello Unico per l’Edilizia/ Area Ricostruzione Post Sisma,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rappresentato dall'..............., come da nota </w:t>
      </w:r>
      <w:proofErr w:type="spellStart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. n. </w:t>
      </w:r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del</w:t>
      </w:r>
      <w:r w:rsid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A9613C" w:rsidRPr="00A9613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, </w:t>
      </w:r>
      <w:proofErr w:type="spellStart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. USR n. del ;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3) Regione Marche – Ufficio Speciale per la Ricostruzione,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rappresentata dall'Ing. Andrea Crocioni.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Verificata la regolarità degli atti di delega prodotti.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Preso atto dell’assenza delle seguenti Amministrazioni, pur se regolarmente convocate: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1)  Ministero delle infrastrutture e dei trasporti,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2) Ministero dell’Ambiente e della tutela del territorio e del mare.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vista la presenza di almeno la metà dei componenti dichiara la Conferenza Regionale validamente costituita e, pertanto, dichiara </w:t>
      </w: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aperta la seduta della Conferenza Regionale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si svolge in forma simultanea ed in modalità sincrona ex art. 14-ter, legge n. 241/1990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Il Presidente, vista la presenza di n. ___(1 o 2) componenti su n. ____(5) validamente convocati dichiara la Conferenza Regionale non validamente costituita e, pertanto, rinvia la seduta a nuova data: ___________.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Passando all’esame del progetto pervenuto all’Ufficio Speciale per la Ricostru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zione i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n data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,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</w:t>
      </w:r>
      <w:r w:rsid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attuazione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dell'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n. 23/32/2017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“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Messa in sicurezza delle chiese danneggiate dagli eventi sismici iniziati il 24 agosto 2016 con interventi finalizzati a garantire la continuità dell’esercizio del culto. Approvazione criteri e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primo/secondo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programma interventi immediati”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della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CHIESA (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, mappale )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a </w:t>
      </w:r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A9613C" w:rsidRPr="00A9613C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il Presidente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illustra i contenuti del progetto e invita i partecipanti, nel rispetto delle specifiche e distinte competenze, ad esprimere le proprie valutazioni e pertanto intervengono i seguenti rappresentanti unici, abilitati ad esprimere definitivamente e in modo univoco e vincolante la posizione dell'amministrazione rappresentata su tutte le decisioni di competenza della conferenza: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 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l'Arch. ..........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.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 merito al AUTORIZZAZIONE ai sensi dell'art. 21 del D.lgs. 42/04 e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smi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(immobile vincolato) e art. 14-ter, comma 3.bis Legge 241/90, conferma il parere favorevole..............................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2) </w:t>
      </w:r>
      <w:r w:rsidRPr="008D623E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l'Ing. ..............</w:t>
      </w: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it-IT"/>
        </w:rPr>
        <w:t>.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,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in merito al P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ARERE ai sensi D.P.R. 380/2001, esprime PA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RERE FAVOREVOLE;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3) l'Ing. Andrea Crocioni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al PARERE NORMATIVA SISMICA (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64/74 –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33/84) esprime PARERE FAVOREVOLE con prescrizioni come da documento allegato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(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id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n. del) e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in merito inoltre al PARERE ai sensi del D.L. 189/2016 esprime PARERE FAVOREVOLE con prescrizioni, come da documento alleg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ato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  (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id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n.  del).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 dà atto che l’oggetto della determinazione da assumere e cioè il progetto in attuazione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dell'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n. 23/32/2017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“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Messa in sicurezza anche di tipo definitivo finalizzati a garantire la continuità dell’esercizio del culto. Approvazione criteri e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primo/secondo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programma interventi immediati”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della CHIESA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 (</w:t>
      </w:r>
      <w:proofErr w:type="spellStart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. n. , mappale )</w:t>
      </w:r>
      <w:r w:rsidR="00DC3D5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DC3D52" w:rsidRPr="00DC3D5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DC3D52" w:rsidRPr="00DC3D5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DC3D52" w:rsidRPr="00DC3D5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DC3D52" w:rsidRPr="00DC3D5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DC3D52" w:rsidRPr="00DC3D5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DC3D52" w:rsidRPr="00DC3D52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HA RIPORTATO I SEGUENTI ESITI: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1) ASSENSO per le seguenti amministrazioni convocate alla Conferenza Regionale: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a) Ministero per i beni e le attività culturali,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b) COMUNE </w:t>
      </w:r>
      <w:proofErr w:type="spellStart"/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DI</w:t>
      </w:r>
      <w:proofErr w:type="spellEnd"/>
      <w:r w:rsidR="00DC3D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DC3D52" w:rsidRPr="00DC3D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DC3D52" w:rsidRPr="00DC3D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DC3D52" w:rsidRPr="00DC3D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}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c) Regione Marche – Ufficio Speciale per la Ricostruzione,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DISSENSO per le seguenti amministrazioni convocate alla Conferenza Regionale: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2) ASSENSO IMPLICITO senza condizioni per le seguenti amministrazioni convocate alla Conferenza Regionale,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</w:t>
      </w: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cui rappresentante</w:t>
      </w:r>
    </w:p>
    <w:p w:rsidR="008D623E" w:rsidRPr="008D623E" w:rsidRDefault="008D623E" w:rsidP="008D62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non ha partecipato alla riunione: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a) Ministero delle infrastrutture e dei trasporti,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b) Ministero dell’Ambiente e della tutela del territorio e del mare, </w:t>
      </w:r>
    </w:p>
    <w:p w:rsidR="008D623E" w:rsidRPr="008D623E" w:rsidRDefault="008D623E" w:rsidP="008D62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non ha espresso la propria posizione:</w:t>
      </w:r>
    </w:p>
    <w:p w:rsidR="008D623E" w:rsidRPr="008D623E" w:rsidRDefault="008D623E" w:rsidP="008D62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ha espresso un dissenso non motivato o riferito a questioni che non costituiscono oggetto della conferenza: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Ai sensi dell'art. 8, comma 1 dell'Ordinanza n. 16 del 3 marzo 2017, la Conferenza Regionale approva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/non approva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 all'unanimità, il progetto in attuazione dell'Ordinanza del 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C.S.R.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n. 23/32/2017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“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Messa in sicurezza anche di tipo definitivo finalizzati a garantire la continuità dell’esercizio del culto. Approvazione criteri e 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00FF00"/>
          <w:lang w:eastAsia="it-IT"/>
        </w:rPr>
        <w:t>primo/secondo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programma interventi immediati” 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della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CHIESA (</w:t>
      </w:r>
      <w:proofErr w:type="spellStart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</w:t>
      </w:r>
      <w:proofErr w:type="spellEnd"/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. n. , mappale )</w:t>
      </w:r>
      <w:r w:rsidR="00DC3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</w:t>
      </w:r>
      <w:r w:rsidR="00DC3D52" w:rsidRPr="00DC3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DC3D52" w:rsidRPr="00DC3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foglioMappale</w:t>
      </w:r>
      <w:proofErr w:type="spellEnd"/>
      <w:r w:rsidR="00DC3D52" w:rsidRPr="00DC3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 a </w:t>
      </w:r>
      <w:r w:rsidR="00DC3D52" w:rsidRPr="00DC3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DC3D52" w:rsidRPr="00DC3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DC3D52" w:rsidRPr="00DC3D52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Preso atto che i lavori della Conferenza possono concludersi  alle </w:t>
      </w:r>
      <w:r w:rsidR="00840E69" w:rsidRPr="00840E6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ore ........... .</w:t>
      </w:r>
    </w:p>
    <w:p w:rsidR="008D623E" w:rsidRPr="008D623E" w:rsidRDefault="008D623E" w:rsidP="008D623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NON PUO' CONCLUDERSI IN DATA ODIERNA IN QUANTO LA DOCUMENTAZIONE RICHIESTA  </w:t>
      </w:r>
      <w:proofErr w:type="spellStart"/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DI</w:t>
      </w:r>
      <w:proofErr w:type="spellEnd"/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CUI AL PUNTO ___ COMPORTERA' UNA MODIFICA AL PROGETTO CHE DOVRA' ESSERE RIVALUTATA DALLE AMMINISTRAZIONI CONVOCATE ALLA PRESENTE CONFERENZA.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suddetta documentazione dovrà pervenire all'Ufficio Speciale per la Ricostruzione entro 7 giorni a decorrere dalla comunicazione del presente verbale al richiedente.</w:t>
      </w:r>
    </w:p>
    <w:p w:rsidR="008D623E" w:rsidRPr="008D623E" w:rsidRDefault="008D623E" w:rsidP="008D623E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seconda riunione è convocata per il giorno _____________ (entro 15 giorni dalla data odierna), previa acquisizione della documentazione richiesta, di cui al punto ___ del presente verbale.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o suo delegato, adotterà, </w:t>
      </w:r>
      <w:r w:rsidRPr="008D623E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it-IT"/>
        </w:rPr>
        <w:t>entro 15 giorni dalla data odierna,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la determinazione motivata di conclusione del procedimento, la quale sostituisce a ogni effetto tutti i pareri, intese, concerti, nulla osta o altri atti di assenso, comunque denominati, inclusi quelli dei gestori di beni o servizi pubblici, di competenza delle amministrazioni coinvolte nella Conferenza Regionale.</w:t>
      </w:r>
    </w:p>
    <w:p w:rsidR="008D623E" w:rsidRPr="008D623E" w:rsidRDefault="008D623E" w:rsidP="008D623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atti di assenso e/o di delega prodotti dai rappresentati delle Amministrazioni e gestori di beni o servizi pubblici</w:t>
      </w:r>
      <w:r w:rsidRPr="008D623E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c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he hanno partecipato alla Conferenza sono allegati al presente verbale e ne costituiscono parte integrante e sostanziale.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Letto approvato e sottoscritto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partecipanti alla Conferenza: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8D623E" w:rsidRPr="008D623E" w:rsidTr="008D623E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t>Il Presidente della Conferenza Regionale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FF"/>
                <w:lang w:eastAsia="it-IT"/>
              </w:rPr>
              <w:t>Ing. /Dott.ssa</w:t>
            </w: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FF"/>
                <w:lang w:eastAsia="it-IT"/>
              </w:rPr>
              <w:t>_________________________________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</w:tc>
      </w:tr>
      <w:tr w:rsidR="008D623E" w:rsidRPr="008D623E" w:rsidTr="008D623E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t>Rappresentante del Ministero per i beni e le attività culturali</w:t>
            </w: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br/>
            </w:r>
          </w:p>
          <w:p w:rsidR="008D623E" w:rsidRPr="008D623E" w:rsidRDefault="008D623E" w:rsidP="008D623E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t>per il Soprintendente ABAP delle Marche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00"/>
                <w:lang w:eastAsia="it-IT"/>
              </w:rPr>
              <w:t>Arch.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t>_________________________________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</w:tc>
      </w:tr>
      <w:tr w:rsidR="008D623E" w:rsidRPr="008D623E" w:rsidTr="008D623E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00"/>
                <w:lang w:eastAsia="it-IT"/>
              </w:rPr>
              <w:t xml:space="preserve">COMUNE </w:t>
            </w:r>
            <w:proofErr w:type="spellStart"/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00"/>
                <w:lang w:eastAsia="it-IT"/>
              </w:rPr>
              <w:t>DI</w:t>
            </w:r>
            <w:proofErr w:type="spellEnd"/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00"/>
                <w:lang w:eastAsia="it-IT"/>
              </w:rPr>
              <w:t xml:space="preserve"> ...................</w:t>
            </w: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00"/>
                <w:lang w:eastAsia="it-IT"/>
              </w:rPr>
              <w:t>Ing.</w:t>
            </w: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shd w:val="clear" w:color="auto" w:fill="FFFF00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t>_________________________________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t>Regione Marche – Ufficio Speciale per la Ricostruzione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t>Ing. Andrea Crocioni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  <w:t> 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t-IT"/>
              </w:rPr>
              <w:t>_________________________________</w:t>
            </w:r>
          </w:p>
          <w:p w:rsidR="008D623E" w:rsidRPr="008D623E" w:rsidRDefault="008D623E" w:rsidP="008D623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8D623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FF"/>
                <w:lang w:eastAsia="it-IT"/>
              </w:rPr>
              <w:t> </w:t>
            </w:r>
          </w:p>
        </w:tc>
      </w:tr>
    </w:tbl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segretario verbalizzante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Dott.ssa Francesca Freschi</w:t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8D623E" w:rsidRPr="008D623E" w:rsidRDefault="008D623E" w:rsidP="008D623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8D623E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8D623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D12291" w:rsidRDefault="00D12291">
      <w:bookmarkStart w:id="0" w:name="_GoBack"/>
      <w:bookmarkEnd w:id="0"/>
    </w:p>
    <w:sectPr w:rsidR="00D12291" w:rsidSect="00FF18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F7D9A"/>
    <w:multiLevelType w:val="multilevel"/>
    <w:tmpl w:val="AA74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D623E"/>
    <w:rsid w:val="00086D18"/>
    <w:rsid w:val="0026599E"/>
    <w:rsid w:val="00276EE5"/>
    <w:rsid w:val="003069D3"/>
    <w:rsid w:val="00512A44"/>
    <w:rsid w:val="00840E69"/>
    <w:rsid w:val="008500D3"/>
    <w:rsid w:val="008D623E"/>
    <w:rsid w:val="00913663"/>
    <w:rsid w:val="0099131A"/>
    <w:rsid w:val="00A2056A"/>
    <w:rsid w:val="00A9613C"/>
    <w:rsid w:val="00D12291"/>
    <w:rsid w:val="00DC3D52"/>
    <w:rsid w:val="00E26602"/>
    <w:rsid w:val="00FF1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18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D6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8D623E"/>
    <w:rPr>
      <w:b/>
      <w:bCs/>
    </w:rPr>
  </w:style>
  <w:style w:type="character" w:styleId="Enfasicorsivo">
    <w:name w:val="Emphasis"/>
    <w:basedOn w:val="Carpredefinitoparagrafo"/>
    <w:uiPriority w:val="20"/>
    <w:qFormat/>
    <w:rsid w:val="008D62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8</cp:revision>
  <dcterms:created xsi:type="dcterms:W3CDTF">2020-02-18T10:26:00Z</dcterms:created>
  <dcterms:modified xsi:type="dcterms:W3CDTF">2020-07-27T11:17:00Z</dcterms:modified>
</cp:coreProperties>
</file>