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76" w:lineRule="auto"/>
        <w:jc w:val="center"/>
      </w:pPr>
      <w:r>
        <w:rPr>
          <w:rFonts w:ascii="Carlito" w:hAnsi="Carlito"/>
          <w:b/>
          <w:i w:val="0"/>
          <w:color w:val="1F4E79"/>
          <w:sz w:val="44"/>
        </w:rPr>
        <w:t>Christian Estrada</w:t>
      </w:r>
    </w:p>
    <w:p>
      <w:pPr>
        <w:spacing w:before="0" w:after="360" w:line="276" w:lineRule="auto"/>
        <w:jc w:val="center"/>
      </w:pPr>
      <w:r>
        <w:rPr>
          <w:rFonts w:ascii="Carlito" w:hAnsi="Carlito"/>
          <w:b w:val="0"/>
          <w:i w:val="0"/>
          <w:sz w:val="24"/>
        </w:rPr>
        <w:t>Atlanta, GA | 770-710-4216 | christianj1914@gmail.com | linkedin.com/in/cjne</w:t>
      </w:r>
    </w:p>
    <w:p>
      <w:pPr>
        <w:spacing w:before="0" w:after="0" w:line="276" w:lineRule="auto"/>
      </w:pPr>
      <w:r>
        <w:rPr>
          <w:rFonts w:ascii="Carlito" w:hAnsi="Carlito"/>
          <w:b w:val="0"/>
          <w:i w:val="0"/>
        </w:rPr>
        <w:t>June 21, 2026</w:t>
      </w:r>
    </w:p>
    <w:p>
      <w:pPr>
        <w:spacing w:before="0" w:after="0" w:line="276" w:lineRule="auto"/>
      </w:pPr>
      <w:r>
        <w:rPr>
          <w:rFonts w:ascii="Carlito" w:hAnsi="Carlito"/>
          <w:b w:val="0"/>
          <w:i w:val="0"/>
          <w:sz w:val="24"/>
        </w:rPr>
      </w:r>
    </w:p>
    <w:p>
      <w:pPr>
        <w:spacing w:before="0" w:after="0" w:line="276" w:lineRule="auto"/>
      </w:pPr>
      <w:r>
        <w:rPr>
          <w:rFonts w:ascii="Carlito" w:hAnsi="Carlito"/>
          <w:b w:val="0"/>
          <w:i w:val="0"/>
        </w:rPr>
        <w:t>Dear Acme Software Team,</w:t>
      </w:r>
    </w:p>
    <w:p>
      <w:pPr>
        <w:spacing w:before="0" w:after="0" w:line="276" w:lineRule="auto"/>
      </w:pPr>
      <w:r>
        <w:rPr>
          <w:rFonts w:ascii="Carlito" w:hAnsi="Carlito"/>
          <w:b w:val="0"/>
          <w:i w:val="0"/>
          <w:sz w:val="24"/>
        </w:rPr>
      </w:r>
    </w:p>
    <w:p>
      <w:pPr>
        <w:spacing w:before="0" w:after="0" w:line="276" w:lineRule="auto"/>
      </w:pPr>
      <w:r>
        <w:rPr>
          <w:rFonts w:ascii="Carlito" w:hAnsi="Carlito"/>
          <w:b w:val="0"/>
          <w:i w:val="0"/>
        </w:rPr>
        <w:t>At Acme Software, customer-facing implementation role supporting software configuration, data migration, integration, user acceptance testing, go-live readiness, and stakeholder communication for enterprise SaaS. The Solutions Implementation Consultant role turns that value into day-to-day execution by turning technical scoping, integrations, and data-migration work into successful delivery.</w:t>
      </w:r>
    </w:p>
    <w:p>
      <w:pPr>
        <w:spacing w:before="0" w:after="0" w:line="276" w:lineRule="auto"/>
      </w:pPr>
      <w:r>
        <w:rPr>
          <w:rFonts w:ascii="Carlito" w:hAnsi="Carlito"/>
          <w:b w:val="0"/>
          <w:i w:val="0"/>
          <w:sz w:val="24"/>
        </w:rPr>
      </w:r>
    </w:p>
    <w:p>
      <w:pPr>
        <w:spacing w:before="0" w:after="0" w:line="276" w:lineRule="auto"/>
      </w:pPr>
      <w:r>
        <w:rPr>
          <w:rFonts w:ascii="Carlito" w:hAnsi="Carlito"/>
          <w:b w:val="0"/>
          <w:i w:val="0"/>
        </w:rPr>
        <w:t>Owned a mission-critical enterprise system across five sites and 150+ users while supporting migration readiness, user validation, and adoption. Led 60+ executive workshops and QBRs across North America, Asia, and Europe. Together, that background shows practical experience with stakeholder communication and testing at the pace the role requires.</w:t>
      </w:r>
    </w:p>
    <w:p>
      <w:pPr>
        <w:spacing w:before="0" w:after="0" w:line="276" w:lineRule="auto"/>
      </w:pPr>
      <w:r>
        <w:rPr>
          <w:rFonts w:ascii="Carlito" w:hAnsi="Carlito"/>
          <w:b w:val="0"/>
          <w:i w:val="0"/>
          <w:sz w:val="24"/>
        </w:rPr>
      </w:r>
    </w:p>
    <w:p>
      <w:pPr>
        <w:spacing w:before="0" w:after="0" w:line="276" w:lineRule="auto"/>
      </w:pPr>
      <w:r>
        <w:rPr>
          <w:rFonts w:ascii="Carlito" w:hAnsi="Carlito"/>
          <w:b w:val="0"/>
          <w:i w:val="0"/>
        </w:rPr>
        <w:t>When a business question arrives half-formed, I validate the workflow, dependencies, and testing path early so go-live risk does not compound. I would welcome the chance to discuss how I could support Acme Software's technical scoping, integrations, data migration, and delivery risk on the team.</w:t>
      </w:r>
    </w:p>
    <w:p>
      <w:pPr>
        <w:spacing w:before="0" w:after="0" w:line="276" w:lineRule="auto"/>
      </w:pPr>
      <w:r>
        <w:rPr>
          <w:rFonts w:ascii="Carlito" w:hAnsi="Carlito"/>
          <w:b w:val="0"/>
          <w:i w:val="0"/>
          <w:sz w:val="24"/>
        </w:rPr>
      </w:r>
    </w:p>
    <w:p>
      <w:pPr>
        <w:spacing w:before="0" w:after="0" w:line="276" w:lineRule="auto"/>
      </w:pPr>
      <w:r>
        <w:rPr>
          <w:rFonts w:ascii="Carlito" w:hAnsi="Carlito"/>
          <w:b w:val="0"/>
          <w:i w:val="0"/>
        </w:rPr>
        <w:t>Thank you for your time and consideration,</w:t>
      </w:r>
    </w:p>
    <w:p>
      <w:pPr>
        <w:spacing w:before="0" w:after="0" w:line="276" w:lineRule="auto"/>
      </w:pPr>
      <w:r>
        <w:rPr>
          <w:rFonts w:ascii="Carlito" w:hAnsi="Carlito"/>
          <w:b w:val="0"/>
          <w:i w:val="0"/>
        </w:rPr>
        <w:t>Christian Estrada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rlito" w:hAnsi="Carlito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