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false"/>
          <w:sz w:val="40"/>
          <w:szCs w:val="40"/>
          <w:color w:val="1F4E79"/>
          <w:bCs w:val="1"/>
        </w:rPr>
        <w:t>Christian Estrada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Solutions Consultant  |  Pre-Sales  |  Customer Success  |  Revenue Retention and Expansion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Atlanta, GA  |  770-710-4216  |  christianj1914@gmail.com  |  </w:t>
      </w:r>
      <w:r>
        <w:rPr>
          <w:rStyle w:val="Hyperlink"/>
          <w:rFonts w:eastAsia="Carlito" w:ascii="Carlito" w:hAnsi="Carlito" w:cs="Carlito"/>
          <w:b w:val="false"/>
          <w:i w:val="false"/>
          <w:sz w:val="21"/>
          <w:szCs w:val="21"/>
        </w:rPr>
        <w:t>linkedin.com/in/cjne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rlito" w:hAnsi="Carlito" w:cs="Carlito" w:eastAsia="Carlito"/>
          <w:sz w:val="21"/>
          <w:szCs w:val="21"/>
        </w:rPr>
        <w:t>Solutions implementation consultant with 10+ years turning systems, data, and workflow problems into customer adoption; stronger account confidence; and measurable operating improvements. Built automation that reduced manual inventory work by 78% and discrepancies by 22%; created 200+ SQL-based BI/reporting tools that replaced raw-export decision making; and supported enterprise data migration through ETL validation and migration readiness. Background spans manufacturing and SaaS; customer operations and analytics; implementation and cross-functional program ownership; and roles that need troubleshooting, stakeholder alignment, documentation, and measurable workflow adoption. Target context: cloud software / SaaS; cloud-based platform; B2B customers or client accounts; healthcare; remote.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ascii="Carlito" w:hAnsi="Carlito" w:cs="Carlito" w:eastAsia="Carlito"/>
          <w:b w:val="1"/>
          <w:i w:val="0"/>
          <w:sz w:val="21"/>
          <w:szCs w:val="21"/>
          <w:bCs w:val="1"/>
          <w:iCs w:val="0"/>
        </w:rPr>
        <w:t>Enterprise Systems Manager</w:t>
        <w:tab/>
      </w:r>
      <w:r>
        <w:rPr>
          <w:rFonts w:ascii="Carlito" w:hAnsi="Carlito" w:cs="Carlito" w:eastAsia="Carlito"/>
          <w:b w:val="0"/>
          <w:i w:val="1"/>
          <w:sz w:val="21"/>
          <w:szCs w:val="21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East West Manufacturing is a privately held global contract manufacturer operating five sites across the US, Vietnam, and India, serving electronics, industrial, and consumer product OEMs.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rlito" w:hAnsi="Carlito" w:cs="Carlito" w:eastAsia="Carlito"/>
          <w:sz w:val="21"/>
          <w:szCs w:val="21"/>
          <w:i w:val="1"/>
          <w:iCs w:val="1"/>
        </w:rPr>
        <w:t>Kept Aptean Intuitive stable, useful, and adoption-ready as the primary mission-critical ERP platform for global manufacturing, supply chain, and finance operations across five sites and more than 150 users; supported the Aptean Intuitive to Epicor Kinetic migration through final launch readiness.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Increased operational visibility for leadership by building 200+ SQL-based KPI dashboards, Crystal Reports, and Power BI tools that replaced raw exports and verbal status updates with clearer operating decisions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Launched a production-ready system setup for a new warehouse operation and Amazon Robotics program, driving the project from initial requirements through cross-site training and go-live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Accelerated documentation, reporting, SQL troubleshooting, and operational analysis through Claude and AI-assisted tools that reduced manual effort and improved the speed of insight delivery across recurring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Protected production stability during migration transition by leading readiness checks, sandbox testing, user acceptance validation, targeted training, and administrative release tasks across concurrent program tracks.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Supported occasional Epicor Kinetic administration, security/access validation, and user training while preserving Aptean Intuitive as the primary owned operating platform through final launch readiness.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Customer Success Consultant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rlito" w:hAnsi="Carlito" w:cs="Carlito" w:eastAsia="Carlito"/>
          <w:sz w:val="21"/>
          <w:szCs w:val="21"/>
          <w:i w:val="1"/>
          <w:iCs w:val="1"/>
        </w:rPr>
        <w:t>Helped 80+ international manufacturing clients using Aptean Encompix turn discovery, configuration, data migration, training, and post-go-live issues into practical ERP outcomes, stronger adoption, and clearer account risk visibility.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Protected $1M+ in annual revenue by diagnosing adoption, integration, and customization risks, consolidating case ownership, leading weekly recovery sessions, and converting at-risk relationships into retained accounts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Built renewal confidence and expansion-ready value narratives through 60+ executive workshops and stakeholder presentations, QBRs, roadmap sessions, and account planning conversations that translated customer priorities into adoption plans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Protected client workflows before production deployment and implementation handoff by aligning development and product teams on issue triage, fix prioritization, validation, and implementation handoff.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Translated implementation lessons into repeatable customer enablement materials, helping account teams reduce ambiguity during go-live, hypercare, and post-launch adoption.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customer health and reduced reactive support volume by building adoption motions through training programs, playbooks, product update guides, adoption tips, and newsletters across the account portfolio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Created client-facing communications and enablement resources that kept stakeholders informed between business reviews and reinforced product value after implementation handoff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>
          <w:rFonts w:ascii="Carlito" w:hAnsi="Carlito" w:eastAsia="Carlito"/>
          <w:b/>
          <w:i w:val="false"/>
          <w:i w:val="false"/>
          <w:sz w:val="20"/>
        </w:rPr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>
          <w:rFonts w:ascii="Carlito" w:hAnsi="Carlito" w:eastAsia="Carlito"/>
          <w:b/>
          <w:i w:val="false"/>
          <w:i w:val="false"/>
          <w:sz w:val="20"/>
        </w:rPr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>
          <w:rFonts w:ascii="Carlito" w:hAnsi="Carlito" w:eastAsia="Carlito"/>
          <w:b/>
          <w:i w:val="false"/>
          <w:i w:val="false"/>
          <w:sz w:val="20"/>
        </w:rPr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Support Operations Analyst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customer experience decision-making by building reporting frameworks and dashboards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Turned customer and transactional data into trend analysis, shipping pipeline forecasts, and operational recommendations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Supported channel adoption for an internal SMS support pilot by monitoring chat/text patterns, surfacing customer friction themes, and helping leaders understand where the new workflow was gaining traction.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Translated Salesforce CRM and LivePerson LiveEngage interaction data into operational insights that helped eCommerce support teams understand service gaps, recurring questions, and customer-engagement trends.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Helped build a zero-to-one internal SMS support channel as a founding pilot team member, configuring LivePerson LiveEngage chat/text workflows, automated greetings and closings, and AI-assisted chatbot logic for a customer communication channel that did not previously exist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Product Support Engineer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Provided enterprise software product support and interim systems administration, resolving application, SQL Server, Active Directory, integration, and Windows service issues during an organizational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Maintained Salesforce pages supporting sales, support, and project-management workflows, improving internal visibility into customer and implementation activity.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Resolved enterprise application issues across more than 600 law firm offices, spanning Active Directory, SQL Server, third-party integrations, and Windows services during a support transition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Master of Science, Management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Bachelor of Business Administration, Management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Customer Success and Revenue: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Account Recovery  |  Renewal Risk Management  |  Expansion Discovery  |  Executive Business Reviews and QBRs  |  Success Planning  |  Value Realization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Solution Consulting: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Pre-Sales Discovery  |  Product Demonstrations  |  Solution Design  |  Competitive Positioning  |  Buyer Confidence Building  |  Requirements Definition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Implementation and Adoption: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Onboarding  |  Data Migration  |  Go-Live Readiness  |  Customer Training  |  Adoption Playbooks  |  Enablement Development  |  Risk Management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Systems, Data, and Analytics: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SQL  |  ETL and Data Validation  |  KPI Dashboards  |  Power BI  |  Excel Power Query  |  Salesforce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AI and Workflow Automation: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Claude  |  AI-Assisted Analysis  |  Llm-Based Data Cleaning  |  AI-Assisted Documentation  |  Workflow Automation  |  Conversational AI  |  Agile Project Management  |  Adoption Strategy  |  Stakeholder Communication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ITIL 4 Foundation  |  ServiceNow NextGen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
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LibreOffice/7.6.5.2$Windows_X86_64 LibreOffice_project/38d5f62f85355c192ef5f1dd47c5c0c0c6d6598b</Application>
  <AppVersion>15.0000</AppVersion>
  <Pages>2</Pages>
  <Words>1039</Words>
  <Characters>6883</Characters>
  <CharactersWithSpaces>7942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2026-04-26T15:22:53Z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