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31,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team appears to be at a point where system change and user adoption have to move together. Tabs is doing something genuinely difficult by moving from early traction to a repeatable operating rhythm without losing the speed and ownership that made the company work. The Technical Support Analyst role is designed to solve that kind of operating problem, and my background fits because it has centered on ambiguous requirements, multiple stakeholder groups, technical questions that drive adoption decisions, and the need to build the process while delivering the work.</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behind that is concrete because I have enabled real-time executive decision-making by building 200+ SQL-based BI and reporting tools that replaced raw exports and verbal status updates. The complication in customer success and retention is that adoption risk and renewal risk build quietly between business reviews, not loudly at renewal time. I also reduced manual inventory work by 78% and discrepancies by 22% by diagnosing a recurring warehouse accuracy problem and building an automated, auditable workflow, and supported enterprise data migration by extracting, validating, transforming, and loading system and database records through ETL tools, SQL checks, and migration readiness planning. For Tabs, that matters because the practical ask in ERP implementation, customer success, and contact center technology is retention, account recovery, and adoption.</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If the role needs customer success with commercial judgment, the strongest bridge in my background is value-led growth through discovery, executive reviews, adoption signals, and risk recovery to protect revenue, rebuild trust, and surface where a customer can get more value.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Tabs is the ability to build the operating playbook while running the engagement. So what that means in practice is faster customer delivery, clearer documentation, and a process the team can keep using after the acute pressure passes. I would welcome a conversation about where you most need that kind of operating structure right now.</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