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color w:val="1F4E79"/>
          <w:sz w:val="40"/>
          <w:szCs w:val="40"/>
        </w:rPr>
        <w:t>Christian Estrada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>Software Implementation Manager  |  Pre-Sales and Solution Consulting  |  Enterprise Systems  |  Customer Success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>Atlanta, GA  |  770-710-4216  |  christianj1914@gmail.com  |  linkedin.com/in/cjne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2"/>
          <w:szCs w:val="22"/>
        </w:rPr>
        <w:t>PROFESSIONAL SUMMARY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rlito" w:cs="Carlito"/>
          <w:sz w:val="20"/>
          <w:szCs w:val="20"/>
        </w:rPr>
        <w:t>Technical operations and implementation leader with 10+ years turning systems, data, and workflow problems into scalable operating improvements. Built automation that reduced manual inventory work by 78% and discrepancies by 22%, created 200+ SQL-based BI/reporting tools that replaced raw-export decision making, and supported enterprise data migration through ETL validation and migration readiness. Background spans manufacturing, SaaS, customer operations, analytics, implementation, and cross-functional program ownership; strongest in roles that need troubleshooting, stakeholder alignment, documentation, delivery-quality controls, and measurable workflow adoption.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Enterprise Systems Manager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March 2023 - November 2025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East West Manufacturing  |  Atlanta,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 xml:space="preserve">East West Manufacturing is a privately held global contract manufacturer operating five sites across the </w:t>
      </w:r>
      <w:r>
        <w:rPr>
          <w:rFonts w:eastAsia="Carlito" w:cs="Carlito"/>
          <w:b w:val="false"/>
          <w:i/>
          <w:iCs/>
          <w:sz w:val="20"/>
          <w:szCs w:val="20"/>
        </w:rPr>
        <w:t>North America and Asi</w:t>
      </w:r>
      <w:r>
        <w:rPr>
          <w:rFonts w:eastAsia="Carlito" w:cs="Carlito"/>
          <w:b w:val="false"/>
          <w:i/>
          <w:iCs/>
          <w:sz w:val="20"/>
          <w:szCs w:val="20"/>
        </w:rPr>
        <w:t>a, serving electronics, industrial, and consumer product OEMs.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Owned a mission-critical enterprise system used by global manufacturing, supply chain, and finance teams across five sites and 150+ users; supported migration planning, data validation, training, and final launch readiness from Aptean Intuitive to Epicor Kinetic.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Accelerated documentation, reporting, SQL troubleshooting, and operational analysis through Claude and AI-assisted tools that reduced manual effort across recurring systems and implementation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Launched a production-ready system setup for a new warehouse operation and Amazon Robotics program, scoping product families, GL accounts, BOMs, and cross-site training from initial requirements through go-live across concurrent workstreams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adoption confidence across operations, finance, and engineering teams by designing enablement materials, onboarding processes, role-based training, and release communications that reduced resistance to system changes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VP/director decision-making by turning ambiguous operations, finance, and engineering needs into scoped system recommendations, vendor tradeoffs, cost/timeline options, and risk-aware implementation plans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Customer Success Consultant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November 2019 - December 2022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Aptean  |  Alpharetta,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Helped 80+ international manufacturing clients using Aptean Encompix turn discovery, configuration, data migration, training, and post-go-live issues into practical ERP outcomes, stronger adoption, and clearer account risk visibility.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Stabilized at-risk accounts representing $1M+ in annual revenue by consolidating case ownership, leading structured recovery sessions, and converting complex integration and customization failures into retained customer trust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Strengthened renewal and expansion confidence by facilitating 60+ executive workshops and QBRs that aligned implementation roadmaps to business objectives, adoption progress, and measurable outcomes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Moved international manufacturing clients from unclear requirements to usable go-live outcomes by leading discovery, requirements definition, configuration, data migration, integration, testing, customer training, and post-go-live support in Aptean Encompix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delivery predictability by producing statements of work and functional requirements documents for complex implementations, data migrations, integrations, and customizations, clarifying scope, milestones, and cost baselines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Developed client-facing success communications including training documentation, adoption guides, product updates, and newsletters that kept stakeholders informed between business reviews and reduced reactive support volume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Protected client workflows before production deployment by aligning development and product teams on issue triage, fix prioritization, validation, and implementation handoff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Support Operations Analyst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November 2015 - November 2019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The Home Depot  |  Marietta,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sz w:val="20"/>
          <w:szCs w:val="20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customer experience decision-making by building data analysis dashboards and reporting frameworks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Analyzed customer and operational data to identify trends, forecast shipping pipelines, and inform operational strategy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Monitored customer interaction trends across Salesforce CRM and LivePerson LiveEngage workflows, supporting data-informed improvements to client-facing eCommerce operations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Product Support Engineer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October 2014 - March 2015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Aderant  |  Atlanta,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sz w:val="20"/>
          <w:szCs w:val="20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Resolved enterprise application issues across more than 600 law firm offices, spanning Active Directory, SQL Server, third-party integrations, and Windows services during a support transition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Translated recurring product-support issues into clearer troubleshooting notes for support, sales, and project-management stakeholders working across legal technology clients.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2"/>
          <w:szCs w:val="22"/>
        </w:rPr>
        <w:t>EDUCATION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i w:val="false"/>
          <w:sz w:val="20"/>
          <w:szCs w:val="20"/>
        </w:rPr>
        <w:t>Master of Science, Information Systems</w:t>
      </w:r>
      <w:r>
        <w:rPr>
          <w:rFonts w:eastAsia="Carlito" w:cs="Carlito"/>
          <w:b w:val="false"/>
          <w:i w:val="false"/>
          <w:sz w:val="20"/>
          <w:szCs w:val="20"/>
        </w:rPr>
        <w:t xml:space="preserve">  |  Kennesaw State University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i w:val="false"/>
          <w:sz w:val="20"/>
          <w:szCs w:val="20"/>
        </w:rPr>
        <w:t>Bachelor of Business Administration, Management Information Systems</w:t>
      </w:r>
      <w:r>
        <w:rPr>
          <w:rFonts w:eastAsia="Carlito" w:cs="Carlito"/>
          <w:b w:val="false"/>
          <w:i w:val="false"/>
          <w:sz w:val="20"/>
          <w:szCs w:val="20"/>
        </w:rPr>
        <w:t xml:space="preserve">  |  University of West Georgia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2"/>
          <w:szCs w:val="22"/>
        </w:rPr>
        <w:t>CORE COMPETENCIES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Solution Delivery and Program Leadership: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Structured Discovery  |  Requirements Definition  |  Solution Design  |  SOW and FRD Development  |  Go-Live Readiness  |  Multi-Workstream Coordination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Customer Success and Account Value: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Account Recovery  |  Renewal Risk Management  |  Executive Business Reviews and QBRs  |  Success Planning  |  Adoption Strategy  |  Customer Training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Systems, Data, and Analytics: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SQL  |  ETL and Data Validation  |  KPI Dashboards  |  Power BI  |  SAP Crystal Reports  |  Excel Power Query  |  Tableau  |  Data Transformation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Enterprise Platforms: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Aptean Intuitive  |  Aptean Encompix  |  Epicor Kinetic  |  Microsoft Dynamics 365  |  Salesforce  |  LivePerson LiveEngage  |  ServiceNow  |  Jira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AI and Workflow Automation: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Claude  |  AI-Assisted Analysis  |  Llm-Based Data Cleaning  |  AI-Assisted Documentation  |  Workflow Automation  |  Conversational AI  |  Agile Project Management  |  Value Realization  |  Scope Management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2"/>
          <w:szCs w:val="22"/>
        </w:rPr>
        <w:t>PROFESSIONAL DEVELOPMENT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>ITIL 4 Foundation  |  ServiceNow NextGen System Administrator  |  McKinsey Forward Learners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rlito">
    <w:altName w:val="Calibri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>
      <w:rFonts w:ascii="Carlito" w:hAnsi="Carlito" w:eastAsia="Carlito" w:cs="Carlito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>
      <w:rFonts w:ascii="Carlito" w:hAnsi="Carlito" w:eastAsia="Carlito" w:cs="Carlito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Carlito" w:hAnsi="Carlito" w:eastAsia="Carlito" w:cs="Carlito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Carlito" w:hAnsi="Carlito" w:eastAsia="Carlito" w:cs="Carlito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Carlito" w:hAnsi="Carlito" w:eastAsia="Carlito" w:cs="Carlito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Carlito" w:hAnsi="Carlito" w:eastAsia="Carlito" w:cs="Carlito"/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arlito" w:hAnsi="Carlito" w:eastAsia="Carlito" w:cs="Carlito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Carlito" w:hAnsi="Carlito" w:eastAsia="Carlito" w:cs="Carlito"/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rFonts w:ascii="Carlito" w:hAnsi="Carlito" w:eastAsia="Carlito" w:cs="Carlito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rlito" w:hAnsi="Carlito" w:eastAsia="Carlito" w:cs="Carlito"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Carlito" w:hAnsi="Carlito" w:eastAsia="Carlito" w:cs="Carlito"/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rlito" w:hAnsi="Carlito" w:eastAsia="Carlito" w:cs="Carlito"/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rlito" w:hAnsi="Carlito" w:eastAsia="Carlito" w:cs="Carlito"/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rlito" w:hAnsi="Carlito" w:eastAsia="Carlito" w:cs="Carlito"/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rlito" w:hAnsi="Carlito" w:eastAsia="Carlito" w:cs="Carlito"/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rlito" w:hAnsi="Carlito" w:eastAsia="Carlito" w:cs="Carlito"/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40" w:before="0" w:after="0"/>
    </w:pPr>
    <w:rPr>
      <w:rFonts w:ascii="Carlito" w:hAnsi="Carlito" w:eastAsia="Carlito" w:cs="Carlito"/>
    </w:rPr>
  </w:style>
  <w:style w:type="paragraph" w:styleId="List">
    <w:name w:val="List"/>
    <w:basedOn w:val="Normal"/>
    <w:uiPriority w:val="99"/>
    <w:unhideWhenUsed/>
    <w:rsid w:val="00aa1d8d"/>
    <w:pPr>
      <w:spacing w:lineRule="auto" w:line="240" w:before="0" w:after="0"/>
      <w:ind w:hanging="360" w:left="360"/>
      <w:contextualSpacing/>
    </w:pPr>
    <w:rPr>
      <w:rFonts w:ascii="Carlito" w:hAnsi="Carlito" w:eastAsia="Carlito" w:cs="Carli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rlito" w:hAnsi="Carlito" w:eastAsia="Carlito" w:cs="Carlito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rlito" w:hAnsi="Carlito" w:eastAsia="Carlito" w:cs="Carlito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lineRule="auto" w:line="240" w:before="0" w:after="0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240" w:before="0" w:after="0"/>
      <w:ind w:left="720"/>
      <w:contextualSpacing/>
    </w:pPr>
    <w:rPr>
      <w:rFonts w:ascii="Carlito" w:hAnsi="Carlito" w:eastAsia="Carlito" w:cs="Carlito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240" w:before="0" w:after="0"/>
    </w:pPr>
    <w:rPr>
      <w:rFonts w:ascii="Carlito" w:hAnsi="Carlito" w:eastAsia="Carlito" w:cs="Carlito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lineRule="auto" w:line="240" w:before="0" w:after="0"/>
    </w:pPr>
    <w:rPr>
      <w:rFonts w:ascii="Carlito" w:hAnsi="Carlito" w:eastAsia="Carlito" w:cs="Carlito"/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lineRule="auto" w:line="240" w:before="0" w:after="0"/>
      <w:ind w:hanging="360" w:left="720"/>
      <w:contextualSpacing/>
    </w:pPr>
    <w:rPr>
      <w:rFonts w:ascii="Carlito" w:hAnsi="Carlito" w:eastAsia="Carlito" w:cs="Carlito"/>
    </w:rPr>
  </w:style>
  <w:style w:type="paragraph" w:styleId="List3">
    <w:name w:val="List 3"/>
    <w:basedOn w:val="Normal"/>
    <w:uiPriority w:val="99"/>
    <w:unhideWhenUsed/>
    <w:qFormat/>
    <w:rsid w:val="00326f90"/>
    <w:pPr>
      <w:spacing w:lineRule="auto" w:line="240" w:before="0" w:after="0"/>
      <w:ind w:hanging="360" w:left="1080"/>
      <w:contextualSpacing/>
    </w:pPr>
    <w:rPr>
      <w:rFonts w:ascii="Carlito" w:hAnsi="Carlito" w:eastAsia="Carlito" w:cs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Bullet3">
    <w:name w:val="List Bullet 3"/>
    <w:basedOn w:val="Normal"/>
    <w:uiPriority w:val="99"/>
    <w:unhideWhenUsed/>
    <w:rsid w:val="00326f90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">
    <w:name w:val="List Number"/>
    <w:basedOn w:val="Normal"/>
    <w:uiPriority w:val="99"/>
    <w:unhideWhenUsed/>
    <w:rsid w:val="00326f90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2">
    <w:name w:val="List Number 2"/>
    <w:basedOn w:val="Normal"/>
    <w:uiPriority w:val="99"/>
    <w:unhideWhenUsed/>
    <w:rsid w:val="0029639d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3">
    <w:name w:val="List Number 3"/>
    <w:basedOn w:val="Normal"/>
    <w:uiPriority w:val="99"/>
    <w:unhideWhenUsed/>
    <w:rsid w:val="0029639d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lineRule="auto" w:line="240" w:before="0" w:after="0"/>
      <w:ind w:left="360"/>
      <w:contextualSpacing/>
    </w:pPr>
    <w:rPr>
      <w:rFonts w:ascii="Carlito" w:hAnsi="Carlito" w:eastAsia="Carlito" w:cs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lineRule="auto" w:line="240" w:before="0" w:after="0"/>
      <w:ind w:left="720"/>
      <w:contextualSpacing/>
    </w:pPr>
    <w:rPr>
      <w:rFonts w:ascii="Carlito" w:hAnsi="Carlito" w:eastAsia="Carlito" w:cs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lineRule="auto" w:line="240" w:before="0" w:after="0"/>
      <w:ind w:left="1080"/>
      <w:contextualSpacing/>
    </w:pPr>
    <w:rPr>
      <w:rFonts w:ascii="Carlito" w:hAnsi="Carlito" w:eastAsia="Carlito" w:cs="Carlito"/>
    </w:r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Rule="auto" w:line="240" w:before="0" w:after="0"/>
    </w:pPr>
    <w:rPr>
      <w:rFonts w:ascii="Carlito" w:hAnsi="Carlito" w:eastAsia="Carlito" w:cs="Carlito"/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 w:before="0" w:after="0"/>
    </w:pPr>
    <w:rPr>
      <w:rFonts w:ascii="Carlito" w:hAnsi="Carlito" w:eastAsia="Carlito" w:cs="Carlito"/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lineRule="auto" w:line="240" w:before="0" w:after="0"/>
      <w:ind w:left="936" w:right="936"/>
    </w:pPr>
    <w:rPr>
      <w:rFonts w:ascii="Carlito" w:hAnsi="Carlito" w:eastAsia="Carlito" w:cs="Carlito"/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Rule="auto" w:line="240" w:before="0" w:after="0"/>
      <w:outlineLvl w:val="9"/>
    </w:pPr>
    <w:rPr>
      <w:rFonts w:ascii="Carlito" w:hAnsi="Carlito" w:eastAsia="Carlito" w:cs="Carlit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pPr>
      <w:spacing w:before="0"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before="0"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before="0"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before="0"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before="0"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before="0"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before="0"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before="0"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before="0"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before="0"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before="0"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1575</TotalTime>
  <Application>LibreOffice/7.6.5.2$Windows_X86_64 LibreOffice_project/38d5f62f85355c192ef5f1dd47c5c0c0c6d6598b</Application>
  <AppVersion>15.0000</AppVersion>
  <Pages>2</Pages>
  <Words>1071</Words>
  <Characters>7370</Characters>
  <CharactersWithSpaces>8477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cp:lastPrinted>2026-05-24T22:31:36Z</cp:lastPrinted>
  <dcterms:modified xsi:type="dcterms:W3CDTF">2026-05-24T22:32:16Z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