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jc w:val="center"/>
      </w:pPr>
      <w:r>
        <w:rPr>
          <w:b/>
          <w:bCs/>
          <w:color w:val="1F3864"/>
          <w:sz w:val="50"/>
          <w:szCs w:val="50"/>
        </w:rPr>
        <w:t xml:space="preserve">Job Search Playbook</w:t>
      </w:r>
    </w:p>
    <w:p>
      <w:pPr>
        <w:spacing w:after="120"/>
        <w:jc w:val="center"/>
      </w:pPr>
      <w:r>
        <w:rPr>
          <w:color w:val="2E5496"/>
          <w:sz w:val="26"/>
          <w:szCs w:val="26"/>
        </w:rPr>
        <w:t xml:space="preserve">Be findable. Know your number. Get referred.</w:t>
      </w:r>
    </w:p>
    <w:p>
      <w:pPr>
        <w:jc w:val="center"/>
      </w:pPr>
      <w:r>
        <w:rPr>
          <w:i/>
          <w:iCs/>
          <w:color w:val="595959"/>
          <w:sz w:val="20"/>
          <w:szCs w:val="20"/>
        </w:rPr>
        <w:t xml:space="preserve">Copy-paste ready. Christian Estrada.</w:t>
      </w:r>
    </w:p>
    <w:p>
      <w:r>
        <w:br w:type="page"/>
      </w:r>
    </w:p>
    <w:p>
      <w:pPr>
        <w:pStyle w:val="Heading1"/>
        <w:spacing w:after="130" w:before="300"/>
      </w:pPr>
      <w:r>
        <w:rPr>
          <w:b/>
          <w:bCs/>
          <w:color w:val="1F3864"/>
          <w:sz w:val="30"/>
          <w:szCs w:val="30"/>
        </w:rPr>
        <w:t xml:space="preserve">Why these three moves</w:t>
      </w:r>
    </w:p>
    <w:p>
      <w:pPr>
        <w:spacing w:after="110" w:line="276"/>
      </w:pPr>
      <w:r>
        <w:rPr>
          <w:sz w:val="21"/>
          <w:szCs w:val="21"/>
        </w:rPr>
        <w:t xml:space="preserve">Every high-earner in the career interviews won on the same three things: being findable, knowing their number, and getting referred. Mass applications are the losing move, and your own tracker shows the spray-to-stretch-roles pattern coming back as failures. This playbook fixes all three. Everything below is drawn from your documented experience; adjust anything that is not exactly right.</w:t>
      </w:r>
    </w:p>
    <w:p>
      <w:pPr>
        <w:pStyle w:val="Heading1"/>
        <w:spacing w:after="130" w:before="300"/>
      </w:pPr>
      <w:r>
        <w:rPr>
          <w:b/>
          <w:bCs/>
          <w:color w:val="1F3864"/>
          <w:sz w:val="30"/>
          <w:szCs w:val="30"/>
        </w:rPr>
        <w:t xml:space="preserve">1. LinkedIn optimization</w:t>
      </w:r>
    </w:p>
    <w:p>
      <w:pPr>
        <w:spacing w:after="110" w:line="276"/>
      </w:pPr>
      <w:r>
        <w:rPr>
          <w:sz w:val="21"/>
          <w:szCs w:val="21"/>
        </w:rPr>
        <w:t xml:space="preserve">The goal is a profile good enough that recruiters message you weekly because you appear in their keyword and certification searches. Two rules: use concrete keywords, and cut vague soft skills.</w:t>
      </w:r>
    </w:p>
    <w:p>
      <w:pPr>
        <w:spacing w:after="60" w:before="150"/>
      </w:pPr>
      <w:r>
        <w:rPr>
          <w:b/>
          <w:bCs/>
          <w:color w:val="C55A11"/>
          <w:sz w:val="22"/>
          <w:szCs w:val="22"/>
        </w:rPr>
        <w:t xml:space="preserve">Headline (pick one, edit to taste)</w:t>
      </w:r>
    </w:p>
    <w:p>
      <w:pPr>
        <w:pStyle w:val="ListParagraph"/>
        <w:numPr>
          <w:ilvl w:val="0"/>
          <w:numId w:val="2"/>
        </w:numPr>
        <w:spacing w:after="55" w:line="266"/>
      </w:pPr>
      <w:r>
        <w:rPr>
          <w:b/>
          <w:bCs/>
          <w:sz w:val="21"/>
          <w:szCs w:val="21"/>
        </w:rPr>
        <w:t xml:space="preserve">Implementation-forward: </w:t>
      </w:r>
      <w:r>
        <w:rPr>
          <w:sz w:val="21"/>
          <w:szCs w:val="21"/>
        </w:rPr>
        <w:t xml:space="preserve">Enterprise Implementation and Solutions Consultant | ERP and SaaS delivery, data migration, and stakeholder enablement | Turning ambiguous cross-functional problems into adopted systems</w:t>
      </w:r>
    </w:p>
    <w:p>
      <w:pPr>
        <w:pStyle w:val="ListParagraph"/>
        <w:numPr>
          <w:ilvl w:val="0"/>
          <w:numId w:val="2"/>
        </w:numPr>
        <w:spacing w:after="55" w:line="266"/>
      </w:pPr>
      <w:r>
        <w:rPr>
          <w:b/>
          <w:bCs/>
          <w:sz w:val="21"/>
          <w:szCs w:val="21"/>
        </w:rPr>
        <w:t xml:space="preserve">Adds your upskilling: </w:t>
      </w:r>
      <w:r>
        <w:rPr>
          <w:sz w:val="21"/>
          <w:szCs w:val="21"/>
        </w:rPr>
        <w:t xml:space="preserve">Implementation and Solutions Consultant | ERP and SaaS, data migration, SQL, stakeholder enablement | Bridging business and technology | Studying Security+, cloud, and applied AI</w:t>
      </w:r>
    </w:p>
    <w:p>
      <w:pPr>
        <w:pStyle w:val="ListParagraph"/>
        <w:numPr>
          <w:ilvl w:val="0"/>
          <w:numId w:val="2"/>
        </w:numPr>
        <w:spacing w:after="55" w:line="266"/>
      </w:pPr>
      <w:r>
        <w:rPr>
          <w:b/>
          <w:bCs/>
          <w:sz w:val="21"/>
          <w:szCs w:val="21"/>
        </w:rPr>
        <w:t xml:space="preserve">Both-sides differentiator: </w:t>
      </w:r>
      <w:r>
        <w:rPr>
          <w:sz w:val="21"/>
          <w:szCs w:val="21"/>
        </w:rPr>
        <w:t xml:space="preserve">Solutions and Implementation Consultant who has delivered the same software from both sides, vendor and customer | ERP, SaaS onboarding, data migration, 80-plus client configurations</w:t>
      </w:r>
    </w:p>
    <w:p>
      <w:pPr>
        <w:spacing w:after="110" w:line="276"/>
      </w:pPr>
      <w:r>
        <w:rPr>
          <w:i/>
          <w:iCs/>
          <w:sz w:val="21"/>
          <w:szCs w:val="21"/>
        </w:rPr>
        <w:t xml:space="preserve">Keep it under about 220 characters. Lead with the searchable title, then the concrete skills.</w:t>
      </w:r>
    </w:p>
    <w:p>
      <w:pPr>
        <w:spacing w:after="60" w:before="150"/>
      </w:pPr>
      <w:r>
        <w:rPr>
          <w:b/>
          <w:bCs/>
          <w:color w:val="C55A11"/>
          <w:sz w:val="22"/>
          <w:szCs w:val="22"/>
        </w:rPr>
        <w:t xml:space="preserve">About section (copy, then personalize)</w:t>
      </w:r>
    </w:p>
    <w:p>
      <w:pPr>
        <w:spacing w:after="110" w:line="276"/>
      </w:pPr>
      <w:r>
        <w:rPr>
          <w:sz w:val="21"/>
          <w:szCs w:val="21"/>
        </w:rPr>
        <w:t xml:space="preserve">I turn ambiguous, cross-functional problems into structured delivery that actually gets adopted.</w:t>
      </w:r>
    </w:p>
    <w:p>
      <w:pPr>
        <w:spacing w:after="110" w:line="276"/>
      </w:pPr>
      <w:r>
        <w:rPr>
          <w:sz w:val="21"/>
          <w:szCs w:val="21"/>
        </w:rPr>
        <w:t xml:space="preserve">I have delivered the same kind of enterprise software from both sides of the table. As the vendor at Aptean, I implemented and supported 80-plus clients across the US, the Midwest, and Europe, adapting to every configuration from legacy on-premise to cloud. As the customer at East West Manufacturing, I led the end-to-end ERP implementation and data migration onto Aptean Intuitive across a five-site, 150-plus-user, global operation.</w:t>
      </w:r>
    </w:p>
    <w:p>
      <w:pPr>
        <w:spacing w:after="110" w:line="276"/>
      </w:pPr>
      <w:r>
        <w:rPr>
          <w:sz w:val="21"/>
          <w:szCs w:val="21"/>
        </w:rPr>
        <w:t xml:space="preserve">Along the way I have run onboarding, compliance, financial, and training sessions; led ETL and data migration; built 200-plus dashboards; facilitated 60-plus executive workshops and QBRs; and recovered roughly a million dollars of at-risk revenue by turning churning accounts around.</w:t>
      </w:r>
    </w:p>
    <w:p>
      <w:pPr>
        <w:spacing w:after="110" w:line="276"/>
      </w:pPr>
      <w:r>
        <w:rPr>
          <w:sz w:val="21"/>
          <w:szCs w:val="21"/>
        </w:rPr>
        <w:t xml:space="preserve">My best work sits at the intersection of business, operations, and technology, where most initiatives break. I am now deepening SQL, cloud (AWS and Azure), security (Security+), and applied AI so I can bridge the business and the build even better.</w:t>
      </w:r>
    </w:p>
    <w:p>
      <w:pPr>
        <w:spacing w:after="110" w:line="276"/>
      </w:pPr>
      <w:r>
        <w:rPr>
          <w:sz w:val="21"/>
          <w:szCs w:val="21"/>
        </w:rPr>
        <w:t xml:space="preserve">I am open to Implementation and Solutions Consultant, Customer Success, and Technical Program Management roles. If you are working on hard delivery or adoption problems, let us connect.</w:t>
      </w:r>
    </w:p>
    <w:p>
      <w:pPr>
        <w:spacing w:after="60" w:before="150"/>
      </w:pPr>
      <w:r>
        <w:rPr>
          <w:b/>
          <w:bCs/>
          <w:color w:val="C55A11"/>
          <w:sz w:val="22"/>
          <w:szCs w:val="22"/>
        </w:rPr>
        <w:t xml:space="preserve">Skills to list (concrete, recruiter-searchable)</w:t>
      </w:r>
    </w:p>
    <w:p>
      <w:pPr>
        <w:spacing w:after="110" w:line="276"/>
      </w:pPr>
      <w:r>
        <w:rPr>
          <w:sz w:val="21"/>
          <w:szCs w:val="21"/>
        </w:rPr>
        <w:t xml:space="preserve">ERP Implementation, Aptean, Epicor, Data Migration, ETL, SQL, SaaS Onboarding, Solutions Consulting, Stakeholder Management, Requirements Gathering, Project Coordination, Customer Success, Process Improvement, Dashboards and Reporting, Change Management, Cloud (AWS, Azure).</w:t>
      </w:r>
    </w:p>
    <w:p>
      <w:pPr>
        <w:spacing w:after="110" w:line="276"/>
      </w:pPr>
      <w:r>
        <w:rPr>
          <w:b/>
          <w:bCs/>
          <w:sz w:val="21"/>
          <w:szCs w:val="21"/>
        </w:rPr>
        <w:t xml:space="preserve">Remove the vague ones: </w:t>
      </w:r>
      <w:r>
        <w:rPr>
          <w:sz w:val="21"/>
          <w:szCs w:val="21"/>
        </w:rPr>
        <w:t xml:space="preserve">hardworking, problem-solver, team player, detail-oriented. Recruiters do not search those.</w:t>
      </w:r>
    </w:p>
    <w:p>
      <w:pPr>
        <w:spacing w:after="60" w:before="150"/>
      </w:pPr>
      <w:r>
        <w:rPr>
          <w:b/>
          <w:bCs/>
          <w:color w:val="C55A11"/>
          <w:sz w:val="22"/>
          <w:szCs w:val="22"/>
        </w:rPr>
        <w:t xml:space="preserve">Profile checklist</w:t>
      </w:r>
    </w:p>
    <w:p>
      <w:pPr>
        <w:pStyle w:val="ListParagraph"/>
        <w:numPr>
          <w:ilvl w:val="0"/>
          <w:numId w:val="2"/>
        </w:numPr>
        <w:spacing w:after="55" w:line="266"/>
      </w:pPr>
      <w:r>
        <w:rPr>
          <w:sz w:val="21"/>
          <w:szCs w:val="21"/>
        </w:rPr>
        <w:t xml:space="preserve">Clear photo and a simple banner; location set to Atlanta.</w:t>
      </w:r>
    </w:p>
    <w:p>
      <w:pPr>
        <w:pStyle w:val="ListParagraph"/>
        <w:numPr>
          <w:ilvl w:val="0"/>
          <w:numId w:val="2"/>
        </w:numPr>
        <w:spacing w:after="55" w:line="266"/>
      </w:pPr>
      <w:r>
        <w:rPr>
          <w:sz w:val="21"/>
          <w:szCs w:val="21"/>
        </w:rPr>
        <w:t xml:space="preserve">Headline and About as above; turn on Open to Work (recruiters-only if you prefer discretion).</w:t>
      </w:r>
    </w:p>
    <w:p>
      <w:pPr>
        <w:pStyle w:val="ListParagraph"/>
        <w:numPr>
          <w:ilvl w:val="0"/>
          <w:numId w:val="2"/>
        </w:numPr>
        <w:spacing w:after="55" w:line="266"/>
      </w:pPr>
      <w:r>
        <w:rPr>
          <w:sz w:val="21"/>
          <w:szCs w:val="21"/>
        </w:rPr>
        <w:t xml:space="preserve">Experience bullets mirror your resume, result first.</w:t>
      </w:r>
    </w:p>
    <w:p>
      <w:pPr>
        <w:pStyle w:val="ListParagraph"/>
        <w:numPr>
          <w:ilvl w:val="0"/>
          <w:numId w:val="2"/>
        </w:numPr>
        <w:spacing w:after="55" w:line="266"/>
      </w:pPr>
      <w:r>
        <w:rPr>
          <w:sz w:val="21"/>
          <w:szCs w:val="21"/>
        </w:rPr>
        <w:t xml:space="preserve">Add certifications as you earn them; recruiters search by cert.</w:t>
      </w:r>
    </w:p>
    <w:p>
      <w:pPr>
        <w:pStyle w:val="ListParagraph"/>
        <w:numPr>
          <w:ilvl w:val="0"/>
          <w:numId w:val="2"/>
        </w:numPr>
        <w:spacing w:after="55" w:line="266"/>
      </w:pPr>
      <w:r>
        <w:rPr>
          <w:sz w:val="21"/>
          <w:szCs w:val="21"/>
        </w:rPr>
        <w:t xml:space="preserve">Post or engage weekly so you keep showing up in the feed and search.</w:t>
      </w:r>
    </w:p>
    <w:p>
      <w:r>
        <w:br w:type="page"/>
      </w:r>
    </w:p>
    <w:p>
      <w:pPr>
        <w:pStyle w:val="Heading1"/>
        <w:spacing w:after="130" w:before="300"/>
      </w:pPr>
      <w:r>
        <w:rPr>
          <w:b/>
          <w:bCs/>
          <w:color w:val="1F3864"/>
          <w:sz w:val="30"/>
          <w:szCs w:val="30"/>
        </w:rPr>
        <w:t xml:space="preserve">2. Your salary anchor</w:t>
      </w:r>
    </w:p>
    <w:p>
      <w:pPr>
        <w:spacing w:after="110" w:line="276"/>
      </w:pPr>
      <w:r>
        <w:rPr>
          <w:sz w:val="21"/>
          <w:szCs w:val="21"/>
        </w:rPr>
        <w:t xml:space="preserve">The rule from the recruiter interviews: decide your number before you start interviewing, not during. It anchors the negotiation and stops you from underselling in the moment.</w:t>
      </w:r>
    </w:p>
    <w:p>
      <w:pPr>
        <w:spacing w:after="60" w:before="150"/>
      </w:pPr>
      <w:r>
        <w:rPr>
          <w:b/>
          <w:bCs/>
          <w:color w:val="C55A11"/>
          <w:sz w:val="22"/>
          <w:szCs w:val="22"/>
        </w:rPr>
        <w:t xml:space="preserve">How to set it</w:t>
      </w:r>
    </w:p>
    <w:p>
      <w:pPr>
        <w:pStyle w:val="ListParagraph"/>
        <w:numPr>
          <w:ilvl w:val="0"/>
          <w:numId w:val="3"/>
        </w:numPr>
        <w:spacing w:after="55" w:line="266"/>
      </w:pPr>
      <w:r>
        <w:rPr>
          <w:b/>
          <w:bCs/>
          <w:sz w:val="21"/>
          <w:szCs w:val="21"/>
        </w:rPr>
        <w:t xml:space="preserve">Research the market </w:t>
      </w:r>
      <w:r>
        <w:rPr>
          <w:sz w:val="21"/>
          <w:szCs w:val="21"/>
        </w:rPr>
        <w:t xml:space="preserve">for your target roles in Atlanta on Levels.fyi, Glassdoor, LinkedIn Salary, Payscale, and the Robert Half Salary Guide. Filter by role, location, and seniority.</w:t>
      </w:r>
    </w:p>
    <w:p>
      <w:pPr>
        <w:pStyle w:val="ListParagraph"/>
        <w:numPr>
          <w:ilvl w:val="0"/>
          <w:numId w:val="3"/>
        </w:numPr>
        <w:spacing w:after="55" w:line="266"/>
      </w:pPr>
      <w:r>
        <w:rPr>
          <w:b/>
          <w:bCs/>
          <w:sz w:val="21"/>
          <w:szCs w:val="21"/>
        </w:rPr>
        <w:t xml:space="preserve">Write three numbers: </w:t>
      </w:r>
      <w:r>
        <w:rPr>
          <w:sz w:val="21"/>
          <w:szCs w:val="21"/>
        </w:rPr>
        <w:t xml:space="preserve">your walk-away minimum, your target (the realistic anchor), and your stretch.</w:t>
      </w:r>
    </w:p>
    <w:p>
      <w:pPr>
        <w:pStyle w:val="ListParagraph"/>
        <w:numPr>
          <w:ilvl w:val="0"/>
          <w:numId w:val="3"/>
        </w:numPr>
        <w:spacing w:after="55" w:line="266"/>
      </w:pPr>
      <w:r>
        <w:rPr>
          <w:b/>
          <w:bCs/>
          <w:sz w:val="21"/>
          <w:szCs w:val="21"/>
        </w:rPr>
        <w:t xml:space="preserve">Anchor from your target. </w:t>
      </w:r>
      <w:r>
        <w:rPr>
          <w:sz w:val="21"/>
          <w:szCs w:val="21"/>
        </w:rPr>
        <w:t xml:space="preserve">When you must give a number, state a range whose bottom is your target, or your target as a single number, never your minimum.</w:t>
      </w:r>
    </w:p>
    <w:p>
      <w:pPr>
        <w:spacing w:after="60" w:before="150"/>
      </w:pPr>
      <w:r>
        <w:rPr>
          <w:b/>
          <w:bCs/>
          <w:color w:val="C55A11"/>
          <w:sz w:val="22"/>
          <w:szCs w:val="22"/>
        </w:rPr>
        <w:t xml:space="preserve">Fill this in (yours to decide)</w:t>
      </w:r>
    </w:p>
    <w:p>
      <w:pPr>
        <w:pBdr>
          <w:bottom w:val="single" w:color="B7B7B7" w:sz="4"/>
        </w:pBdr>
        <w:spacing w:after="140"/>
      </w:pPr>
      <w:r>
        <w:rPr>
          <w:b/>
          <w:bCs/>
          <w:color w:val="1F3864"/>
          <w:sz w:val="21"/>
          <w:szCs w:val="21"/>
        </w:rPr>
        <w:t xml:space="preserve">Target (anchor):  $  </w:t>
      </w:r>
    </w:p>
    <w:p>
      <w:pPr>
        <w:pBdr>
          <w:bottom w:val="single" w:color="B7B7B7" w:sz="4"/>
        </w:pBdr>
        <w:spacing w:after="140"/>
      </w:pPr>
      <w:r>
        <w:rPr>
          <w:b/>
          <w:bCs/>
          <w:color w:val="1F3864"/>
          <w:sz w:val="21"/>
          <w:szCs w:val="21"/>
        </w:rPr>
        <w:t xml:space="preserve">Minimum (walk-away):  $  </w:t>
      </w:r>
    </w:p>
    <w:p>
      <w:pPr>
        <w:pBdr>
          <w:bottom w:val="single" w:color="B7B7B7" w:sz="4"/>
        </w:pBdr>
        <w:spacing w:after="140"/>
      </w:pPr>
      <w:r>
        <w:rPr>
          <w:b/>
          <w:bCs/>
          <w:color w:val="1F3864"/>
          <w:sz w:val="21"/>
          <w:szCs w:val="21"/>
        </w:rPr>
        <w:t xml:space="preserve">Stretch:  $  </w:t>
      </w:r>
    </w:p>
    <w:p>
      <w:pPr>
        <w:spacing w:after="60" w:before="150"/>
      </w:pPr>
      <w:r>
        <w:rPr>
          <w:b/>
          <w:bCs/>
          <w:color w:val="C55A11"/>
          <w:sz w:val="22"/>
          <w:szCs w:val="22"/>
        </w:rPr>
        <w:t xml:space="preserve">Negotiation rules</w:t>
      </w:r>
    </w:p>
    <w:p>
      <w:pPr>
        <w:pStyle w:val="ListParagraph"/>
        <w:numPr>
          <w:ilvl w:val="0"/>
          <w:numId w:val="2"/>
        </w:numPr>
        <w:spacing w:after="55" w:line="266"/>
      </w:pPr>
      <w:r>
        <w:rPr>
          <w:sz w:val="21"/>
          <w:szCs w:val="21"/>
        </w:rPr>
        <w:t xml:space="preserve">Do not volunteer compensation first.</w:t>
      </w:r>
    </w:p>
    <w:p>
      <w:pPr>
        <w:pStyle w:val="ListParagraph"/>
        <w:numPr>
          <w:ilvl w:val="0"/>
          <w:numId w:val="2"/>
        </w:numPr>
        <w:spacing w:after="55" w:line="266"/>
      </w:pPr>
      <w:r>
        <w:rPr>
          <w:sz w:val="21"/>
          <w:szCs w:val="21"/>
        </w:rPr>
        <w:t xml:space="preserve">Let them make the first offer when you can; whoever anchors first often sets the range.</w:t>
      </w:r>
    </w:p>
    <w:p>
      <w:pPr>
        <w:pStyle w:val="ListParagraph"/>
        <w:numPr>
          <w:ilvl w:val="0"/>
          <w:numId w:val="2"/>
        </w:numPr>
        <w:spacing w:after="55" w:line="266"/>
      </w:pPr>
      <w:r>
        <w:rPr>
          <w:sz w:val="21"/>
          <w:szCs w:val="21"/>
        </w:rPr>
        <w:t xml:space="preserve">Negotiate the whole package: base, bonus, equity, PTO, remote, start date.</w:t>
      </w:r>
    </w:p>
    <w:p>
      <w:pPr>
        <w:pStyle w:val="ListParagraph"/>
        <w:numPr>
          <w:ilvl w:val="0"/>
          <w:numId w:val="2"/>
        </w:numPr>
        <w:spacing w:after="55" w:line="266"/>
      </w:pPr>
      <w:r>
        <w:rPr>
          <w:sz w:val="21"/>
          <w:szCs w:val="21"/>
        </w:rPr>
        <w:t xml:space="preserve">Silence is a tool. After they state a number, pause; you do not have to fill it.</w:t>
      </w:r>
    </w:p>
    <w:p>
      <w:pPr>
        <w:spacing w:after="60" w:before="150"/>
      </w:pPr>
      <w:r>
        <w:rPr>
          <w:b/>
          <w:bCs/>
          <w:color w:val="C55A11"/>
          <w:sz w:val="22"/>
          <w:szCs w:val="22"/>
        </w:rPr>
        <w:t xml:space="preserve">Scripts for the salary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B7B7" w:sz="4"/>
              <w:left w:val="single" w:color="B7B7B7" w:sz="4"/>
              <w:bottom w:val="single" w:color="B7B7B7" w:sz="4"/>
              <w:right w:val="single" w:color="B7B7B7" w:sz="4"/>
            </w:tcBorders>
            <w:shd w:fill="F3EEFB" w:val="clear"/>
            <w:tcMar>
              <w:top w:type="dxa" w:w="80"/>
              <w:left w:type="dxa" w:w="130"/>
              <w:bottom w:type="dxa" w:w="80"/>
              <w:right w:type="dxa" w:w="130"/>
            </w:tcMar>
          </w:tcPr>
          <w:p>
            <w:pPr>
              <w:spacing w:after="50"/>
            </w:pPr>
            <w:r>
              <w:rPr>
                <w:b/>
                <w:bCs/>
                <w:color w:val="6B2FA0"/>
                <w:sz w:val="20"/>
                <w:szCs w:val="20"/>
              </w:rPr>
              <w:t xml:space="preserve">If asked early (a screen):</w:t>
            </w:r>
          </w:p>
          <w:p>
            <w:pPr>
              <w:spacing w:after="40" w:line="264"/>
            </w:pPr>
            <w:r>
              <w:rPr>
                <w:color w:val="3A2A55"/>
                <w:sz w:val="20"/>
                <w:szCs w:val="20"/>
              </w:rPr>
              <w:t xml:space="preserve">"I am focused on finding the right fit, and I am flexible for the right role. What range has this position been budgeted for?"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B7B7" w:sz="4"/>
              <w:left w:val="single" w:color="B7B7B7" w:sz="4"/>
              <w:bottom w:val="single" w:color="B7B7B7" w:sz="4"/>
              <w:right w:val="single" w:color="B7B7B7" w:sz="4"/>
            </w:tcBorders>
            <w:shd w:fill="F3EEFB" w:val="clear"/>
            <w:tcMar>
              <w:top w:type="dxa" w:w="80"/>
              <w:left w:type="dxa" w:w="130"/>
              <w:bottom w:type="dxa" w:w="80"/>
              <w:right w:type="dxa" w:w="130"/>
            </w:tcMar>
          </w:tcPr>
          <w:p>
            <w:pPr>
              <w:spacing w:after="50"/>
            </w:pPr>
            <w:r>
              <w:rPr>
                <w:b/>
                <w:bCs/>
                <w:color w:val="6B2FA0"/>
                <w:sz w:val="20"/>
                <w:szCs w:val="20"/>
              </w:rPr>
              <w:t xml:space="preserve">If pushed for a number:</w:t>
            </w:r>
          </w:p>
          <w:p>
            <w:pPr>
              <w:spacing w:after="40" w:line="264"/>
            </w:pPr>
            <w:r>
              <w:rPr>
                <w:color w:val="3A2A55"/>
                <w:sz w:val="20"/>
                <w:szCs w:val="20"/>
              </w:rPr>
              <w:t xml:space="preserve">"Based on my research for this kind of role in Atlanta, I am targeting the [your target] range, and I am open to discussing the full package."</w:t>
            </w:r>
          </w:p>
        </w:tc>
      </w:tr>
    </w:tbl>
    <w:p>
      <w:r>
        <w:br w:type="page"/>
      </w:r>
    </w:p>
    <w:p>
      <w:pPr>
        <w:pStyle w:val="Heading1"/>
        <w:spacing w:after="130" w:before="300"/>
      </w:pPr>
      <w:r>
        <w:rPr>
          <w:b/>
          <w:bCs/>
          <w:color w:val="1F3864"/>
          <w:sz w:val="30"/>
          <w:szCs w:val="30"/>
        </w:rPr>
        <w:t xml:space="preserve">3. Referral-first weekly routine</w:t>
      </w:r>
    </w:p>
    <w:p>
      <w:pPr>
        <w:spacing w:after="110" w:line="276"/>
      </w:pPr>
      <w:r>
        <w:rPr>
          <w:sz w:val="21"/>
          <w:szCs w:val="21"/>
        </w:rPr>
        <w:t xml:space="preserve">The winning pattern across every interview was referrals and reputation, not application volume. Several speakers had not applied to a job in years. You need someone to put your name in rooms you cannot enter.</w:t>
      </w:r>
    </w:p>
    <w:p>
      <w:pPr>
        <w:spacing w:after="60" w:before="150"/>
      </w:pPr>
      <w:r>
        <w:rPr>
          <w:b/>
          <w:bCs/>
          <w:color w:val="C55A11"/>
          <w:sz w:val="22"/>
          <w:szCs w:val="22"/>
        </w:rPr>
        <w:t xml:space="preserve">The shift</w:t>
      </w:r>
    </w:p>
    <w:p>
      <w:pPr>
        <w:spacing w:after="110" w:line="276"/>
      </w:pPr>
      <w:r>
        <w:rPr>
          <w:sz w:val="21"/>
          <w:szCs w:val="21"/>
        </w:rPr>
        <w:t xml:space="preserve">Fewer, warmer, better-targeted beats mass-apply. Your tracker confirms it: the broad applications to stretch roles keep failing. Concentrate on Strong and Adjacent-fit roles, and add a human touch to each.</w:t>
      </w:r>
    </w:p>
    <w:p>
      <w:pPr>
        <w:spacing w:after="60" w:before="150"/>
      </w:pPr>
      <w:r>
        <w:rPr>
          <w:b/>
          <w:bCs/>
          <w:color w:val="C55A11"/>
          <w:sz w:val="22"/>
          <w:szCs w:val="22"/>
        </w:rPr>
        <w:t xml:space="preserve">Your weekly job-search hour</w:t>
      </w:r>
    </w:p>
    <w:p>
      <w:pPr>
        <w:pStyle w:val="ListParagraph"/>
        <w:numPr>
          <w:ilvl w:val="0"/>
          <w:numId w:val="2"/>
        </w:numPr>
        <w:spacing w:after="55" w:line="266"/>
      </w:pPr>
      <w:r>
        <w:rPr>
          <w:b/>
          <w:bCs/>
          <w:sz w:val="21"/>
          <w:szCs w:val="21"/>
        </w:rPr>
        <w:t xml:space="preserve">3 to 5 targeted applications </w:t>
      </w:r>
      <w:r>
        <w:rPr>
          <w:sz w:val="21"/>
          <w:szCs w:val="21"/>
        </w:rPr>
        <w:t xml:space="preserve">to Strong or Adjacent-fit roles only. For each, find one person at the company and send a short, specific message.</w:t>
      </w:r>
    </w:p>
    <w:p>
      <w:pPr>
        <w:pStyle w:val="ListParagraph"/>
        <w:numPr>
          <w:ilvl w:val="0"/>
          <w:numId w:val="2"/>
        </w:numPr>
        <w:spacing w:after="55" w:line="266"/>
      </w:pPr>
      <w:r>
        <w:rPr>
          <w:b/>
          <w:bCs/>
          <w:sz w:val="21"/>
          <w:szCs w:val="21"/>
        </w:rPr>
        <w:t xml:space="preserve">2 to 3 thoughtful comments </w:t>
      </w:r>
      <w:r>
        <w:rPr>
          <w:sz w:val="21"/>
          <w:szCs w:val="21"/>
        </w:rPr>
        <w:t xml:space="preserve">on posts from people in your target lanes. Substance, not "great post."</w:t>
      </w:r>
    </w:p>
    <w:p>
      <w:pPr>
        <w:pStyle w:val="ListParagraph"/>
        <w:numPr>
          <w:ilvl w:val="0"/>
          <w:numId w:val="2"/>
        </w:numPr>
        <w:spacing w:after="55" w:line="266"/>
      </w:pPr>
      <w:r>
        <w:rPr>
          <w:b/>
          <w:bCs/>
          <w:sz w:val="21"/>
          <w:szCs w:val="21"/>
        </w:rPr>
        <w:t xml:space="preserve">1 to 2 connection requests </w:t>
      </w:r>
      <w:r>
        <w:rPr>
          <w:sz w:val="21"/>
          <w:szCs w:val="21"/>
        </w:rPr>
        <w:t xml:space="preserve">with a personal note (target-company employees, former colleagues, alumni).</w:t>
      </w:r>
    </w:p>
    <w:p>
      <w:pPr>
        <w:pStyle w:val="ListParagraph"/>
        <w:numPr>
          <w:ilvl w:val="0"/>
          <w:numId w:val="2"/>
        </w:numPr>
        <w:spacing w:after="55" w:line="266"/>
      </w:pPr>
      <w:r>
        <w:rPr>
          <w:b/>
          <w:bCs/>
          <w:sz w:val="21"/>
          <w:szCs w:val="21"/>
        </w:rPr>
        <w:t xml:space="preserve">1 reconnect </w:t>
      </w:r>
      <w:r>
        <w:rPr>
          <w:sz w:val="21"/>
          <w:szCs w:val="21"/>
        </w:rPr>
        <w:t xml:space="preserve">with a warm contact who could refer you. Former Aptean or East West colleagues are gold.</w:t>
      </w:r>
    </w:p>
    <w:p>
      <w:pPr>
        <w:pStyle w:val="ListParagraph"/>
        <w:numPr>
          <w:ilvl w:val="0"/>
          <w:numId w:val="2"/>
        </w:numPr>
        <w:spacing w:after="55" w:line="266"/>
      </w:pPr>
      <w:r>
        <w:rPr>
          <w:b/>
          <w:bCs/>
          <w:sz w:val="21"/>
          <w:szCs w:val="21"/>
        </w:rPr>
        <w:t xml:space="preserve">1 build-in-public post. </w:t>
      </w:r>
    </w:p>
    <w:p>
      <w:pPr>
        <w:pStyle w:val="ListParagraph"/>
        <w:numPr>
          <w:ilvl w:val="0"/>
          <w:numId w:val="2"/>
        </w:numPr>
        <w:spacing w:after="55" w:line="266"/>
      </w:pPr>
      <w:r>
        <w:rPr>
          <w:b/>
          <w:bCs/>
          <w:sz w:val="21"/>
          <w:szCs w:val="21"/>
        </w:rPr>
        <w:t xml:space="preserve">Log it </w:t>
      </w:r>
      <w:r>
        <w:rPr>
          <w:sz w:val="21"/>
          <w:szCs w:val="21"/>
        </w:rPr>
        <w:t xml:space="preserve">in your tracker.</w:t>
      </w:r>
    </w:p>
    <w:p>
      <w:pPr>
        <w:spacing w:after="60" w:before="150"/>
      </w:pPr>
      <w:r>
        <w:rPr>
          <w:b/>
          <w:bCs/>
          <w:color w:val="C55A11"/>
          <w:sz w:val="22"/>
          <w:szCs w:val="22"/>
        </w:rPr>
        <w:t xml:space="preserve">Build in public (your brand and referral engine)</w:t>
      </w:r>
    </w:p>
    <w:p>
      <w:pPr>
        <w:spacing w:after="110" w:line="276"/>
      </w:pPr>
      <w:r>
        <w:rPr>
          <w:sz w:val="21"/>
          <w:szCs w:val="21"/>
        </w:rPr>
        <w:t xml:space="preserve">Post once a week on what you are learning or building: a SQL query you figured out, a Security+ concept, a container demo, a lesson from an implementation. It suits how you work, it feeds the LinkedIn presence recruiters find, and it compounds into the personal brand and referral network the interviews all pointed to. It is also the first step of your longer founder and evangelist path.</w:t>
      </w:r>
    </w:p>
    <w:p>
      <w:r>
        <w:br w:type="page"/>
      </w:r>
    </w:p>
    <w:p>
      <w:pPr>
        <w:pStyle w:val="Heading1"/>
        <w:spacing w:after="130" w:before="300"/>
      </w:pPr>
      <w:r>
        <w:rPr>
          <w:b/>
          <w:bCs/>
          <w:color w:val="1F3864"/>
          <w:sz w:val="30"/>
          <w:szCs w:val="30"/>
        </w:rPr>
        <w:t xml:space="preserve">4. Networking message library (copy-paste)</w:t>
      </w:r>
    </w:p>
    <w:p>
      <w:pPr>
        <w:spacing w:after="110" w:line="276"/>
      </w:pPr>
      <w:r>
        <w:rPr>
          <w:i/>
          <w:iCs/>
          <w:sz w:val="21"/>
          <w:szCs w:val="21"/>
        </w:rPr>
        <w:t xml:space="preserve">Keep them short, specific, and low-pressure. Personalize the bracketed parts.</w:t>
      </w:r>
    </w:p>
    <w:p>
      <w:pPr>
        <w:spacing w:after="60" w:before="150"/>
      </w:pPr>
      <w:r>
        <w:rPr>
          <w:b/>
          <w:bCs/>
          <w:color w:val="C55A11"/>
          <w:sz w:val="22"/>
          <w:szCs w:val="22"/>
        </w:rPr>
        <w:t xml:space="preserve">Connection request (someone in your target 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B7B7" w:sz="4"/>
              <w:left w:val="single" w:color="B7B7B7" w:sz="4"/>
              <w:bottom w:val="single" w:color="B7B7B7" w:sz="4"/>
              <w:right w:val="single" w:color="B7B7B7" w:sz="4"/>
            </w:tcBorders>
            <w:shd w:fill="F3EEFB" w:val="clear"/>
            <w:tcMar>
              <w:top w:type="dxa" w:w="80"/>
              <w:left w:type="dxa" w:w="130"/>
              <w:bottom w:type="dxa" w:w="80"/>
              <w:right w:type="dxa" w:w="130"/>
            </w:tcMar>
          </w:tcPr>
          <w:p>
            <w:pPr>
              <w:spacing w:after="50"/>
            </w:pPr>
            <w:r>
              <w:rPr>
                <w:b/>
                <w:bCs/>
                <w:color w:val="6B2FA0"/>
                <w:sz w:val="20"/>
                <w:szCs w:val="20"/>
              </w:rPr>
              <w:t xml:space="preserve"/>
            </w:r>
          </w:p>
          <w:p>
            <w:pPr>
              <w:spacing w:after="40" w:line="264"/>
            </w:pPr>
            <w:r>
              <w:rPr>
                <w:color w:val="3A2A55"/>
                <w:sz w:val="20"/>
                <w:szCs w:val="20"/>
              </w:rPr>
              <w:t xml:space="preserve">"Hi [Name], I came across your work in [their lane/company] and really liked your take on [specific thing]. I am moving deeper into implementation and solutions consulting and would value following your journey. Thanks for connecting."</w:t>
            </w:r>
          </w:p>
        </w:tc>
      </w:tr>
    </w:tbl>
    <w:p>
      <w:pPr>
        <w:spacing w:after="60" w:before="150"/>
      </w:pPr>
      <w:r>
        <w:rPr>
          <w:b/>
          <w:bCs/>
          <w:color w:val="C55A11"/>
          <w:sz w:val="22"/>
          <w:szCs w:val="22"/>
        </w:rPr>
        <w:t xml:space="preserve">Warm reconnect (former colleague)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B7B7" w:sz="4"/>
              <w:left w:val="single" w:color="B7B7B7" w:sz="4"/>
              <w:bottom w:val="single" w:color="B7B7B7" w:sz="4"/>
              <w:right w:val="single" w:color="B7B7B7" w:sz="4"/>
            </w:tcBorders>
            <w:shd w:fill="F3EEFB" w:val="clear"/>
            <w:tcMar>
              <w:top w:type="dxa" w:w="80"/>
              <w:left w:type="dxa" w:w="130"/>
              <w:bottom w:type="dxa" w:w="80"/>
              <w:right w:type="dxa" w:w="130"/>
            </w:tcMar>
          </w:tcPr>
          <w:p>
            <w:pPr>
              <w:spacing w:after="50"/>
            </w:pPr>
            <w:r>
              <w:rPr>
                <w:b/>
                <w:bCs/>
                <w:color w:val="6B2FA0"/>
                <w:sz w:val="20"/>
                <w:szCs w:val="20"/>
              </w:rPr>
              <w:t xml:space="preserve"/>
            </w:r>
          </w:p>
          <w:p>
            <w:pPr>
              <w:spacing w:after="40" w:line="264"/>
            </w:pPr>
            <w:r>
              <w:rPr>
                <w:color w:val="3A2A55"/>
                <w:sz w:val="20"/>
                <w:szCs w:val="20"/>
              </w:rPr>
              <w:t xml:space="preserve">"Hey [Name], it has been a while since [Aptean/East West]. I am exploring implementation and solutions consulting roles and building up my cloud and data skills. Would love to catch up and hear what you are working on. No agenda, just good to reconnect."</w:t>
            </w:r>
          </w:p>
        </w:tc>
      </w:tr>
    </w:tbl>
    <w:p>
      <w:pPr>
        <w:spacing w:after="60" w:before="150"/>
      </w:pPr>
      <w:r>
        <w:rPr>
          <w:b/>
          <w:bCs/>
          <w:color w:val="C55A11"/>
          <w:sz w:val="22"/>
          <w:szCs w:val="22"/>
        </w:rPr>
        <w:t xml:space="preserve">Referral ask (a warm contact at a target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B7B7" w:sz="4"/>
              <w:left w:val="single" w:color="B7B7B7" w:sz="4"/>
              <w:bottom w:val="single" w:color="B7B7B7" w:sz="4"/>
              <w:right w:val="single" w:color="B7B7B7" w:sz="4"/>
            </w:tcBorders>
            <w:shd w:fill="F3EEFB" w:val="clear"/>
            <w:tcMar>
              <w:top w:type="dxa" w:w="80"/>
              <w:left w:type="dxa" w:w="130"/>
              <w:bottom w:type="dxa" w:w="80"/>
              <w:right w:type="dxa" w:w="130"/>
            </w:tcMar>
          </w:tcPr>
          <w:p>
            <w:pPr>
              <w:spacing w:after="50"/>
            </w:pPr>
            <w:r>
              <w:rPr>
                <w:b/>
                <w:bCs/>
                <w:color w:val="6B2FA0"/>
                <w:sz w:val="20"/>
                <w:szCs w:val="20"/>
              </w:rPr>
              <w:t xml:space="preserve"/>
            </w:r>
          </w:p>
          <w:p>
            <w:pPr>
              <w:spacing w:after="40" w:line="264"/>
            </w:pPr>
            <w:r>
              <w:rPr>
                <w:color w:val="3A2A55"/>
                <w:sz w:val="20"/>
                <w:szCs w:val="20"/>
              </w:rPr>
              <w:t xml:space="preserve">"Hi [Name], I saw [Company] is hiring a [Role], and it lines up well with my implementation and ERP background. Would you be open to a quick chat about the team, or to pointing me to the right person? Happy to share a short summary of my fit to make it easy."</w:t>
            </w:r>
          </w:p>
        </w:tc>
      </w:tr>
    </w:tbl>
    <w:p>
      <w:pPr>
        <w:spacing w:after="60" w:before="150"/>
      </w:pPr>
      <w:r>
        <w:rPr>
          <w:b/>
          <w:bCs/>
          <w:color w:val="C55A11"/>
          <w:sz w:val="22"/>
          <w:szCs w:val="22"/>
        </w:rPr>
        <w:t xml:space="preserve">Informational interview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B7B7" w:sz="4"/>
              <w:left w:val="single" w:color="B7B7B7" w:sz="4"/>
              <w:bottom w:val="single" w:color="B7B7B7" w:sz="4"/>
              <w:right w:val="single" w:color="B7B7B7" w:sz="4"/>
            </w:tcBorders>
            <w:shd w:fill="F3EEFB" w:val="clear"/>
            <w:tcMar>
              <w:top w:type="dxa" w:w="80"/>
              <w:left w:type="dxa" w:w="130"/>
              <w:bottom w:type="dxa" w:w="80"/>
              <w:right w:type="dxa" w:w="130"/>
            </w:tcMar>
          </w:tcPr>
          <w:p>
            <w:pPr>
              <w:spacing w:after="50"/>
            </w:pPr>
            <w:r>
              <w:rPr>
                <w:b/>
                <w:bCs/>
                <w:color w:val="6B2FA0"/>
                <w:sz w:val="20"/>
                <w:szCs w:val="20"/>
              </w:rPr>
              <w:t xml:space="preserve"/>
            </w:r>
          </w:p>
          <w:p>
            <w:pPr>
              <w:spacing w:after="40" w:line="264"/>
            </w:pPr>
            <w:r>
              <w:rPr>
                <w:color w:val="3A2A55"/>
                <w:sz w:val="20"/>
                <w:szCs w:val="20"/>
              </w:rPr>
              <w:t xml:space="preserve">"Hi [Name], I admire your path into [role/field]. I am making a similar move and would value 15 minutes to hear what has mattered most for you. I will come with specific questions and keep it brief. Would [two time options] work?"</w:t>
            </w:r>
          </w:p>
        </w:tc>
      </w:tr>
    </w:tbl>
    <w:p>
      <w:pPr>
        <w:spacing w:after="60" w:before="150"/>
      </w:pPr>
      <w:r>
        <w:rPr>
          <w:b/>
          <w:bCs/>
          <w:color w:val="C55A11"/>
          <w:sz w:val="22"/>
          <w:szCs w:val="22"/>
        </w:rPr>
        <w:t xml:space="preserve">Thank-you after a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B7B7" w:sz="4"/>
              <w:left w:val="single" w:color="B7B7B7" w:sz="4"/>
              <w:bottom w:val="single" w:color="B7B7B7" w:sz="4"/>
              <w:right w:val="single" w:color="B7B7B7" w:sz="4"/>
            </w:tcBorders>
            <w:shd w:fill="F3EEFB" w:val="clear"/>
            <w:tcMar>
              <w:top w:type="dxa" w:w="80"/>
              <w:left w:type="dxa" w:w="130"/>
              <w:bottom w:type="dxa" w:w="80"/>
              <w:right w:type="dxa" w:w="130"/>
            </w:tcMar>
          </w:tcPr>
          <w:p>
            <w:pPr>
              <w:spacing w:after="50"/>
            </w:pPr>
            <w:r>
              <w:rPr>
                <w:b/>
                <w:bCs/>
                <w:color w:val="6B2FA0"/>
                <w:sz w:val="20"/>
                <w:szCs w:val="20"/>
              </w:rPr>
              <w:t xml:space="preserve"/>
            </w:r>
          </w:p>
          <w:p>
            <w:pPr>
              <w:spacing w:after="40" w:line="264"/>
            </w:pPr>
            <w:r>
              <w:rPr>
                <w:color w:val="3A2A55"/>
                <w:sz w:val="20"/>
                <w:szCs w:val="20"/>
              </w:rPr>
              <w:t xml:space="preserve">"Thank you for the time, [Name]. Your point about [specific insight] was genuinely useful, and I am already acting on [one thing]. If I can ever return the favor, please reach out. I will keep you posted on how it goes."</w:t>
            </w:r>
          </w:p>
        </w:tc>
      </w:tr>
    </w:tbl>
    <w:p>
      <w:r>
        <w:br w:type="page"/>
      </w:r>
    </w:p>
    <w:p>
      <w:pPr>
        <w:pStyle w:val="Heading1"/>
        <w:spacing w:after="130" w:before="300"/>
      </w:pPr>
      <w:r>
        <w:rPr>
          <w:b/>
          <w:bCs/>
          <w:color w:val="1F3864"/>
          <w:sz w:val="30"/>
          <w:szCs w:val="30"/>
        </w:rPr>
        <w:t xml:space="preserve">5. A 30-day job-search sprint</w:t>
      </w:r>
    </w:p>
    <w:p>
      <w:pPr>
        <w:spacing w:after="110" w:line="276"/>
      </w:pPr>
      <w:r>
        <w:rPr>
          <w:sz w:val="21"/>
          <w:szCs w:val="21"/>
        </w:rPr>
        <w:t xml:space="preserve">If you want structure, run this four-week sprint. It front-loads the foundation, then shifts to referrals and momentum.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7B7B7" w:sz="4"/>
              <w:left w:val="single" w:color="B7B7B7" w:sz="4"/>
              <w:bottom w:val="single" w:color="B7B7B7" w:sz="4"/>
              <w:right w:val="single" w:color="B7B7B7" w:sz="4"/>
            </w:tcBorders>
            <w:shd w:fill="2E5496" w:val="clear"/>
            <w:tcMar>
              <w:top w:type="dxa" w:w="55"/>
              <w:left w:type="dxa" w:w="85"/>
              <w:bottom w:type="dxa" w:w="55"/>
              <w:right w:type="dxa" w:w="85"/>
            </w:tcMar>
          </w:tcPr>
          <w:p>
            <w:pPr>
              <w:jc w:val="left"/>
            </w:pPr>
            <w:r>
              <w:rPr>
                <w:b/>
                <w:bCs/>
                <w:color w:val="FFFFFF"/>
                <w:sz w:val="19"/>
                <w:szCs w:val="19"/>
              </w:rPr>
              <w:t xml:space="preserve">Week</w:t>
            </w:r>
          </w:p>
        </w:tc>
        <w:tc>
          <w:tcPr>
            <w:tcW w:type="dxa" w:w="7960"/>
            <w:tcBorders>
              <w:top w:val="single" w:color="B7B7B7" w:sz="4"/>
              <w:left w:val="single" w:color="B7B7B7" w:sz="4"/>
              <w:bottom w:val="single" w:color="B7B7B7" w:sz="4"/>
              <w:right w:val="single" w:color="B7B7B7" w:sz="4"/>
            </w:tcBorders>
            <w:shd w:fill="2E5496" w:val="clear"/>
            <w:tcMar>
              <w:top w:type="dxa" w:w="55"/>
              <w:left w:type="dxa" w:w="85"/>
              <w:bottom w:type="dxa" w:w="55"/>
              <w:right w:type="dxa" w:w="85"/>
            </w:tcMar>
          </w:tcPr>
          <w:p>
            <w:pPr>
              <w:jc w:val="left"/>
            </w:pPr>
            <w:r>
              <w:rPr>
                <w:b/>
                <w:bCs/>
                <w:color w:val="FFFFFF"/>
                <w:sz w:val="19"/>
                <w:szCs w:val="19"/>
              </w:rPr>
              <w:t xml:space="preserve">Focus</w:t>
            </w:r>
          </w:p>
        </w:tc>
      </w:tr>
      <w:tr>
        <w:tc>
          <w:tcPr>
            <w:tcW w:type="dxa" w:w="1400"/>
            <w:tcBorders>
              <w:top w:val="single" w:color="B7B7B7" w:sz="4"/>
              <w:left w:val="single" w:color="B7B7B7" w:sz="4"/>
              <w:bottom w:val="single" w:color="B7B7B7" w:sz="4"/>
              <w:right w:val="single" w:color="B7B7B7" w:sz="4"/>
            </w:tcBorders>
            <w:shd w:fill="FFFFFF" w:val="clear"/>
            <w:tcMar>
              <w:top w:type="dxa" w:w="55"/>
              <w:left w:type="dxa" w:w="85"/>
              <w:bottom w:type="dxa" w:w="55"/>
              <w:right w:type="dxa" w:w="85"/>
            </w:tcMar>
          </w:tcPr>
          <w:p>
            <w:pPr>
              <w:jc w:val="left"/>
            </w:pPr>
            <w:r>
              <w:rPr>
                <w:b w:val="false"/>
                <w:bCs w:val="false"/>
                <w:color w:val="000000"/>
                <w:sz w:val="19"/>
                <w:szCs w:val="19"/>
              </w:rPr>
              <w:t xml:space="preserve">Week 1</w:t>
            </w:r>
          </w:p>
        </w:tc>
        <w:tc>
          <w:tcPr>
            <w:tcW w:type="dxa" w:w="7960"/>
            <w:tcBorders>
              <w:top w:val="single" w:color="B7B7B7" w:sz="4"/>
              <w:left w:val="single" w:color="B7B7B7" w:sz="4"/>
              <w:bottom w:val="single" w:color="B7B7B7" w:sz="4"/>
              <w:right w:val="single" w:color="B7B7B7" w:sz="4"/>
            </w:tcBorders>
            <w:shd w:fill="FFFFFF" w:val="clear"/>
            <w:tcMar>
              <w:top w:type="dxa" w:w="55"/>
              <w:left w:type="dxa" w:w="85"/>
              <w:bottom w:type="dxa" w:w="55"/>
              <w:right w:type="dxa" w:w="85"/>
            </w:tcMar>
          </w:tcPr>
          <w:p>
            <w:pPr>
              <w:jc w:val="left"/>
            </w:pPr>
            <w:r>
              <w:rPr>
                <w:b w:val="false"/>
                <w:bCs w:val="false"/>
                <w:color w:val="000000"/>
                <w:sz w:val="19"/>
                <w:szCs w:val="19"/>
              </w:rPr>
              <w:t xml:space="preserve">Optimize LinkedIn (headline, About, skills). Set your salary anchor. Build a target list of 15 to 20 companies in your Strong and Adjacent lanes.</w:t>
            </w:r>
          </w:p>
        </w:tc>
      </w:tr>
      <w:tr>
        <w:tc>
          <w:tcPr>
            <w:tcW w:type="dxa" w:w="1400"/>
            <w:tcBorders>
              <w:top w:val="single" w:color="B7B7B7" w:sz="4"/>
              <w:left w:val="single" w:color="B7B7B7" w:sz="4"/>
              <w:bottom w:val="single" w:color="B7B7B7" w:sz="4"/>
              <w:right w:val="single" w:color="B7B7B7" w:sz="4"/>
            </w:tcBorders>
            <w:shd w:fill="EAF1FB" w:val="clear"/>
            <w:tcMar>
              <w:top w:type="dxa" w:w="55"/>
              <w:left w:type="dxa" w:w="85"/>
              <w:bottom w:type="dxa" w:w="55"/>
              <w:right w:type="dxa" w:w="85"/>
            </w:tcMar>
          </w:tcPr>
          <w:p>
            <w:pPr>
              <w:jc w:val="left"/>
            </w:pPr>
            <w:r>
              <w:rPr>
                <w:b w:val="false"/>
                <w:bCs w:val="false"/>
                <w:color w:val="000000"/>
                <w:sz w:val="19"/>
                <w:szCs w:val="19"/>
              </w:rPr>
              <w:t xml:space="preserve">Week 2</w:t>
            </w:r>
          </w:p>
        </w:tc>
        <w:tc>
          <w:tcPr>
            <w:tcW w:type="dxa" w:w="7960"/>
            <w:tcBorders>
              <w:top w:val="single" w:color="B7B7B7" w:sz="4"/>
              <w:left w:val="single" w:color="B7B7B7" w:sz="4"/>
              <w:bottom w:val="single" w:color="B7B7B7" w:sz="4"/>
              <w:right w:val="single" w:color="B7B7B7" w:sz="4"/>
            </w:tcBorders>
            <w:shd w:fill="EAF1FB" w:val="clear"/>
            <w:tcMar>
              <w:top w:type="dxa" w:w="55"/>
              <w:left w:type="dxa" w:w="85"/>
              <w:bottom w:type="dxa" w:w="55"/>
              <w:right w:type="dxa" w:w="85"/>
            </w:tcMar>
          </w:tcPr>
          <w:p>
            <w:pPr>
              <w:jc w:val="left"/>
            </w:pPr>
            <w:r>
              <w:rPr>
                <w:b w:val="false"/>
                <w:bCs w:val="false"/>
                <w:color w:val="000000"/>
                <w:sz w:val="19"/>
                <w:szCs w:val="19"/>
              </w:rPr>
              <w:t xml:space="preserve">Referrals: identify one warm contact per target company. Send 5 to 8 reconnect or connection messages. Apply to 5 Strong-fit roles with a human touch each.</w:t>
            </w:r>
          </w:p>
        </w:tc>
      </w:tr>
      <w:tr>
        <w:tc>
          <w:tcPr>
            <w:tcW w:type="dxa" w:w="1400"/>
            <w:tcBorders>
              <w:top w:val="single" w:color="B7B7B7" w:sz="4"/>
              <w:left w:val="single" w:color="B7B7B7" w:sz="4"/>
              <w:bottom w:val="single" w:color="B7B7B7" w:sz="4"/>
              <w:right w:val="single" w:color="B7B7B7" w:sz="4"/>
            </w:tcBorders>
            <w:shd w:fill="FFFFFF" w:val="clear"/>
            <w:tcMar>
              <w:top w:type="dxa" w:w="55"/>
              <w:left w:type="dxa" w:w="85"/>
              <w:bottom w:type="dxa" w:w="55"/>
              <w:right w:type="dxa" w:w="85"/>
            </w:tcMar>
          </w:tcPr>
          <w:p>
            <w:pPr>
              <w:jc w:val="left"/>
            </w:pPr>
            <w:r>
              <w:rPr>
                <w:b w:val="false"/>
                <w:bCs w:val="false"/>
                <w:color w:val="000000"/>
                <w:sz w:val="19"/>
                <w:szCs w:val="19"/>
              </w:rPr>
              <w:t xml:space="preserve">Week 3</w:t>
            </w:r>
          </w:p>
        </w:tc>
        <w:tc>
          <w:tcPr>
            <w:tcW w:type="dxa" w:w="7960"/>
            <w:tcBorders>
              <w:top w:val="single" w:color="B7B7B7" w:sz="4"/>
              <w:left w:val="single" w:color="B7B7B7" w:sz="4"/>
              <w:bottom w:val="single" w:color="B7B7B7" w:sz="4"/>
              <w:right w:val="single" w:color="B7B7B7" w:sz="4"/>
            </w:tcBorders>
            <w:shd w:fill="FFFFFF" w:val="clear"/>
            <w:tcMar>
              <w:top w:type="dxa" w:w="55"/>
              <w:left w:type="dxa" w:w="85"/>
              <w:bottom w:type="dxa" w:w="55"/>
              <w:right w:type="dxa" w:w="85"/>
            </w:tcMar>
          </w:tcPr>
          <w:p>
            <w:pPr>
              <w:jc w:val="left"/>
            </w:pPr>
            <w:r>
              <w:rPr>
                <w:b w:val="false"/>
                <w:bCs w:val="false"/>
                <w:color w:val="000000"/>
                <w:sz w:val="19"/>
                <w:szCs w:val="19"/>
              </w:rPr>
              <w:t xml:space="preserve">Informational interviews: request 2 to 3. Keep applying to Strong and Adjacent roles only. Post twice about what you are building.</w:t>
            </w:r>
          </w:p>
        </w:tc>
      </w:tr>
      <w:tr>
        <w:tc>
          <w:tcPr>
            <w:tcW w:type="dxa" w:w="1400"/>
            <w:tcBorders>
              <w:top w:val="single" w:color="B7B7B7" w:sz="4"/>
              <w:left w:val="single" w:color="B7B7B7" w:sz="4"/>
              <w:bottom w:val="single" w:color="B7B7B7" w:sz="4"/>
              <w:right w:val="single" w:color="B7B7B7" w:sz="4"/>
            </w:tcBorders>
            <w:shd w:fill="EAF1FB" w:val="clear"/>
            <w:tcMar>
              <w:top w:type="dxa" w:w="55"/>
              <w:left w:type="dxa" w:w="85"/>
              <w:bottom w:type="dxa" w:w="55"/>
              <w:right w:type="dxa" w:w="85"/>
            </w:tcMar>
          </w:tcPr>
          <w:p>
            <w:pPr>
              <w:jc w:val="left"/>
            </w:pPr>
            <w:r>
              <w:rPr>
                <w:b w:val="false"/>
                <w:bCs w:val="false"/>
                <w:color w:val="000000"/>
                <w:sz w:val="19"/>
                <w:szCs w:val="19"/>
              </w:rPr>
              <w:t xml:space="preserve">Week 4</w:t>
            </w:r>
          </w:p>
        </w:tc>
        <w:tc>
          <w:tcPr>
            <w:tcW w:type="dxa" w:w="7960"/>
            <w:tcBorders>
              <w:top w:val="single" w:color="B7B7B7" w:sz="4"/>
              <w:left w:val="single" w:color="B7B7B7" w:sz="4"/>
              <w:bottom w:val="single" w:color="B7B7B7" w:sz="4"/>
              <w:right w:val="single" w:color="B7B7B7" w:sz="4"/>
            </w:tcBorders>
            <w:shd w:fill="EAF1FB" w:val="clear"/>
            <w:tcMar>
              <w:top w:type="dxa" w:w="55"/>
              <w:left w:type="dxa" w:w="85"/>
              <w:bottom w:type="dxa" w:w="55"/>
              <w:right w:type="dxa" w:w="85"/>
            </w:tcMar>
          </w:tcPr>
          <w:p>
            <w:pPr>
              <w:jc w:val="left"/>
            </w:pPr>
            <w:r>
              <w:rPr>
                <w:b w:val="false"/>
                <w:bCs w:val="false"/>
                <w:color w:val="000000"/>
                <w:sz w:val="19"/>
                <w:szCs w:val="19"/>
              </w:rPr>
              <w:t xml:space="preserve">Follow up on everything (applications, intros, chats). Ask two warm contacts directly for a referral. Review what worked and repeat the cycle.</w:t>
            </w:r>
          </w:p>
        </w:tc>
      </w:tr>
    </w:tbl>
    <w:p>
      <w:pPr>
        <w:spacing w:after="80"/>
      </w:pPr>
      <w:r>
        <w:t xml:space="preserve"/>
      </w:r>
    </w:p>
    <w:p>
      <w:pPr>
        <w:spacing w:after="110" w:line="276"/>
      </w:pPr>
      <w:r>
        <w:rPr>
          <w:b/>
          <w:bCs/>
          <w:sz w:val="21"/>
          <w:szCs w:val="21"/>
        </w:rPr>
        <w:t xml:space="preserve">Daily minimum during the sprint: </w:t>
      </w:r>
      <w:r>
        <w:rPr>
          <w:sz w:val="21"/>
          <w:szCs w:val="21"/>
        </w:rPr>
        <w:t xml:space="preserve">one meaningful outreach (a message, a comment, a referral ask) and one application to a Strong-fit role. Quality over volume, every day.</w:t>
      </w:r>
    </w:p>
    <w:p>
      <w:pPr>
        <w:spacing w:after="120"/>
      </w:pPr>
      <w:r>
        <w:t xml:space="preserve"/>
      </w:r>
    </w:p>
    <w:p>
      <w:pPr>
        <w:spacing w:after="110" w:line="276"/>
      </w:pPr>
      <w:r>
        <w:rPr>
          <w:i/>
          <w:iCs/>
          <w:sz w:val="21"/>
          <w:szCs w:val="21"/>
        </w:rPr>
        <w:t xml:space="preserve">Pairs with People_and_Lanes_to_Follow, your resume system's LinkedIn update guide, and the weekly routine in your Daily Companion.</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Search Playbook</dc:title>
  <dc:creator>Cowork</dc:creator>
  <cp:lastModifiedBy>Un-named</cp:lastModifiedBy>
  <cp:revision>1</cp:revision>
  <dcterms:created xsi:type="dcterms:W3CDTF">2026-08-07T21:33:38.039Z</dcterms:created>
  <dcterms:modified xsi:type="dcterms:W3CDTF">2026-08-07T21:33:38.039Z</dcterms:modified>
</cp:coreProperties>
</file>

<file path=docProps/custom.xml><?xml version="1.0" encoding="utf-8"?>
<Properties xmlns="http://schemas.openxmlformats.org/officeDocument/2006/custom-properties" xmlns:vt="http://schemas.openxmlformats.org/officeDocument/2006/docPropsVTypes"/>
</file>