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before="120" w:lineRule="auto"/>
        <w:jc w:val="center"/>
        <w:rPr>
          <w:rFonts w:ascii="Cambria" w:cs="Cambria" w:eastAsia="Cambria" w:hAnsi="Cambria"/>
          <w:b w:val="1"/>
          <w:color w:val="353744"/>
          <w:sz w:val="58"/>
          <w:szCs w:val="58"/>
        </w:rPr>
      </w:pPr>
      <w:r w:rsidDel="00000000" w:rsidR="00000000" w:rsidRPr="00000000">
        <w:rPr>
          <w:rFonts w:ascii="Cambria" w:cs="Cambria" w:eastAsia="Cambria" w:hAnsi="Cambria"/>
          <w:b w:val="1"/>
          <w:color w:val="353744"/>
          <w:sz w:val="58"/>
          <w:szCs w:val="58"/>
          <w:rtl w:val="0"/>
        </w:rPr>
        <w:t xml:space="preserve">Christian Kelley</w:t>
      </w:r>
    </w:p>
    <w:p w:rsidR="00000000" w:rsidDel="00000000" w:rsidP="00000000" w:rsidRDefault="00000000" w:rsidRPr="00000000" w14:paraId="00000002">
      <w:pPr>
        <w:spacing w:before="120" w:lineRule="auto"/>
        <w:jc w:val="center"/>
        <w:rPr>
          <w:rFonts w:ascii="Cambria" w:cs="Cambria" w:eastAsia="Cambria" w:hAnsi="Cambria"/>
          <w:sz w:val="21"/>
          <w:szCs w:val="21"/>
          <w:u w:val="single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(214) 377-0477 ∙ Vernon, TX, 76384 ∙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2"/>
            <w:szCs w:val="22"/>
            <w:u w:val="single"/>
            <w:rtl w:val="0"/>
          </w:rPr>
          <w:t xml:space="preserve">ke.christian214@gmail.com</w:t>
        </w:r>
      </w:hyperlink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</w:t>
      </w: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2"/>
            <w:szCs w:val="22"/>
            <w:u w:val="single"/>
            <w:rtl w:val="0"/>
          </w:rPr>
          <w:t xml:space="preserve">/in/christian214/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spacing w:after="120" w:before="240" w:lineRule="auto"/>
        <w:jc w:val="center"/>
        <w:rPr>
          <w:rFonts w:ascii="Cambria" w:cs="Cambria" w:eastAsia="Cambria" w:hAnsi="Cambria"/>
          <w:b w:val="1"/>
          <w:color w:val="2e75b5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6"/>
          <w:szCs w:val="26"/>
          <w:rtl w:val="0"/>
        </w:rPr>
        <w:t xml:space="preserve">SENIOR SOFTWARE ENGINEER</w:t>
      </w:r>
    </w:p>
    <w:p w:rsidR="00000000" w:rsidDel="00000000" w:rsidP="00000000" w:rsidRDefault="00000000" w:rsidRPr="00000000" w14:paraId="00000004">
      <w:pPr>
        <w:spacing w:after="240" w:before="240" w:line="340" w:lineRule="auto"/>
        <w:jc w:val="both"/>
        <w:rPr>
          <w:rFonts w:ascii="Cambria" w:cs="Cambria" w:eastAsia="Cambria" w:hAnsi="Cambria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    Experienced Software Engineer with over a decade of expertise in designing and delivering high-performance applications and enterprise solutions across diverse industries, with a strong focus on e-commerce. Driven by innovation and a commitment to excellence, recognized for transforming complex technical challenges into scalable, impactful results. Known for fostering collaborative, growth-oriented team environments and consistently delivering outcomes that enhance product quality, optimize performance, and drive organizational success.</w:t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5b5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6"/>
          <w:szCs w:val="26"/>
          <w:rtl w:val="0"/>
        </w:rPr>
        <w:t xml:space="preserve">WORK EXPERIENCE</w:t>
      </w:r>
    </w:p>
    <w:p w:rsidR="00000000" w:rsidDel="00000000" w:rsidP="00000000" w:rsidRDefault="00000000" w:rsidRPr="00000000" w14:paraId="00000006">
      <w:pPr>
        <w:tabs>
          <w:tab w:val="right" w:leader="none" w:pos="9360"/>
        </w:tabs>
        <w:spacing w:before="120" w:lineRule="auto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Etsy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Remote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Apr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202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leader="none" w:pos="9360"/>
        </w:tabs>
        <w:spacing w:before="80" w:lineRule="auto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Senior Software Engineer</w:t>
      </w:r>
    </w:p>
    <w:p w:rsidR="00000000" w:rsidDel="00000000" w:rsidP="00000000" w:rsidRDefault="00000000" w:rsidRPr="00000000" w14:paraId="00000008">
      <w:pPr>
        <w:tabs>
          <w:tab w:val="right" w:leader="none" w:pos="9360"/>
        </w:tabs>
        <w:spacing w:before="80" w:lineRule="auto"/>
        <w:rPr>
          <w:rFonts w:ascii="Cambria" w:cs="Cambria" w:eastAsia="Cambria" w:hAnsi="Cambria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120" w:line="30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Spearheaded full-stack development on major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React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 front-end projects and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Node.js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 based back-end services, enhancing user experiences in the fast-paced e-commerce industry.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20" w:line="30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Integrated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TypeScript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 into the development workflow to enhance application reliability and maintainability, while leading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API design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 initiatives for seamless service integrations.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20" w:line="30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Implemented complex database solutions using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PostgreSQL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, and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NoSQL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 platforms like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DynamoDB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MongoDB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, ensuring optimal data management and retrieval.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20" w:line="300" w:lineRule="auto"/>
        <w:ind w:left="720" w:hanging="360"/>
        <w:jc w:val="both"/>
        <w:rPr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Leverage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AWS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 cloud services to scale operations, optimize performance, and achieve cost efficiencies.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20" w:line="300" w:lineRule="auto"/>
        <w:ind w:left="720" w:hanging="360"/>
        <w:jc w:val="both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Mentor junior developers and foster a collaborative environment, aligning with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Agile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 Scrum strategies and supporting DevOps practices to streamline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CI/CD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9360"/>
        </w:tabs>
        <w:spacing w:before="240" w:lineRule="auto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Cognizant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Remote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Oct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7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 –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Mar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202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leader="none" w:pos="9360"/>
        </w:tabs>
        <w:spacing w:before="80" w:lineRule="auto"/>
        <w:rPr>
          <w:rFonts w:ascii="Cambria" w:cs="Cambria" w:eastAsia="Cambria" w:hAnsi="Cambria"/>
          <w:b w:val="1"/>
          <w:color w:val="000000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2"/>
          <w:szCs w:val="22"/>
          <w:rtl w:val="0"/>
        </w:rPr>
        <w:t xml:space="preserve">Senior Software Engineer</w:t>
      </w:r>
    </w:p>
    <w:p w:rsidR="00000000" w:rsidDel="00000000" w:rsidP="00000000" w:rsidRDefault="00000000" w:rsidRPr="00000000" w14:paraId="00000010">
      <w:pPr>
        <w:tabs>
          <w:tab w:val="right" w:leader="none" w:pos="9360"/>
        </w:tabs>
        <w:spacing w:before="80" w:lineRule="auto"/>
        <w:rPr>
          <w:rFonts w:ascii="Cambria" w:cs="Cambria" w:eastAsia="Cambria" w:hAnsi="Cambria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spacing w:after="120" w:line="300" w:lineRule="auto"/>
        <w:ind w:left="720" w:hanging="36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Led back-end development for Realtor’s real estate platform using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Spring Boot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, creating a scalable architecture that efficiently handled complex data transactions and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API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integrations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spacing w:after="120" w:line="300" w:lineRule="auto"/>
        <w:ind w:left="720" w:hanging="360"/>
        <w:jc w:val="both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Developed a robust backend for Wish’s e-commerce platform using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C#, ASP.Net Core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 to manage product catalog, order processing, and inventory control, integrating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SQL Server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PostgreSQL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 for CRUD operations and real-time 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spacing w:after="120" w:line="300" w:lineRule="auto"/>
        <w:ind w:left="720" w:hanging="360"/>
        <w:jc w:val="both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Leveraged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Django 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templates and integrated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JavaScript libraries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 like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Chart.js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D3.js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 to create dynamic visualizations of patient data for CVS Health.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20" w:line="300" w:lineRule="auto"/>
        <w:ind w:left="720" w:hanging="36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Optimized query performance and data retrieval speed for a high-traffic e-commerce platform by implementing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indexing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caching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 (Redis), and partitioning in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PostgreSQL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, significantly reducing server load.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120" w:line="300" w:lineRule="auto"/>
        <w:ind w:left="720" w:hanging="36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Streamlined deployment processes for a multi-cloud environment, automating the setup of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AWS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Azure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 infrastructure using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Terraform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CloudFormation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, greatly improving provisioning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120" w:line="300" w:lineRule="auto"/>
        <w:ind w:left="720" w:hanging="36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Enhanced test coverage and reliability by integrating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Cypress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 for end-to-end testing and automating the test execution in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GitLab CI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, resulting in fewer production bugs.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leader="none" w:pos="9360"/>
        </w:tabs>
        <w:spacing w:before="240" w:lineRule="auto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eBay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-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San Antonio, TX</w:t>
      </w: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Nov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201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4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 –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Sep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 xml:space="preserve">20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leader="none" w:pos="9360"/>
        </w:tabs>
        <w:spacing w:before="80" w:lineRule="auto"/>
        <w:rPr>
          <w:rFonts w:ascii="Cambria" w:cs="Cambria" w:eastAsia="Cambria" w:hAnsi="Cambria"/>
          <w:b w:val="1"/>
          <w:color w:val="00000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b w:val="1"/>
          <w:sz w:val="22"/>
          <w:szCs w:val="22"/>
          <w:rtl w:val="0"/>
        </w:rPr>
        <w:t xml:space="preserve">Software Engineer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tabs>
          <w:tab w:val="right" w:leader="none" w:pos="9360"/>
        </w:tabs>
        <w:spacing w:before="80" w:lineRule="auto"/>
        <w:rPr>
          <w:rFonts w:ascii="Cambria" w:cs="Cambria" w:eastAsia="Cambria" w:hAnsi="Cambria"/>
          <w:b w:val="1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120" w:line="300" w:lineRule="auto"/>
        <w:ind w:left="720" w:hanging="36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Implemented responsive designs with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HTML5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JavaScript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, and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Bootstrap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, managing data flow via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RESTful APIs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 for interactive web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120" w:line="300" w:lineRule="auto"/>
        <w:ind w:left="720" w:hanging="36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Contributed to web projects in an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Agile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 team, focusing on UI and dynamic interactions with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JavaScript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, and gained exposure to back-end development with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, primarily using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Spring MVC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120" w:line="300" w:lineRule="auto"/>
        <w:ind w:left="720" w:hanging="36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Designed and maintained 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 databases to ensure data consistency and integrity, and validated performance using testing tools like Selenium.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bottom w:color="000000" w:space="1" w:sz="4" w:val="single"/>
        </w:pBdr>
        <w:spacing w:after="120" w:before="240" w:lineRule="auto"/>
        <w:rPr>
          <w:rFonts w:ascii="Cambria" w:cs="Cambria" w:eastAsia="Cambria" w:hAnsi="Cambria"/>
          <w:b w:val="1"/>
          <w:color w:val="2e75b5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2e75b5"/>
          <w:sz w:val="26"/>
          <w:szCs w:val="26"/>
          <w:rtl w:val="0"/>
        </w:rPr>
        <w:t xml:space="preserve">EDUCATION</w:t>
        <w:tab/>
      </w:r>
    </w:p>
    <w:p w:rsidR="00000000" w:rsidDel="00000000" w:rsidP="00000000" w:rsidRDefault="00000000" w:rsidRPr="00000000" w14:paraId="0000001E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color w:val="353744"/>
        </w:rPr>
      </w:pPr>
      <w:r w:rsidDel="00000000" w:rsidR="00000000" w:rsidRPr="00000000">
        <w:rPr>
          <w:rFonts w:ascii="Cambria" w:cs="Cambria" w:eastAsia="Cambria" w:hAnsi="Cambria"/>
          <w:b w:val="1"/>
          <w:color w:val="353744"/>
          <w:rtl w:val="0"/>
        </w:rPr>
        <w:t xml:space="preserve">National University of Singapore</w:t>
      </w:r>
      <w:r w:rsidDel="00000000" w:rsidR="00000000" w:rsidRPr="00000000">
        <w:rPr>
          <w:rFonts w:ascii="Cambria" w:cs="Cambria" w:eastAsia="Cambria" w:hAnsi="Cambria"/>
          <w:color w:val="35374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tabs>
          <w:tab w:val="right" w:leader="none" w:pos="9900"/>
        </w:tabs>
        <w:spacing w:before="80" w:lineRule="auto"/>
        <w:rPr>
          <w:rFonts w:ascii="Cambria" w:cs="Cambria" w:eastAsia="Cambria" w:hAnsi="Cambria"/>
          <w:color w:val="000000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sz w:val="22"/>
          <w:szCs w:val="22"/>
          <w:rtl w:val="0"/>
        </w:rPr>
        <w:t xml:space="preserve">Bachelor of Computer Science, 2010 –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bottom w:color="000000" w:space="1" w:sz="4" w:val="single"/>
        </w:pBdr>
        <w:tabs>
          <w:tab w:val="left" w:leader="none" w:pos="1215"/>
        </w:tabs>
        <w:spacing w:after="120" w:before="240" w:lineRule="auto"/>
        <w:rPr>
          <w:rFonts w:ascii="Cambria" w:cs="Cambria" w:eastAsia="Cambria" w:hAnsi="Cambria"/>
          <w:b w:val="1"/>
          <w:sz w:val="20"/>
          <w:szCs w:val="20"/>
        </w:rPr>
      </w:pPr>
      <w:r w:rsidDel="00000000" w:rsidR="00000000" w:rsidRPr="00000000">
        <w:rPr>
          <w:rFonts w:ascii="Cambria" w:cs="Cambria" w:eastAsia="Cambria" w:hAnsi="Cambria"/>
          <w:color w:val="000000"/>
          <w:sz w:val="20"/>
          <w:szCs w:val="20"/>
          <w:rtl w:val="0"/>
        </w:rPr>
        <w:tab/>
        <w:br w:type="textWrapping"/>
      </w:r>
      <w:r w:rsidDel="00000000" w:rsidR="00000000" w:rsidRPr="00000000">
        <w:rPr>
          <w:rFonts w:ascii="Cambria" w:cs="Cambria" w:eastAsia="Cambria" w:hAnsi="Cambria"/>
          <w:b w:val="1"/>
          <w:color w:val="2e75b5"/>
          <w:sz w:val="26"/>
          <w:szCs w:val="26"/>
          <w:rtl w:val="0"/>
        </w:rPr>
        <w:t xml:space="preserve">PROFESSIONAL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spacing w:after="120" w:line="300" w:lineRule="auto"/>
        <w:ind w:left="720" w:hanging="360"/>
        <w:jc w:val="both"/>
        <w:rPr>
          <w:color w:val="0e0e0e"/>
          <w:sz w:val="22"/>
          <w:szCs w:val="22"/>
        </w:rPr>
      </w:pPr>
      <w:r w:rsidDel="00000000" w:rsidR="00000000" w:rsidRPr="00000000">
        <w:rPr>
          <w:rFonts w:ascii="Cambria" w:cs="Cambria" w:eastAsia="Cambria" w:hAnsi="Cambria"/>
          <w:b w:val="1"/>
          <w:color w:val="0e0e0e"/>
          <w:sz w:val="22"/>
          <w:szCs w:val="22"/>
          <w:rtl w:val="0"/>
        </w:rPr>
        <w:t xml:space="preserve">Frontend &amp; Styling:</w:t>
      </w:r>
      <w:r w:rsidDel="00000000" w:rsidR="00000000" w:rsidRPr="00000000">
        <w:rPr>
          <w:rFonts w:ascii="Cambria" w:cs="Cambria" w:eastAsia="Cambria" w:hAnsi="Cambria"/>
          <w:color w:val="0e0e0e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React, Next.js, Angular, Veu.js, Nuxt.js, JavaScript, TypeScript, HTML, CSS, TailwindCSS, Redux, Zustand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spacing w:after="120" w:line="300" w:lineRule="auto"/>
        <w:ind w:left="720" w:hanging="36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0e0e0e"/>
          <w:sz w:val="22"/>
          <w:szCs w:val="22"/>
          <w:rtl w:val="0"/>
        </w:rPr>
        <w:t xml:space="preserve">Backend &amp; DB: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 Java, Spring Boot, Node.js, Express.js, Python, Django, Flask, C#,  ASP.NET Core, MySQL, PostgreSQL, MongoDB, RESTful APIs, GraphQL, WebSockets, SQL Server, Redis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spacing w:after="120" w:line="300" w:lineRule="auto"/>
        <w:ind w:left="720" w:hanging="36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rFonts w:ascii="Cambria" w:cs="Cambria" w:eastAsia="Cambria" w:hAnsi="Cambria"/>
          <w:b w:val="1"/>
          <w:color w:val="0e0e0e"/>
          <w:sz w:val="22"/>
          <w:szCs w:val="22"/>
          <w:rtl w:val="0"/>
        </w:rPr>
        <w:t xml:space="preserve">Cloud &amp; DevOps: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 AWS, Azure, GCP, Docker, Kubernetes, Git, CI/CD Pipelines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spacing w:after="120" w:line="300" w:lineRule="auto"/>
        <w:ind w:left="720" w:hanging="360"/>
        <w:jc w:val="both"/>
        <w:rPr>
          <w:color w:val="0e0e0e"/>
          <w:sz w:val="21"/>
          <w:szCs w:val="21"/>
        </w:rPr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1"/>
          <w:color w:val="0e0e0e"/>
          <w:sz w:val="22"/>
          <w:szCs w:val="22"/>
          <w:rtl w:val="0"/>
        </w:rPr>
        <w:t xml:space="preserve">Testing &amp; Quality Assurance</w:t>
      </w:r>
      <w:r w:rsidDel="00000000" w:rsidR="00000000" w:rsidRPr="00000000">
        <w:rPr>
          <w:rFonts w:ascii="Cambria" w:cs="Cambria" w:eastAsia="Cambria" w:hAnsi="Cambria"/>
          <w:b w:val="1"/>
          <w:color w:val="0e0e0e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ambria" w:cs="Cambria" w:eastAsia="Cambria" w:hAnsi="Cambria"/>
          <w:color w:val="0e0e0e"/>
          <w:sz w:val="21"/>
          <w:szCs w:val="21"/>
          <w:rtl w:val="0"/>
        </w:rPr>
        <w:t xml:space="preserve"> Jest, Cypress, Selenium, JUnit, Jenkins, xUnit, MSTest, Postman, TDD, BDD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even"/>
      <w:pgSz w:h="15840" w:w="12240" w:orient="portrait"/>
      <w:pgMar w:bottom="1080" w:top="1080" w:left="1152" w:right="1152" w:header="835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Gill San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6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Gill Sans" w:cs="Gill Sans" w:eastAsia="Gill Sans" w:hAnsi="Gill Sans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5">
    <w:pPr>
      <w:keepNext w:val="0"/>
      <w:keepLines w:val="0"/>
      <w:widowControl w:val="1"/>
      <w:pBdr>
        <w:top w:color="000000" w:space="0" w:sz="0" w:val="none"/>
        <w:left w:color="000000" w:space="0" w:sz="0" w:val="none"/>
        <w:bottom w:color="000000" w:space="0" w:sz="0" w:val="none"/>
        <w:right w:color="000000" w:space="0" w:sz="0" w:val="none"/>
        <w:between w:color="000000" w:space="0" w:sz="0" w:val="none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ke.christian214@gmail.com" TargetMode="External"/><Relationship Id="rId7" Type="http://schemas.openxmlformats.org/officeDocument/2006/relationships/hyperlink" Target="https://www.linkedin.com/in/christopher-kelley-380046338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GillSans-regular.ttf"/><Relationship Id="rId4" Type="http://schemas.openxmlformats.org/officeDocument/2006/relationships/font" Target="fonts/Gill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22363B10F60440FDA9F8D5228A3EBEF0_13</vt:lpwstr>
  </property>
</Properties>
</file>