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3A377" w14:textId="397679B7" w:rsidR="00856ACB" w:rsidRDefault="0004456D" w:rsidP="00856A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Three quarters of the human genome is </w:t>
      </w:r>
      <w:r w:rsidR="00E1683B">
        <w:rPr>
          <w:rFonts w:ascii="Arial" w:hAnsi="Arial" w:cs="Arial"/>
        </w:rPr>
        <w:t>transcribed</w:t>
      </w:r>
      <w:r w:rsidR="00E17DD4">
        <w:rPr>
          <w:rFonts w:ascii="Arial" w:hAnsi="Arial" w:cs="Arial"/>
        </w:rPr>
        <w:t>.</w:t>
      </w:r>
      <w:r w:rsidR="002E5051">
        <w:rPr>
          <w:rFonts w:ascii="Arial" w:hAnsi="Arial" w:cs="Arial"/>
        </w:rPr>
        <w:t xml:space="preserve"> </w:t>
      </w:r>
      <w:r w:rsidR="001644F3">
        <w:rPr>
          <w:rFonts w:ascii="Arial" w:hAnsi="Arial" w:cs="Arial"/>
        </w:rPr>
        <w:t>H</w:t>
      </w:r>
      <w:r w:rsidR="002E5051">
        <w:rPr>
          <w:rFonts w:ascii="Arial" w:hAnsi="Arial" w:cs="Arial"/>
        </w:rPr>
        <w:t>igh-throughput sequencing support</w:t>
      </w:r>
      <w:r w:rsidR="0002756E">
        <w:rPr>
          <w:rFonts w:ascii="Arial" w:hAnsi="Arial" w:cs="Arial"/>
        </w:rPr>
        <w:t>s</w:t>
      </w:r>
      <w:r w:rsidR="002E5051">
        <w:rPr>
          <w:rFonts w:ascii="Arial" w:hAnsi="Arial" w:cs="Arial"/>
        </w:rPr>
        <w:t xml:space="preserve"> </w:t>
      </w:r>
      <w:r w:rsidR="001644F3">
        <w:rPr>
          <w:rFonts w:ascii="Arial" w:hAnsi="Arial" w:cs="Arial"/>
        </w:rPr>
        <w:t xml:space="preserve">alternative splicing for </w:t>
      </w:r>
      <w:r w:rsidR="002E5051">
        <w:rPr>
          <w:rFonts w:ascii="Arial" w:hAnsi="Arial" w:cs="Arial"/>
        </w:rPr>
        <w:t xml:space="preserve">&gt;95% of </w:t>
      </w:r>
      <w:r w:rsidR="005215C5">
        <w:rPr>
          <w:rFonts w:ascii="Arial" w:hAnsi="Arial" w:cs="Arial"/>
        </w:rPr>
        <w:t xml:space="preserve">human </w:t>
      </w:r>
      <w:r w:rsidR="002E5051">
        <w:rPr>
          <w:rFonts w:ascii="Arial" w:hAnsi="Arial" w:cs="Arial"/>
        </w:rPr>
        <w:t>genes</w:t>
      </w:r>
      <w:r w:rsidR="00856ACB">
        <w:rPr>
          <w:rFonts w:ascii="Arial" w:hAnsi="Arial" w:cs="Arial"/>
        </w:rPr>
        <w:t>. M</w:t>
      </w:r>
      <w:r w:rsidR="005215C5">
        <w:rPr>
          <w:rFonts w:ascii="Arial" w:hAnsi="Arial" w:cs="Arial"/>
        </w:rPr>
        <w:t xml:space="preserve">ost </w:t>
      </w:r>
      <w:r w:rsidR="00E1683B">
        <w:rPr>
          <w:rFonts w:ascii="Arial" w:hAnsi="Arial" w:cs="Arial"/>
        </w:rPr>
        <w:t xml:space="preserve">genes </w:t>
      </w:r>
      <w:r w:rsidR="002E5051">
        <w:rPr>
          <w:rFonts w:ascii="Arial" w:hAnsi="Arial" w:cs="Arial"/>
        </w:rPr>
        <w:t xml:space="preserve">produce </w:t>
      </w:r>
      <w:r w:rsidR="006214B0">
        <w:rPr>
          <w:rFonts w:ascii="Arial" w:hAnsi="Arial" w:cs="Arial"/>
        </w:rPr>
        <w:t>≥</w:t>
      </w:r>
      <w:r w:rsidR="002E5051">
        <w:rPr>
          <w:rFonts w:ascii="Arial" w:hAnsi="Arial" w:cs="Arial"/>
        </w:rPr>
        <w:t xml:space="preserve">10 </w:t>
      </w:r>
      <w:r w:rsidR="00061F98">
        <w:rPr>
          <w:rFonts w:ascii="Arial" w:hAnsi="Arial" w:cs="Arial"/>
        </w:rPr>
        <w:t>different</w:t>
      </w:r>
      <w:r w:rsidR="006214B0">
        <w:rPr>
          <w:rFonts w:ascii="Arial" w:hAnsi="Arial" w:cs="Arial"/>
        </w:rPr>
        <w:t xml:space="preserve"> transcripts</w:t>
      </w:r>
      <w:r w:rsidR="00856ACB">
        <w:rPr>
          <w:rFonts w:ascii="Arial" w:hAnsi="Arial" w:cs="Arial"/>
        </w:rPr>
        <w:t xml:space="preserve"> and contain </w:t>
      </w:r>
      <w:r w:rsidR="00950ACF">
        <w:rPr>
          <w:rFonts w:ascii="Arial" w:hAnsi="Arial" w:cs="Arial"/>
        </w:rPr>
        <w:t>many</w:t>
      </w:r>
      <w:r w:rsidR="00856ACB">
        <w:rPr>
          <w:rFonts w:ascii="Arial" w:hAnsi="Arial" w:cs="Arial"/>
        </w:rPr>
        <w:t xml:space="preserve"> sites of alternative splicing.</w:t>
      </w:r>
      <w:r w:rsidR="002E5051">
        <w:rPr>
          <w:rFonts w:ascii="Arial" w:hAnsi="Arial" w:cs="Arial"/>
        </w:rPr>
        <w:t xml:space="preserve"> </w:t>
      </w:r>
      <w:r w:rsidR="00431F47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 xml:space="preserve">estimations </w:t>
      </w:r>
      <w:r w:rsidR="00431F47">
        <w:rPr>
          <w:rFonts w:ascii="Arial" w:hAnsi="Arial" w:cs="Arial"/>
        </w:rPr>
        <w:t xml:space="preserve">were obtained </w:t>
      </w:r>
      <w:r w:rsidR="00C2444E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</w:t>
      </w:r>
      <w:r w:rsidR="00856ACB">
        <w:rPr>
          <w:rFonts w:ascii="Arial" w:hAnsi="Arial" w:cs="Arial"/>
        </w:rPr>
        <w:t xml:space="preserve">sequencing </w:t>
      </w:r>
      <w:r w:rsidR="00661922">
        <w:rPr>
          <w:rFonts w:ascii="Arial" w:hAnsi="Arial" w:cs="Arial"/>
        </w:rPr>
        <w:t xml:space="preserve">millions of </w:t>
      </w:r>
      <w:r w:rsidR="00856ACB">
        <w:rPr>
          <w:rFonts w:ascii="Arial" w:hAnsi="Arial" w:cs="Arial"/>
        </w:rPr>
        <w:t>transcript fragments</w:t>
      </w:r>
      <w:r w:rsidR="002874FB">
        <w:rPr>
          <w:rFonts w:ascii="Arial" w:hAnsi="Arial" w:cs="Arial"/>
        </w:rPr>
        <w:t>,</w:t>
      </w:r>
      <w:r w:rsidR="005304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644F3">
        <w:rPr>
          <w:rFonts w:ascii="Arial" w:hAnsi="Arial" w:cs="Arial"/>
        </w:rPr>
        <w:t>ach</w:t>
      </w:r>
      <w:r w:rsidR="006619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usually </w:t>
      </w:r>
      <w:r w:rsidR="00E676B2">
        <w:rPr>
          <w:rFonts w:ascii="Arial" w:hAnsi="Arial" w:cs="Arial"/>
        </w:rPr>
        <w:t>much shorter</w:t>
      </w:r>
      <w:r w:rsidR="00950ACF">
        <w:rPr>
          <w:rFonts w:ascii="Arial" w:hAnsi="Arial" w:cs="Arial"/>
        </w:rPr>
        <w:t xml:space="preserve"> than the originating molecule</w:t>
      </w:r>
      <w:r w:rsidR="00431F47">
        <w:rPr>
          <w:rFonts w:ascii="Arial" w:hAnsi="Arial" w:cs="Arial"/>
        </w:rPr>
        <w:t xml:space="preserve"> (i.e. short reads)</w:t>
      </w:r>
      <w:r w:rsidR="00950ACF">
        <w:rPr>
          <w:rFonts w:ascii="Arial" w:hAnsi="Arial" w:cs="Arial"/>
        </w:rPr>
        <w:t>.</w:t>
      </w:r>
    </w:p>
    <w:p w14:paraId="45D2DA15" w14:textId="183657F6" w:rsidR="00856ACB" w:rsidRDefault="000846EF" w:rsidP="00856ACB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iCs/>
        </w:rPr>
      </w:pPr>
      <w:r>
        <w:rPr>
          <w:rFonts w:ascii="Arial" w:hAnsi="Arial" w:cs="Arial"/>
        </w:rPr>
        <w:t xml:space="preserve">Investigation into potential </w:t>
      </w:r>
      <w:r w:rsidR="00923AEC">
        <w:rPr>
          <w:rFonts w:ascii="Arial" w:hAnsi="Arial" w:cs="Arial"/>
        </w:rPr>
        <w:t xml:space="preserve">intramolecular coordination between sites of </w:t>
      </w:r>
      <w:r w:rsidR="00661922">
        <w:rPr>
          <w:rFonts w:ascii="Arial" w:hAnsi="Arial" w:cs="Arial"/>
        </w:rPr>
        <w:t>alternative splicing separated by distances greater than short read</w:t>
      </w:r>
      <w:r w:rsidR="00923AEC">
        <w:rPr>
          <w:rFonts w:ascii="Arial" w:hAnsi="Arial" w:cs="Arial"/>
        </w:rPr>
        <w:t xml:space="preserve"> lengths</w:t>
      </w:r>
      <w:r w:rsidR="00661922">
        <w:rPr>
          <w:rFonts w:ascii="Arial" w:hAnsi="Arial" w:cs="Arial"/>
        </w:rPr>
        <w:t xml:space="preserve"> is often impossible. </w:t>
      </w:r>
      <w:r w:rsidR="00950ACF">
        <w:rPr>
          <w:rFonts w:ascii="Arial" w:hAnsi="Arial" w:cs="Arial"/>
        </w:rPr>
        <w:t>Thus</w:t>
      </w:r>
      <w:r w:rsidR="00661922">
        <w:rPr>
          <w:rFonts w:ascii="Arial" w:hAnsi="Arial" w:cs="Arial"/>
        </w:rPr>
        <w:t xml:space="preserve">, we developed a novel RNA-templated DNA-DNA ligation technique (SeqZip) </w:t>
      </w:r>
      <w:r>
        <w:rPr>
          <w:rFonts w:ascii="Arial" w:hAnsi="Arial" w:cs="Arial"/>
        </w:rPr>
        <w:t>that maintains</w:t>
      </w:r>
      <w:r w:rsidR="00FE0799">
        <w:rPr>
          <w:rFonts w:ascii="Arial" w:hAnsi="Arial" w:cs="Arial"/>
        </w:rPr>
        <w:t xml:space="preserve"> distant</w:t>
      </w:r>
      <w:r>
        <w:rPr>
          <w:rFonts w:ascii="Arial" w:hAnsi="Arial" w:cs="Arial"/>
        </w:rPr>
        <w:t xml:space="preserve"> intramolecular </w:t>
      </w:r>
      <w:r w:rsidR="00FE0799">
        <w:rPr>
          <w:rFonts w:ascii="Arial" w:hAnsi="Arial" w:cs="Arial"/>
        </w:rPr>
        <w:t xml:space="preserve">sequence </w:t>
      </w:r>
      <w:r>
        <w:rPr>
          <w:rFonts w:ascii="Arial" w:hAnsi="Arial" w:cs="Arial"/>
        </w:rPr>
        <w:t>connectivity.</w:t>
      </w:r>
      <w:r w:rsidR="00661922">
        <w:rPr>
          <w:rFonts w:ascii="Arial" w:hAnsi="Arial" w:cs="Arial"/>
        </w:rPr>
        <w:t xml:space="preserve"> We used SeqZip to</w:t>
      </w:r>
      <w:r w:rsidR="007B70E2">
        <w:rPr>
          <w:rFonts w:ascii="Arial" w:hAnsi="Arial" w:cs="Arial"/>
        </w:rPr>
        <w:t xml:space="preserve"> investigate coordination between sites of alternative</w:t>
      </w:r>
      <w:r w:rsidR="009549C1">
        <w:rPr>
          <w:rFonts w:ascii="Arial" w:hAnsi="Arial" w:cs="Arial"/>
        </w:rPr>
        <w:t xml:space="preserve"> splicing in mouse Fibronectin</w:t>
      </w:r>
      <w:r w:rsidR="0053046B">
        <w:rPr>
          <w:rFonts w:ascii="Arial" w:hAnsi="Arial" w:cs="Arial"/>
        </w:rPr>
        <w:t>. We also used SeqZip to examine potential coordination among three clusters of 92 cassette exons</w:t>
      </w:r>
      <w:r w:rsidR="002874FB">
        <w:rPr>
          <w:rFonts w:ascii="Arial" w:hAnsi="Arial" w:cs="Arial"/>
        </w:rPr>
        <w:t xml:space="preserve"> capable of producing </w:t>
      </w:r>
      <w:r w:rsidR="002874FB">
        <w:rPr>
          <w:rFonts w:ascii="Helvetica Neue" w:hAnsi="Helvetica Neue" w:cs="Helvetica Neue"/>
          <w:iCs/>
        </w:rPr>
        <w:t xml:space="preserve">18,112 different </w:t>
      </w:r>
      <w:r w:rsidR="0053046B">
        <w:rPr>
          <w:rFonts w:ascii="Helvetica Neue" w:hAnsi="Helvetica Neue" w:cs="Helvetica Neue"/>
          <w:i/>
          <w:iCs/>
        </w:rPr>
        <w:t>Drosophila melanogaster</w:t>
      </w:r>
      <w:r w:rsidR="0053046B">
        <w:rPr>
          <w:rFonts w:ascii="Helvetica Neue" w:hAnsi="Helvetica Neue" w:cs="Helvetica Neue"/>
          <w:iCs/>
        </w:rPr>
        <w:t xml:space="preserve"> </w:t>
      </w:r>
      <w:r w:rsidR="0053046B">
        <w:rPr>
          <w:rFonts w:ascii="Helvetica Neue" w:hAnsi="Helvetica Neue" w:cs="Helvetica Neue"/>
          <w:i/>
          <w:iCs/>
        </w:rPr>
        <w:t>Dscam1</w:t>
      </w:r>
      <w:r w:rsidR="002874FB">
        <w:rPr>
          <w:rFonts w:ascii="Helvetica Neue" w:hAnsi="Helvetica Neue" w:cs="Helvetica Neue"/>
          <w:i/>
          <w:iCs/>
        </w:rPr>
        <w:t xml:space="preserve"> </w:t>
      </w:r>
      <w:r w:rsidR="002874FB" w:rsidRPr="002874FB">
        <w:rPr>
          <w:rFonts w:ascii="Helvetica Neue" w:hAnsi="Helvetica Neue" w:cs="Helvetica Neue"/>
          <w:iCs/>
        </w:rPr>
        <w:t>isoforms</w:t>
      </w:r>
      <w:r w:rsidR="0053046B">
        <w:rPr>
          <w:rFonts w:ascii="Helvetica Neue" w:hAnsi="Helvetica Neue" w:cs="Helvetica Neue"/>
          <w:iCs/>
        </w:rPr>
        <w:t xml:space="preserve">. No coordinated splicing was observed </w:t>
      </w:r>
      <w:r w:rsidR="00950ACF">
        <w:rPr>
          <w:rFonts w:ascii="Helvetica Neue" w:hAnsi="Helvetica Neue" w:cs="Helvetica Neue"/>
          <w:iCs/>
        </w:rPr>
        <w:t xml:space="preserve">in </w:t>
      </w:r>
      <w:r w:rsidR="00E1683B">
        <w:rPr>
          <w:rFonts w:ascii="Helvetica Neue" w:hAnsi="Helvetica Neue" w:cs="Helvetica Neue"/>
          <w:iCs/>
        </w:rPr>
        <w:t>either gene.</w:t>
      </w:r>
    </w:p>
    <w:p w14:paraId="450526E7" w14:textId="63519DA1" w:rsidR="00E1683B" w:rsidRDefault="00C2444E" w:rsidP="00E1683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Accurate transcript </w:t>
      </w:r>
      <w:r w:rsidR="00B442CF">
        <w:rPr>
          <w:rFonts w:ascii="Arial" w:hAnsi="Arial" w:cs="Arial"/>
        </w:rPr>
        <w:t xml:space="preserve">assembly and annotation from short reads requires </w:t>
      </w:r>
      <w:r w:rsidR="0004456D">
        <w:rPr>
          <w:rFonts w:ascii="Arial" w:hAnsi="Arial" w:cs="Arial"/>
        </w:rPr>
        <w:t>orthogonal</w:t>
      </w:r>
      <w:r w:rsidR="005215C5">
        <w:rPr>
          <w:rFonts w:ascii="Arial" w:hAnsi="Arial" w:cs="Arial"/>
        </w:rPr>
        <w:t xml:space="preserve"> </w:t>
      </w:r>
      <w:r w:rsidR="002874FB">
        <w:rPr>
          <w:rFonts w:ascii="Arial" w:hAnsi="Arial" w:cs="Arial"/>
        </w:rPr>
        <w:t>forms</w:t>
      </w:r>
      <w:r w:rsidR="00431F47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sequencing data</w:t>
      </w:r>
      <w:r w:rsidR="000F6C54">
        <w:rPr>
          <w:rFonts w:ascii="Arial" w:hAnsi="Arial" w:cs="Arial"/>
        </w:rPr>
        <w:t xml:space="preserve"> including those enriched for reads originating from the 5´ and 3´ ends of long transcripts. </w:t>
      </w:r>
      <w:r>
        <w:rPr>
          <w:rFonts w:ascii="Arial" w:hAnsi="Arial" w:cs="Arial"/>
        </w:rPr>
        <w:t>Mammalian piRNAs</w:t>
      </w:r>
      <w:r w:rsidR="00431F47">
        <w:rPr>
          <w:rFonts w:ascii="Arial" w:hAnsi="Arial" w:cs="Arial"/>
        </w:rPr>
        <w:t xml:space="preserve">, required for </w:t>
      </w:r>
      <w:r w:rsidR="008170AC">
        <w:rPr>
          <w:rFonts w:ascii="Arial" w:hAnsi="Arial" w:cs="Arial"/>
        </w:rPr>
        <w:t>male fertility,</w:t>
      </w:r>
      <w:r>
        <w:rPr>
          <w:rFonts w:ascii="Arial" w:hAnsi="Arial" w:cs="Arial"/>
        </w:rPr>
        <w:t xml:space="preserve"> are generated from long precursor transcripts. </w:t>
      </w:r>
      <w:r w:rsidR="00061F98">
        <w:rPr>
          <w:rFonts w:ascii="Arial" w:hAnsi="Arial" w:cs="Arial"/>
        </w:rPr>
        <w:t>Through the integration of orthogonal data sets</w:t>
      </w:r>
      <w:r w:rsidR="00B442CF">
        <w:rPr>
          <w:rFonts w:ascii="Arial" w:hAnsi="Arial" w:cs="Arial"/>
        </w:rPr>
        <w:t>, w</w:t>
      </w:r>
      <w:r w:rsidR="0055281C">
        <w:rPr>
          <w:rFonts w:ascii="Arial" w:hAnsi="Arial" w:cs="Arial"/>
        </w:rPr>
        <w:t xml:space="preserve">e </w:t>
      </w:r>
      <w:r w:rsidR="009549C1">
        <w:rPr>
          <w:rFonts w:ascii="Arial" w:hAnsi="Arial" w:cs="Arial"/>
        </w:rPr>
        <w:t>generate</w:t>
      </w:r>
      <w:r w:rsidR="0055281C">
        <w:rPr>
          <w:rFonts w:ascii="Arial" w:hAnsi="Arial" w:cs="Arial"/>
        </w:rPr>
        <w:t>d</w:t>
      </w:r>
      <w:r w:rsidR="009549C1">
        <w:rPr>
          <w:rFonts w:ascii="Arial" w:hAnsi="Arial" w:cs="Arial"/>
        </w:rPr>
        <w:t xml:space="preserve"> a list of 467 </w:t>
      </w:r>
      <w:r>
        <w:rPr>
          <w:rFonts w:ascii="Arial" w:hAnsi="Arial" w:cs="Arial"/>
        </w:rPr>
        <w:t xml:space="preserve">precursor </w:t>
      </w:r>
      <w:r w:rsidR="009549C1">
        <w:rPr>
          <w:rFonts w:ascii="Arial" w:hAnsi="Arial" w:cs="Arial"/>
        </w:rPr>
        <w:t xml:space="preserve">transcripts </w:t>
      </w:r>
      <w:r w:rsidR="0055281C">
        <w:rPr>
          <w:rFonts w:ascii="Arial" w:hAnsi="Arial" w:cs="Arial"/>
        </w:rPr>
        <w:t xml:space="preserve">from 214 </w:t>
      </w:r>
      <w:r w:rsidR="0012757A">
        <w:rPr>
          <w:rFonts w:ascii="Arial" w:hAnsi="Arial" w:cs="Arial"/>
        </w:rPr>
        <w:t>genomic</w:t>
      </w:r>
      <w:r>
        <w:rPr>
          <w:rFonts w:ascii="Arial" w:hAnsi="Arial" w:cs="Arial"/>
        </w:rPr>
        <w:t xml:space="preserve"> </w:t>
      </w:r>
      <w:r w:rsidR="0055281C">
        <w:rPr>
          <w:rFonts w:ascii="Arial" w:hAnsi="Arial" w:cs="Arial"/>
        </w:rPr>
        <w:t>loci that account for &gt;95% of adult pachytene piRNAs.</w:t>
      </w:r>
      <w:r w:rsidR="00856ACB">
        <w:rPr>
          <w:rFonts w:ascii="Arial" w:hAnsi="Arial" w:cs="Arial"/>
        </w:rPr>
        <w:t xml:space="preserve"> </w:t>
      </w:r>
      <w:r w:rsidR="00B442CF">
        <w:rPr>
          <w:rFonts w:ascii="Arial" w:hAnsi="Arial" w:cs="Arial"/>
        </w:rPr>
        <w:t>Accurate tr</w:t>
      </w:r>
      <w:r w:rsidR="0055281C">
        <w:rPr>
          <w:rFonts w:ascii="Arial" w:hAnsi="Arial" w:cs="Arial"/>
        </w:rPr>
        <w:t>anscript definitions</w:t>
      </w:r>
      <w:r w:rsidR="00B442CF">
        <w:rPr>
          <w:rFonts w:ascii="Arial" w:hAnsi="Arial" w:cs="Arial"/>
        </w:rPr>
        <w:t xml:space="preserve"> </w:t>
      </w:r>
      <w:r w:rsidR="00061F98">
        <w:rPr>
          <w:rFonts w:ascii="Arial" w:hAnsi="Arial" w:cs="Arial"/>
        </w:rPr>
        <w:t>lead to the</w:t>
      </w:r>
      <w:r w:rsidR="00B442CF">
        <w:rPr>
          <w:rFonts w:ascii="Arial" w:hAnsi="Arial" w:cs="Arial"/>
        </w:rPr>
        <w:t xml:space="preserve"> identification of</w:t>
      </w:r>
      <w:r w:rsidR="0055281C">
        <w:rPr>
          <w:rFonts w:ascii="Arial" w:hAnsi="Arial" w:cs="Arial"/>
        </w:rPr>
        <w:t xml:space="preserve"> A-</w:t>
      </w:r>
      <w:r w:rsidR="00E1683B">
        <w:rPr>
          <w:rFonts w:ascii="Arial" w:hAnsi="Arial" w:cs="Arial"/>
        </w:rPr>
        <w:t xml:space="preserve">MYB, </w:t>
      </w:r>
      <w:r w:rsidR="00B442CF">
        <w:rPr>
          <w:rFonts w:ascii="Arial" w:hAnsi="Arial" w:cs="Arial"/>
        </w:rPr>
        <w:t xml:space="preserve">a transcription factor that </w:t>
      </w:r>
      <w:r w:rsidR="0055281C" w:rsidRPr="0055281C">
        <w:rPr>
          <w:rFonts w:ascii="Arial" w:hAnsi="Arial" w:cs="Arial"/>
        </w:rPr>
        <w:t xml:space="preserve">regulates pachytene piRNA-producing genes </w:t>
      </w:r>
      <w:r w:rsidR="00061F98">
        <w:rPr>
          <w:rFonts w:ascii="Arial" w:hAnsi="Arial" w:cs="Arial"/>
        </w:rPr>
        <w:t>during mammalian</w:t>
      </w:r>
      <w:r w:rsidR="0055281C" w:rsidRPr="0055281C">
        <w:rPr>
          <w:rFonts w:ascii="Arial" w:hAnsi="Arial" w:cs="Arial"/>
        </w:rPr>
        <w:t xml:space="preserve"> spermatogenesis</w:t>
      </w:r>
      <w:r w:rsidR="0055281C">
        <w:rPr>
          <w:rFonts w:ascii="Arial" w:hAnsi="Arial" w:cs="Arial"/>
        </w:rPr>
        <w:t>.</w:t>
      </w:r>
    </w:p>
    <w:p w14:paraId="602DA982" w14:textId="1B05408D" w:rsidR="001409CF" w:rsidRPr="00036B92" w:rsidRDefault="0004456D" w:rsidP="00036B9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While a</w:t>
      </w:r>
      <w:r w:rsidR="0055281C">
        <w:rPr>
          <w:rFonts w:ascii="Arial" w:hAnsi="Arial" w:cs="Arial"/>
        </w:rPr>
        <w:t xml:space="preserve"> powerful </w:t>
      </w:r>
      <w:r w:rsidR="008170AC">
        <w:rPr>
          <w:rFonts w:ascii="Arial" w:hAnsi="Arial" w:cs="Arial"/>
        </w:rPr>
        <w:t xml:space="preserve">genome-wide </w:t>
      </w:r>
      <w:r w:rsidR="0055281C">
        <w:rPr>
          <w:rFonts w:ascii="Arial" w:hAnsi="Arial" w:cs="Arial"/>
        </w:rPr>
        <w:t xml:space="preserve">approach, </w:t>
      </w:r>
      <w:r w:rsidR="00431F47">
        <w:rPr>
          <w:rFonts w:ascii="Arial" w:hAnsi="Arial" w:cs="Arial"/>
        </w:rPr>
        <w:t xml:space="preserve">transcript annotation and </w:t>
      </w:r>
      <w:r w:rsidR="008170AC">
        <w:rPr>
          <w:rFonts w:ascii="Arial" w:hAnsi="Arial" w:cs="Arial"/>
        </w:rPr>
        <w:t xml:space="preserve">study </w:t>
      </w:r>
      <w:r w:rsidR="00431F47">
        <w:rPr>
          <w:rFonts w:ascii="Arial" w:hAnsi="Arial" w:cs="Arial"/>
        </w:rPr>
        <w:t xml:space="preserve">via short read </w:t>
      </w:r>
      <w:r w:rsidR="0055281C">
        <w:rPr>
          <w:rFonts w:ascii="Arial" w:hAnsi="Arial" w:cs="Arial"/>
        </w:rPr>
        <w:t>high-throughput sequencing often require</w:t>
      </w:r>
      <w:r w:rsidR="00431F47">
        <w:rPr>
          <w:rFonts w:ascii="Arial" w:hAnsi="Arial" w:cs="Arial"/>
        </w:rPr>
        <w:t>s</w:t>
      </w:r>
      <w:r w:rsidR="0055281C">
        <w:rPr>
          <w:rFonts w:ascii="Arial" w:hAnsi="Arial" w:cs="Arial"/>
        </w:rPr>
        <w:t xml:space="preserve"> </w:t>
      </w:r>
      <w:r w:rsidR="00856ACB">
        <w:rPr>
          <w:rFonts w:ascii="Arial" w:hAnsi="Arial" w:cs="Arial"/>
        </w:rPr>
        <w:t>supporting experimental and analytical tools.</w:t>
      </w:r>
      <w:bookmarkStart w:id="0" w:name="_GoBack"/>
      <w:bookmarkEnd w:id="0"/>
    </w:p>
    <w:sectPr w:rsidR="001409CF" w:rsidRPr="00036B92" w:rsidSect="00E17D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D4"/>
    <w:rsid w:val="0002756E"/>
    <w:rsid w:val="00036B92"/>
    <w:rsid w:val="0004456D"/>
    <w:rsid w:val="00061F98"/>
    <w:rsid w:val="000846EF"/>
    <w:rsid w:val="000F6C54"/>
    <w:rsid w:val="0012757A"/>
    <w:rsid w:val="001409CF"/>
    <w:rsid w:val="001644F3"/>
    <w:rsid w:val="002874FB"/>
    <w:rsid w:val="002E5051"/>
    <w:rsid w:val="00431F47"/>
    <w:rsid w:val="005215C5"/>
    <w:rsid w:val="0053046B"/>
    <w:rsid w:val="0055281C"/>
    <w:rsid w:val="005D63A8"/>
    <w:rsid w:val="006214B0"/>
    <w:rsid w:val="00661922"/>
    <w:rsid w:val="007B70E2"/>
    <w:rsid w:val="008170AC"/>
    <w:rsid w:val="00856ACB"/>
    <w:rsid w:val="00923AEC"/>
    <w:rsid w:val="00950ACF"/>
    <w:rsid w:val="009549C1"/>
    <w:rsid w:val="00AF0BB1"/>
    <w:rsid w:val="00B442CF"/>
    <w:rsid w:val="00C2444E"/>
    <w:rsid w:val="00C5686D"/>
    <w:rsid w:val="00D31A0C"/>
    <w:rsid w:val="00E1683B"/>
    <w:rsid w:val="00E17DD4"/>
    <w:rsid w:val="00E676B2"/>
    <w:rsid w:val="00F13C8F"/>
    <w:rsid w:val="00FB4B31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2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ertedQuote">
    <w:name w:val="InsertedQuote"/>
    <w:basedOn w:val="Normal"/>
    <w:autoRedefine/>
    <w:qFormat/>
    <w:rsid w:val="005D63A8"/>
    <w:pPr>
      <w:widowControl w:val="0"/>
      <w:tabs>
        <w:tab w:val="left" w:pos="720"/>
      </w:tabs>
      <w:autoSpaceDE w:val="0"/>
      <w:autoSpaceDN w:val="0"/>
      <w:adjustRightInd w:val="0"/>
      <w:spacing w:after="135"/>
      <w:ind w:left="720"/>
    </w:pPr>
    <w:rPr>
      <w:rFonts w:ascii="Arial" w:hAnsi="Arial" w:cs="Times New Roman"/>
      <w:sz w:val="20"/>
      <w:szCs w:val="21"/>
      <w:vertAlign w:val="superscript"/>
    </w:rPr>
  </w:style>
  <w:style w:type="paragraph" w:customStyle="1" w:styleId="Thesis-Quote">
    <w:name w:val="Thesis-Quote"/>
    <w:basedOn w:val="Normal"/>
    <w:next w:val="Normal"/>
    <w:autoRedefine/>
    <w:qFormat/>
    <w:rsid w:val="00F13C8F"/>
    <w:pPr>
      <w:keepLines/>
      <w:widowControl w:val="0"/>
      <w:tabs>
        <w:tab w:val="left" w:pos="720"/>
      </w:tabs>
      <w:autoSpaceDE w:val="0"/>
      <w:autoSpaceDN w:val="0"/>
      <w:adjustRightInd w:val="0"/>
      <w:ind w:left="792" w:right="432" w:hanging="360"/>
      <w:contextualSpacing/>
      <w:jc w:val="both"/>
    </w:pPr>
    <w:rPr>
      <w:rFonts w:ascii="Arial" w:hAnsi="Arial" w:cs="Arial"/>
      <w:i/>
      <w:sz w:val="18"/>
    </w:rPr>
  </w:style>
  <w:style w:type="paragraph" w:customStyle="1" w:styleId="CodeBlock">
    <w:name w:val="Code Block"/>
    <w:basedOn w:val="Normal"/>
    <w:next w:val="Normal"/>
    <w:rsid w:val="00FB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"/>
      <w:i/>
      <w:iCs/>
      <w:color w:val="999988"/>
      <w:sz w:val="16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ertedQuote">
    <w:name w:val="InsertedQuote"/>
    <w:basedOn w:val="Normal"/>
    <w:autoRedefine/>
    <w:qFormat/>
    <w:rsid w:val="005D63A8"/>
    <w:pPr>
      <w:widowControl w:val="0"/>
      <w:tabs>
        <w:tab w:val="left" w:pos="720"/>
      </w:tabs>
      <w:autoSpaceDE w:val="0"/>
      <w:autoSpaceDN w:val="0"/>
      <w:adjustRightInd w:val="0"/>
      <w:spacing w:after="135"/>
      <w:ind w:left="720"/>
    </w:pPr>
    <w:rPr>
      <w:rFonts w:ascii="Arial" w:hAnsi="Arial" w:cs="Times New Roman"/>
      <w:sz w:val="20"/>
      <w:szCs w:val="21"/>
      <w:vertAlign w:val="superscript"/>
    </w:rPr>
  </w:style>
  <w:style w:type="paragraph" w:customStyle="1" w:styleId="Thesis-Quote">
    <w:name w:val="Thesis-Quote"/>
    <w:basedOn w:val="Normal"/>
    <w:next w:val="Normal"/>
    <w:autoRedefine/>
    <w:qFormat/>
    <w:rsid w:val="00F13C8F"/>
    <w:pPr>
      <w:keepLines/>
      <w:widowControl w:val="0"/>
      <w:tabs>
        <w:tab w:val="left" w:pos="720"/>
      </w:tabs>
      <w:autoSpaceDE w:val="0"/>
      <w:autoSpaceDN w:val="0"/>
      <w:adjustRightInd w:val="0"/>
      <w:ind w:left="792" w:right="432" w:hanging="360"/>
      <w:contextualSpacing/>
      <w:jc w:val="both"/>
    </w:pPr>
    <w:rPr>
      <w:rFonts w:ascii="Arial" w:hAnsi="Arial" w:cs="Arial"/>
      <w:i/>
      <w:sz w:val="18"/>
    </w:rPr>
  </w:style>
  <w:style w:type="paragraph" w:customStyle="1" w:styleId="CodeBlock">
    <w:name w:val="Code Block"/>
    <w:basedOn w:val="Normal"/>
    <w:next w:val="Normal"/>
    <w:rsid w:val="00FB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"/>
      <w:i/>
      <w:iCs/>
      <w:color w:val="99998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273</Words>
  <Characters>1557</Characters>
  <Application>Microsoft Macintosh Word</Application>
  <DocSecurity>0</DocSecurity>
  <Lines>12</Lines>
  <Paragraphs>3</Paragraphs>
  <ScaleCrop>false</ScaleCrop>
  <Company>ZamoreLab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Roy</dc:creator>
  <cp:keywords/>
  <dc:description/>
  <cp:lastModifiedBy>Chris Roy</cp:lastModifiedBy>
  <cp:revision>4</cp:revision>
  <dcterms:created xsi:type="dcterms:W3CDTF">2014-05-01T13:14:00Z</dcterms:created>
  <dcterms:modified xsi:type="dcterms:W3CDTF">2014-05-01T15:46:00Z</dcterms:modified>
</cp:coreProperties>
</file>