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(≤0.47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limit: 40q absolute chemical accuracy demonstrated (≤1.6)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by a classical route fully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2026-07-24T20:18:22.791Z</dcterms:created>
  <dcterms:modified xsi:type="dcterms:W3CDTF">2026-07-24T20:18:22.806Z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