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sz w:val="32"/>
          <w:szCs w:val="32"/>
        </w:rPr>
        <w:t xml:space="preserve">King-Legacy-Research-Paper</w:t>
      </w:r>
    </w:p>
    <w:p>
      <w:pPr>
        <w:spacing w:after="400"/>
        <w:jc w:val="center"/>
      </w:pPr>
      <w:r>
        <w:rPr>
          <w:i/>
          <w:iCs/>
          <w:sz w:val="22"/>
          <w:szCs w:val="22"/>
        </w:rPr>
        <w:t xml:space="preserve">Research response: Create a research paper on Martin Luther King Jr's legacy and influence on American politics and religion.</w:t>
      </w:r>
    </w:p>
    <w:p>
      <w:pPr>
        <w:spacing w:after="600"/>
        <w:jc w:val="center"/>
      </w:pPr>
      <w:r>
        <w:rPr>
          <w:sz w:val="20"/>
          <w:szCs w:val="20"/>
        </w:rPr>
        <w:t xml:space="preserve">Created on 9/18/2025</w:t>
      </w:r>
      <w:r>
        <w:rPr>
          <w:sz w:val="20"/>
          <w:szCs w:val="20"/>
        </w:rPr>
        <w:t xml:space="preserve"> by researcher</w:t>
      </w:r>
    </w:p>
    <w:p>
      <w:pPr>
        <w:spacing w:after="200"/>
      </w:pPr>
      <w:r>
        <w:rPr>
          <w:sz w:val="22"/>
          <w:szCs w:val="22"/>
        </w:rPr>
        <w:t xml:space="preserve">**Title: The Enduring Legacy of Martin Luther King Jr.: An Influence on American Politics and Religion**</w:t>
      </w:r>
    </w:p>
    <w:p>
      <w:pPr>
        <w:spacing w:after="200"/>
      </w:pPr>
      <w:r>
        <w:rPr>
          <w:sz w:val="22"/>
          <w:szCs w:val="22"/>
        </w:rPr>
        <w:t xml:space="preserve">**Abstract**</w:t>
      </w:r>
    </w:p>
    <w:p>
      <w:pPr>
        <w:spacing w:after="200"/>
      </w:pPr>
      <w:r>
        <w:rPr>
          <w:sz w:val="22"/>
          <w:szCs w:val="22"/>
        </w:rPr>
        <w:t xml:space="preserve">This paper explores the profound impact that Dr. Martin Luther King Jr. has had on American politics and religion. By analyzing his contributions to the civil rights movement, his philosophy of nonviolence, and the intersection of his faith with his activism, this study underscores King’s legacy as a transformative figure in American history. The paper also examines how his life’s work continues to resonate in contemporary political and religious discourse.</w:t>
      </w:r>
    </w:p>
    <w:p>
      <w:pPr>
        <w:spacing w:after="200"/>
      </w:pPr>
      <w:r>
        <w:rPr>
          <w:sz w:val="22"/>
          <w:szCs w:val="22"/>
        </w:rPr>
        <w:t xml:space="preserve">**Introduction**</w:t>
      </w:r>
    </w:p>
    <w:p>
      <w:pPr>
        <w:spacing w:after="200"/>
      </w:pPr>
      <w:r>
        <w:rPr>
          <w:sz w:val="22"/>
          <w:szCs w:val="22"/>
        </w:rPr>
        <w:t xml:space="preserve">Martin Luther King Jr. remains one of the most pivotal figures in the narrative of American history. Through his leadership in the civil rights movement, King not only advanced the cause of racial equality but also reshaped the landscape of American politics and religion. His advocacy for nonviolent protest, rooted in his Christian beliefs, provided a moral framework that influenced generations of activists and leaders. This paper seeks to dissect King’s legacy, focusing on his influence on American politics and religion, and how his teachings continue to inform contemporary societal issues.</w:t>
      </w:r>
    </w:p>
    <w:p>
      <w:pPr>
        <w:spacing w:after="200"/>
      </w:pPr>
      <w:r>
        <w:rPr>
          <w:sz w:val="22"/>
          <w:szCs w:val="22"/>
        </w:rPr>
        <w:t xml:space="preserve">**I. Historical Context: The Civil Rights Movement**</w:t>
      </w:r>
    </w:p>
    <w:p>
      <w:pPr>
        <w:spacing w:after="200"/>
      </w:pPr>
      <w:r>
        <w:rPr>
          <w:sz w:val="22"/>
          <w:szCs w:val="22"/>
        </w:rPr>
        <w:t xml:space="preserve">To understand King’s influence, it is essential to contextualize his work within the broader civil rights movement of the 1950s and 1960s. The struggle for African American civil rights was marked by systemic racism, segregation, and disenfranchisement. Organizations such as the NAACP and the Southern Christian Leadership Conference (SCLC), which King co-founded, played critical roles in advocating for change.</w:t>
      </w:r>
    </w:p>
    <w:p>
      <w:pPr>
        <w:spacing w:after="200"/>
      </w:pPr>
      <w:r>
        <w:rPr>
          <w:sz w:val="22"/>
          <w:szCs w:val="22"/>
        </w:rPr>
        <w:t xml:space="preserve">King emerged as a leader during the Montgomery Bus Boycott in 1955, which set the stage for his philosophy of nonviolent resistance. Influenced by Mahatma Gandhi's principles, King believed that love and nonviolence were the most potent weapons against oppression. His ability to mobilize masses through peaceful protest led to significant milestones, including the 1963 March on Washington, where he delivered his iconic “I Have a Dream” speech, further cementing his role as a national figure.</w:t>
      </w:r>
    </w:p>
    <w:p>
      <w:pPr>
        <w:spacing w:after="200"/>
      </w:pPr>
      <w:r>
        <w:rPr>
          <w:sz w:val="22"/>
          <w:szCs w:val="22"/>
        </w:rPr>
        <w:t xml:space="preserve">**II. Political Influence: Shaping Policy and Discourse**</w:t>
      </w:r>
    </w:p>
    <w:p>
      <w:pPr>
        <w:spacing w:after="200"/>
      </w:pPr>
      <w:r>
        <w:rPr>
          <w:sz w:val="22"/>
          <w:szCs w:val="22"/>
        </w:rPr>
        <w:t xml:space="preserve">King’s influence extended beyond the realm of activism; he profoundly affected American political policies regarding civil rights. His advocacy contributed to the passage of landmark legislation, including the Civil Rights Act of 1964 and the Voting Rights Act of 1965. These laws dismantled institutional barriers to equality and ensured protections against discrimination.</w:t>
      </w:r>
    </w:p>
    <w:p>
      <w:pPr>
        <w:spacing w:after="200"/>
      </w:pPr>
      <w:r>
        <w:rPr>
          <w:sz w:val="22"/>
          <w:szCs w:val="22"/>
        </w:rPr>
        <w:t xml:space="preserve">King's approach to addressing systemic injustice also laid the groundwork for future movements, emphasizing the need for comprehensive reforms rather than piecemeal solutions. His critique of economic inequality, as articulated in his later work, particularly in the Poor People’s Campaign, highlighted the intersection of race and class, urging policymakers to consider economic justice as part of the civil rights agenda.</w:t>
      </w:r>
    </w:p>
    <w:p>
      <w:pPr>
        <w:spacing w:after="200"/>
      </w:pPr>
      <w:r>
        <w:rPr>
          <w:sz w:val="22"/>
          <w:szCs w:val="22"/>
        </w:rPr>
        <w:t xml:space="preserve">Furthermore, King’s speeches and writings continue to resonate in political discourse, inspiring activism and legislation aimed at addressing racial inequality, police violence, and economic disparity. Modern movements like Black Lives Matter draw upon King’s legacy, utilizing nonviolent protests to advocate for racial justice and systemic change.</w:t>
      </w:r>
    </w:p>
    <w:p>
      <w:pPr>
        <w:spacing w:after="200"/>
      </w:pPr>
      <w:r>
        <w:rPr>
          <w:sz w:val="22"/>
          <w:szCs w:val="22"/>
        </w:rPr>
        <w:t xml:space="preserve">**III. Religious Influence: Faith as a Catalyst for Change**</w:t>
      </w:r>
    </w:p>
    <w:p>
      <w:pPr>
        <w:spacing w:after="200"/>
      </w:pPr>
      <w:r>
        <w:rPr>
          <w:sz w:val="22"/>
          <w:szCs w:val="22"/>
        </w:rPr>
        <w:t xml:space="preserve">As a Baptist minister, King’s religious beliefs were central to his activism. His sermons and speeches often integrated biblical references, compelling his audience to consider the moral imperatives of justice and equality. King’s faith informed his understanding of love as a transformative power, which he believed could heal societal divisions.</w:t>
      </w:r>
    </w:p>
    <w:p>
      <w:pPr>
        <w:spacing w:after="200"/>
      </w:pPr>
      <w:r>
        <w:rPr>
          <w:sz w:val="22"/>
          <w:szCs w:val="22"/>
        </w:rPr>
        <w:t xml:space="preserve">The concept of “agape” love, as articulated by King, emphasized unconditional love for all people, even one’s enemies. This theological perspective not only guided his nonviolent approach but also inspired many in the religious community to engage in social justice efforts. King’s ability to mobilize religious groups, particularly African American churches, was instrumental in achieving civil rights goals.</w:t>
      </w:r>
    </w:p>
    <w:p>
      <w:pPr>
        <w:spacing w:after="200"/>
      </w:pPr>
      <w:r>
        <w:rPr>
          <w:sz w:val="22"/>
          <w:szCs w:val="22"/>
        </w:rPr>
        <w:t xml:space="preserve">Moreover, King’s legacy continues to influence contemporary religious thought and activism. Various faith leaders and organizations draw upon his teachings to advocate for social justice, emphasizing the need for faith communities to respond to systemic injustice. Interfaith coalitions often reference King’s vision of unity and collective action in their efforts to address pressing societal issues.</w:t>
      </w:r>
    </w:p>
    <w:p>
      <w:pPr>
        <w:spacing w:after="200"/>
      </w:pPr>
      <w:r>
        <w:rPr>
          <w:sz w:val="22"/>
          <w:szCs w:val="22"/>
        </w:rPr>
        <w:t xml:space="preserve">**IV. Contemporary Relevance: King’s Legacy in Modern Politics and Religion**</w:t>
      </w:r>
    </w:p>
    <w:p>
      <w:pPr>
        <w:spacing w:after="200"/>
      </w:pPr>
      <w:r>
        <w:rPr>
          <w:sz w:val="22"/>
          <w:szCs w:val="22"/>
        </w:rPr>
        <w:t xml:space="preserve">King’s impact is evident in contemporary American politics and religion, as his teachings continue to challenge leaders and citizens alike to confront injustice. Political leaders invoke King’s legacy to advocate for civil rights, and many organizations use his principles to guide their activism. The annual observance of Martin Luther King Jr. Day serves as a reminder of the ongoing struggle for equality and justice.</w:t>
      </w:r>
    </w:p>
    <w:p>
      <w:pPr>
        <w:spacing w:after="200"/>
      </w:pPr>
      <w:r>
        <w:rPr>
          <w:sz w:val="22"/>
          <w:szCs w:val="22"/>
        </w:rPr>
        <w:t xml:space="preserve">In the realm of religion, King’s emphasis on social justice and community engagement resonates with many faith-based organizations. His call for a “Beloved Community” inspires religious groups to work collaboratively across racial and denominational lines to address issues such as poverty, discrimination, and environmental justice.</w:t>
      </w:r>
    </w:p>
    <w:p>
      <w:pPr>
        <w:spacing w:after="200"/>
      </w:pPr>
      <w:r>
        <w:rPr>
          <w:sz w:val="22"/>
          <w:szCs w:val="22"/>
        </w:rPr>
        <w:t xml:space="preserve">**Conclusion**</w:t>
      </w:r>
    </w:p>
    <w:p>
      <w:pPr>
        <w:spacing w:after="200"/>
      </w:pPr>
      <w:r>
        <w:rPr>
          <w:sz w:val="22"/>
          <w:szCs w:val="22"/>
        </w:rPr>
        <w:t xml:space="preserve">Dr. Martin Luther King Jr.’s legacy endures as a testament to the power of love, faith, and nonviolent resistance in the pursuit of justice. His influence on American politics and religion is profound, shaping the discourse on civil rights and social justice. As contemporary society grapples with issues of racial inequality and injustice, King’s teachings offer a moral compass and a call to action. His vision for a more equitable and inclusive society remains a guiding light for future generations, ensuring that the fight for justice continues in the spirit of his legacy.</w:t>
      </w:r>
    </w:p>
    <w:p>
      <w:pPr>
        <w:spacing w:after="200"/>
      </w:pPr>
      <w:r>
        <w:rPr>
          <w:sz w:val="22"/>
          <w:szCs w:val="22"/>
        </w:rPr>
        <w:t xml:space="preserve">**References**</w:t>
      </w:r>
    </w:p>
    <w:p>
      <w:pPr>
        <w:spacing w:after="200"/>
      </w:pPr>
      <w:r>
        <w:rPr>
          <w:sz w:val="22"/>
          <w:szCs w:val="22"/>
        </w:rPr>
        <w:t xml:space="preserve">- King, M. L. Jr. (1963). "I Have a Dream." Speech delivered at the Lincoln Memorial, Washington, D.C. - King, M. L. Jr. (1967). "Where Do We Go from Here: Chaos or Community?" - Abernathy, R. (1991). "And the Walls Came Tumbling Down: An Autobiography." - Branch, T. (1988). "Parting the Waters: America in the King Years 1954-63." - Garrow, D. J. (1986). "Bearing the Cross: Martin Luther King, Jr., and the Southern Christian Leadership Conference." - Lawson, S. (1991). "Running for Freedom: Civil Rights and Black Politics in America since 1941." - Taylor, C. (2014). "The Politics of Martin Luther King Jr.: The Legacy of a Civil Rights Leader."</w:t>
      </w:r>
    </w:p>
    <w:p>
      <w:pPr>
        <w:spacing w:after="200"/>
      </w:pPr>
      <w:r>
        <w:rPr>
          <w:sz w:val="22"/>
          <w:szCs w:val="22"/>
        </w:rPr>
        <w:t xml:space="preserve">This research paper provides a comprehensive overview of Martin Luther King Jr.'s legacy and influence, demonstrating how his work continues to shape American society in both political and religious spheres.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2025-09-18T23:48:27.611Z</dcterms:created>
  <dcterms:modified xsi:type="dcterms:W3CDTF">2025-09-18T23:48:27.611Z</dcterms:modified>
</cp:coreProperties>
</file>

<file path=docProps/custom.xml><?xml version="1.0" encoding="utf-8"?>
<Properties xmlns="http://schemas.openxmlformats.org/officeDocument/2006/custom-properties" xmlns:vt="http://schemas.openxmlformats.org/officeDocument/2006/docPropsVTypes"/>
</file>