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MLK-Legacy-Research-Paper</w:t>
      </w:r>
    </w:p>
    <w:p>
      <w:pPr>
        <w:spacing w:after="400"/>
        <w:jc w:val="center"/>
      </w:pPr>
      <w:r>
        <w:rPr>
          <w:i/>
          <w:iCs/>
          <w:sz w:val="22"/>
          <w:szCs w:val="22"/>
        </w:rPr>
        <w:t xml:space="preserve">Research response: Create a research paper on Martin Luther King Jr's legacy and influence on American politics and religion.</w:t>
      </w:r>
    </w:p>
    <w:p>
      <w:pPr>
        <w:spacing w:after="600"/>
        <w:jc w:val="center"/>
      </w:pPr>
      <w:r>
        <w:rPr>
          <w:sz w:val="20"/>
          <w:szCs w:val="20"/>
        </w:rPr>
        <w:t xml:space="preserve">Created on 9/18/2025</w:t>
      </w:r>
      <w:r>
        <w:rPr>
          <w:sz w:val="20"/>
          <w:szCs w:val="20"/>
        </w:rPr>
        <w:t xml:space="preserve"> by researcher</w:t>
      </w:r>
    </w:p>
    <w:p>
      <w:pPr>
        <w:spacing w:after="200"/>
      </w:pPr>
      <w:r>
        <w:rPr>
          <w:sz w:val="22"/>
          <w:szCs w:val="22"/>
        </w:rPr>
        <w:t xml:space="preserve">**Title: The Enduring Legacy of Martin Luther King Jr.: A Transformative Force in American Politics and Religion**</w:t>
      </w:r>
    </w:p>
    <w:p>
      <w:pPr>
        <w:spacing w:after="200"/>
      </w:pPr>
      <w:r>
        <w:rPr>
          <w:sz w:val="22"/>
          <w:szCs w:val="22"/>
        </w:rPr>
        <w:t xml:space="preserve">**Abstract**</w:t>
      </w:r>
    </w:p>
    <w:p>
      <w:pPr>
        <w:spacing w:after="200"/>
      </w:pPr>
      <w:r>
        <w:rPr>
          <w:sz w:val="22"/>
          <w:szCs w:val="22"/>
        </w:rPr>
        <w:t xml:space="preserve">This research paper explores the profound legacy of Dr. Martin Luther King Jr., focusing on his influence on American politics and religion. Through an analysis of his life, key speeches, and activism, the paper examines the mechanisms by which King’s ideals have permeated political discourse and religious thought in the United States. It also evaluates the ongoing relevance of his vision for social justice, equality, and nonviolent resistance in contemporary society.</w:t>
      </w:r>
    </w:p>
    <w:p>
      <w:pPr>
        <w:spacing w:after="200"/>
      </w:pPr>
      <w:r>
        <w:rPr>
          <w:sz w:val="22"/>
          <w:szCs w:val="22"/>
        </w:rPr>
        <w:t xml:space="preserve">---</w:t>
      </w:r>
    </w:p>
    <w:p>
      <w:pPr>
        <w:spacing w:after="200"/>
      </w:pPr>
      <w:r>
        <w:rPr>
          <w:sz w:val="22"/>
          <w:szCs w:val="22"/>
        </w:rPr>
        <w:t xml:space="preserve">**Introduction**</w:t>
      </w:r>
    </w:p>
    <w:p>
      <w:pPr>
        <w:spacing w:after="200"/>
      </w:pPr>
      <w:r>
        <w:rPr>
          <w:sz w:val="22"/>
          <w:szCs w:val="22"/>
        </w:rPr>
        <w:t xml:space="preserve">Dr. Martin Luther King Jr. remains one of the most influential figures in American history, renowned not only for his role in the civil rights movement but also for his profound impact on American politics and religion. Born on January 15, 1929, in Atlanta, Georgia, King’s life was marked by a commitment to nonviolence, social justice, and the pursuit of equality. This paper seeks to analyze King’s enduring legacy, examining how his philosophies have shaped political ideologies and religious practices in the United States.</w:t>
      </w:r>
    </w:p>
    <w:p>
      <w:pPr>
        <w:spacing w:after="200"/>
      </w:pPr>
      <w:r>
        <w:rPr>
          <w:sz w:val="22"/>
          <w:szCs w:val="22"/>
        </w:rPr>
        <w:t xml:space="preserve">---</w:t>
      </w:r>
    </w:p>
    <w:p>
      <w:pPr>
        <w:spacing w:after="200"/>
      </w:pPr>
      <w:r>
        <w:rPr>
          <w:sz w:val="22"/>
          <w:szCs w:val="22"/>
        </w:rPr>
        <w:t xml:space="preserve">**1. Historical Context of King’s Activism**</w:t>
      </w:r>
    </w:p>
    <w:p>
      <w:pPr>
        <w:spacing w:after="200"/>
      </w:pPr>
      <w:r>
        <w:rPr>
          <w:sz w:val="22"/>
          <w:szCs w:val="22"/>
        </w:rPr>
        <w:t xml:space="preserve">To understand King’s legacy, it is essential to contextualize the historical landscape in which he operated. The mid-20th century was a time of significant social upheaval in America, characterized by systemic racism, segregation, and widespread discrimination against African Americans. The civil rights movement emerged as a response to these injustices, with King at the forefront, advocating for nonviolent protest and civil disobedience as means to achieve social change.</w:t>
      </w:r>
    </w:p>
    <w:p>
      <w:pPr>
        <w:spacing w:after="200"/>
      </w:pPr>
      <w:r>
        <w:rPr>
          <w:sz w:val="22"/>
          <w:szCs w:val="22"/>
        </w:rPr>
        <w:t xml:space="preserve">King’s leadership during events such as the Montgomery Bus Boycott (1955) and the March on Washington for Jobs and Freedom (1963) showcased his ability to mobilize people across racial and socioeconomic lines. His famous "I Have a Dream" speech articulated a vision of a racially integrated and harmonious America, emphasizing the need for justice and equality.</w:t>
      </w:r>
    </w:p>
    <w:p>
      <w:pPr>
        <w:spacing w:after="200"/>
      </w:pPr>
      <w:r>
        <w:rPr>
          <w:sz w:val="22"/>
          <w:szCs w:val="22"/>
        </w:rPr>
        <w:t xml:space="preserve">---</w:t>
      </w:r>
    </w:p>
    <w:p>
      <w:pPr>
        <w:spacing w:after="200"/>
      </w:pPr>
      <w:r>
        <w:rPr>
          <w:sz w:val="22"/>
          <w:szCs w:val="22"/>
        </w:rPr>
        <w:t xml:space="preserve">**2. King’s Influence on American Politics**</w:t>
      </w:r>
    </w:p>
    <w:p>
      <w:pPr>
        <w:spacing w:after="200"/>
      </w:pPr>
      <w:r>
        <w:rPr>
          <w:sz w:val="22"/>
          <w:szCs w:val="22"/>
        </w:rPr>
        <w:t xml:space="preserve">King’s influence on American politics is evident through the significant legislation that emerged from the civil rights movement. The Civil Rights Act of 1964 and the Voting Rights Act of 1965 were direct outcomes of the activism in which King played a pivotal role. These laws dismantled legal barriers to voting and employment for African Americans, marking a transformative shift in American democracy.</w:t>
      </w:r>
    </w:p>
    <w:p>
      <w:pPr>
        <w:spacing w:after="200"/>
      </w:pPr>
      <w:r>
        <w:rPr>
          <w:sz w:val="22"/>
          <w:szCs w:val="22"/>
        </w:rPr>
        <w:t xml:space="preserve">Moreover, King’s advocacy for economic justice expanded the civil rights agenda to include issues of poverty and economic inequality. He founded the Poor People’s Campaign in 1968, which aimed to address the plight of impoverished individuals across racial lines. This broadened focus on economic issues has continued to resonate in contemporary politics, influencing movements such as Black Lives Matter and various socio-economic justice initiatives.</w:t>
      </w:r>
    </w:p>
    <w:p>
      <w:pPr>
        <w:spacing w:after="200"/>
      </w:pPr>
      <w:r>
        <w:rPr>
          <w:sz w:val="22"/>
          <w:szCs w:val="22"/>
        </w:rPr>
        <w:t xml:space="preserve">---</w:t>
      </w:r>
    </w:p>
    <w:p>
      <w:pPr>
        <w:spacing w:after="200"/>
      </w:pPr>
      <w:r>
        <w:rPr>
          <w:sz w:val="22"/>
          <w:szCs w:val="22"/>
        </w:rPr>
        <w:t xml:space="preserve">**3. King’s Religious Influence**</w:t>
      </w:r>
    </w:p>
    <w:p>
      <w:pPr>
        <w:spacing w:after="200"/>
      </w:pPr>
      <w:r>
        <w:rPr>
          <w:sz w:val="22"/>
          <w:szCs w:val="22"/>
        </w:rPr>
        <w:t xml:space="preserve">King's work was deeply rooted in his Christian faith, which provided moral and ethical guidance in his fight for justice. He believed that the teachings of Jesus Christ called for a commitment to love, justice, and service to others. King’s integration of religious principles into his activism not only galvanized support from religious communities but also provided a moral framework for the civil rights movement.</w:t>
      </w:r>
    </w:p>
    <w:p>
      <w:pPr>
        <w:spacing w:after="200"/>
      </w:pPr>
      <w:r>
        <w:rPr>
          <w:sz w:val="22"/>
          <w:szCs w:val="22"/>
        </w:rPr>
        <w:t xml:space="preserve">The Southern Christian Leadership Conference (SCLC), co-founded by King in 1957, exemplified the intersection of religion and activism. The SCLC sought to harness the power of the Black church to promote civil rights through nonviolent means. King’s sermons, such as "The Drum Major Instinct," articulated a vision of love and service that transcended racial boundaries, appealing to the conscience of the nation.</w:t>
      </w:r>
    </w:p>
    <w:p>
      <w:pPr>
        <w:spacing w:after="200"/>
      </w:pPr>
      <w:r>
        <w:rPr>
          <w:sz w:val="22"/>
          <w:szCs w:val="22"/>
        </w:rPr>
        <w:t xml:space="preserve">Furthermore, King’s legacy continues to influence contemporary religious thought. Many modern religious leaders draw upon King’s teachings to advocate for social justice, interfaith dialogue, and community service, underscoring the importance of faith in addressing societal issues.</w:t>
      </w:r>
    </w:p>
    <w:p>
      <w:pPr>
        <w:spacing w:after="200"/>
      </w:pPr>
      <w:r>
        <w:rPr>
          <w:sz w:val="22"/>
          <w:szCs w:val="22"/>
        </w:rPr>
        <w:t xml:space="preserve">---</w:t>
      </w:r>
    </w:p>
    <w:p>
      <w:pPr>
        <w:spacing w:after="200"/>
      </w:pPr>
      <w:r>
        <w:rPr>
          <w:sz w:val="22"/>
          <w:szCs w:val="22"/>
        </w:rPr>
        <w:t xml:space="preserve">**4. The Ongoing Relevance of King’s Legacy**</w:t>
      </w:r>
    </w:p>
    <w:p>
      <w:pPr>
        <w:spacing w:after="200"/>
      </w:pPr>
      <w:r>
        <w:rPr>
          <w:sz w:val="22"/>
          <w:szCs w:val="22"/>
        </w:rPr>
        <w:t xml:space="preserve">As the United States grapples with ongoing issues of racial inequality, economic disparity, and political polarization, King’s legacy serves as a guiding light. His emphasis on nonviolent resistance and the power of love in the face of hatred remains a potent message for contemporary activists. Movements advocating for social change frequently invoke King’s principles to bolster their calls for justice and equality.</w:t>
      </w:r>
    </w:p>
    <w:p>
      <w:pPr>
        <w:spacing w:after="200"/>
      </w:pPr>
      <w:r>
        <w:rPr>
          <w:sz w:val="22"/>
          <w:szCs w:val="22"/>
        </w:rPr>
        <w:t xml:space="preserve">Moreover, King’s vision for a “beloved community,” where individuals are valued regardless of race, religion, or socioeconomic status, resonates powerfully in today’s multicultural society. His teachings challenge individuals and communities to confront prejudice, discrimination, and injustice in all their forms.</w:t>
      </w:r>
    </w:p>
    <w:p>
      <w:pPr>
        <w:spacing w:after="200"/>
      </w:pPr>
      <w:r>
        <w:rPr>
          <w:sz w:val="22"/>
          <w:szCs w:val="22"/>
        </w:rPr>
        <w:t xml:space="preserve">---</w:t>
      </w:r>
    </w:p>
    <w:p>
      <w:pPr>
        <w:spacing w:after="200"/>
      </w:pPr>
      <w:r>
        <w:rPr>
          <w:sz w:val="22"/>
          <w:szCs w:val="22"/>
        </w:rPr>
        <w:t xml:space="preserve">**Conclusion**</w:t>
      </w:r>
    </w:p>
    <w:p>
      <w:pPr>
        <w:spacing w:after="200"/>
      </w:pPr>
      <w:r>
        <w:rPr>
          <w:sz w:val="22"/>
          <w:szCs w:val="22"/>
        </w:rPr>
        <w:t xml:space="preserve">Dr. Martin Luther King Jr.’s legacy is a testament to the transformative power of love, justice, and nonviolent activism. His influence on American politics and religion is profound, shaping the course of civil rights legislation and inspiring generations of activists. As the nation continues to confront its historical and systemic injustices, King’s message remains relevant, urging society to strive for equality, justice, and a more inclusive future. In honoring King’s legacy, we are called to engage in the ongoing struggle for justice and to embody the principles of love and respect that he championed throughout his life.</w:t>
      </w:r>
    </w:p>
    <w:p>
      <w:pPr>
        <w:spacing w:after="200"/>
      </w:pPr>
      <w:r>
        <w:rPr>
          <w:sz w:val="22"/>
          <w:szCs w:val="22"/>
        </w:rPr>
        <w:t xml:space="preserve">---</w:t>
      </w:r>
    </w:p>
    <w:p>
      <w:pPr>
        <w:spacing w:after="200"/>
      </w:pPr>
      <w:r>
        <w:rPr>
          <w:sz w:val="22"/>
          <w:szCs w:val="22"/>
        </w:rPr>
        <w:t xml:space="preserve">**References**</w:t>
      </w:r>
    </w:p>
    <w:p>
      <w:pPr>
        <w:spacing w:after="200"/>
      </w:pPr>
      <w:r>
        <w:rPr>
          <w:sz w:val="22"/>
          <w:szCs w:val="22"/>
        </w:rPr>
        <w:t xml:space="preserve">1. King, M. L. Jr. (1963). "I Have a Dream." Speech delivered at the March on Washington for Jobs and Freedom. 2. King, M. L. Jr. (1968). "Where Do We Go From Here: Chaos or Community?" Boston: Beacon Press. 3. Carson, C. (1987). "The Autobiography of Martin Luther King, Jr." New York: Warner Books. 4. Branch, T. (1988). "Parting the Waters: America in the King Years, 1954-63." New York: Simon &amp; Schuster. 5. Garrow, D. J. (1986). "Bearing the Cross: Martin Luther King, Jr., and the Southern Christian Leadership Conference." New York: William Morrow.</w:t>
      </w:r>
    </w:p>
    <w:p>
      <w:pPr>
        <w:spacing w:after="200"/>
      </w:pPr>
      <w:r>
        <w:rPr>
          <w:sz w:val="22"/>
          <w:szCs w:val="22"/>
        </w:rPr>
        <w:t xml:space="preserve">---</w:t>
      </w:r>
    </w:p>
    <w:p>
      <w:pPr>
        <w:spacing w:after="200"/>
      </w:pPr>
      <w:r>
        <w:rPr>
          <w:sz w:val="22"/>
          <w:szCs w:val="22"/>
        </w:rPr>
        <w:t xml:space="preserve">This research paper provides a comprehensive exploration of Martin Luther King Jr.'s legacy and its enduring impact on American politics and religion, highlighting the continued relevance of his teachings in contemporary society.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2025-09-19T00:13:02.050Z</dcterms:created>
  <dcterms:modified xsi:type="dcterms:W3CDTF">2025-09-19T00:13:02.050Z</dcterms:modified>
</cp:coreProperties>
</file>

<file path=docProps/custom.xml><?xml version="1.0" encoding="utf-8"?>
<Properties xmlns="http://schemas.openxmlformats.org/officeDocument/2006/custom-properties" xmlns:vt="http://schemas.openxmlformats.org/officeDocument/2006/docPropsVTypes"/>
</file>