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IoT Telemetry &amp; Auto-Scaling Engine: Task Breakdown</w:t>
      </w:r>
    </w:p>
    <w:p>
      <w:pPr/>
      <w:r>
        <w:t xml:space="preserve">Team task list for a two-person project, split into a local track and an Azure track · Created 27 Oct 2026 · Case study: city-wide seismic and structural monitoring network</w:t>
      </w:r>
    </w:p>
    <w:p>
      <w:pPr>
        <w:pStyle w:val="Heading2"/>
      </w:pPr>
      <w:r>
        <w:t xml:space="preserve">How to use this document</w:t>
      </w:r>
    </w:p>
    <w:p>
      <w:pPr>
        <w:pStyle w:val="ListParagraph"/>
        <w:numPr>
          <w:ilvl w:val="0"/>
          <w:numId w:val="2"/>
        </w:numPr>
      </w:pPr>
      <w:r>
        <w:rPr>
          <w:b/>
        </w:rPr>
        <w:t xml:space="preserve">Owner</w:t>
      </w:r>
      <w:r>
        <w:t xml:space="preserve"> values: </w:t>
      </w:r>
      <w:r>
        <w:rPr>
          <w:b/>
        </w:rPr>
        <w:t xml:space="preserve">Local</w:t>
      </w:r>
      <w:r>
        <w:t xml:space="preserve"> is the person on the local track, </w:t>
      </w:r>
      <w:r>
        <w:rPr>
          <w:b/>
        </w:rPr>
        <w:t xml:space="preserve">Azure</w:t>
      </w:r>
      <w:r>
        <w:t xml:space="preserve"> is the person who holds the Azure for Students subscription, </w:t>
      </w:r>
      <w:r>
        <w:rPr>
          <w:b/>
        </w:rPr>
        <w:t xml:space="preserve">Both</w:t>
      </w:r>
      <w:r>
        <w:t xml:space="preserve"> is a pair task (do it together on a call or side by side), and </w:t>
      </w:r>
      <w:r>
        <w:rPr>
          <w:b/>
        </w:rPr>
        <w:t xml:space="preserve">Board owner</w:t>
      </w:r>
      <w:r>
        <w:t xml:space="preserve"> is whoever has the ESP32. Replace Local and Azure with your names.</w:t>
      </w:r>
    </w:p>
    <w:p>
      <w:pPr>
        <w:pStyle w:val="ListParagraph"/>
        <w:numPr>
          <w:ilvl w:val="0"/>
          <w:numId w:val="2"/>
        </w:numPr>
      </w:pPr>
      <w:r>
        <w:rPr>
          <w:b/>
        </w:rPr>
        <w:t xml:space="preserve">Reviewer:</w:t>
      </w:r>
      <w:r>
        <w:t xml:space="preserve"> every task is reviewed by the other person through a GitHub pull request. Work on a branch, never directly on </w:t>
      </w:r>
      <w:r>
        <w:rPr>
          <w:rStyle w:val="CodeChar"/>
        </w:rPr>
        <w:t xml:space="preserve">main</w:t>
      </w:r>
      <w:r>
        <w:t xml:space="preserve">.</w:t>
      </w:r>
    </w:p>
    <w:p>
      <w:pPr>
        <w:pStyle w:val="ListParagraph"/>
        <w:numPr>
          <w:ilvl w:val="0"/>
          <w:numId w:val="2"/>
        </w:numPr>
      </w:pPr>
      <w:r>
        <w:rPr>
          <w:b/>
        </w:rPr>
        <w:t xml:space="preserve">Depends on</w:t>
      </w:r>
      <w:r>
        <w:t xml:space="preserve"> means do not start until those tasks are Done. IDs starting with K are kickoff, L are local track, Z are Azure track, E are final testing.</w:t>
      </w:r>
    </w:p>
    <w:p>
      <w:pPr>
        <w:pStyle w:val="ListParagraph"/>
        <w:numPr>
          <w:ilvl w:val="0"/>
          <w:numId w:val="2"/>
        </w:numPr>
      </w:pPr>
      <w:r>
        <w:rPr>
          <w:b/>
        </w:rPr>
        <w:t xml:space="preserve">Status:</w:t>
      </w:r>
      <w:r>
        <w:t xml:space="preserve"> use To do, In progress, In review or Done.</w:t>
      </w:r>
    </w:p>
    <w:p>
      <w:pPr>
        <w:pStyle w:val="ListParagraph"/>
        <w:numPr>
          <w:ilvl w:val="0"/>
          <w:numId w:val="2"/>
        </w:numPr>
      </w:pPr>
      <w:r>
        <w:t xml:space="preserve">Weeks follow the six-week plan in the proposal. Shift them to fit your course schedule.</w:t>
      </w:r>
    </w:p>
    <w:p>
      <w:pPr>
        <w:pStyle w:val="Heading2"/>
      </w:pPr>
      <w:r>
        <w:t xml:space="preserve">Team split</w:t>
      </w:r>
    </w:p>
    <w:p>
      <w:pPr/>
      <w:r>
        <w:t xml:space="preserve">The local track needs no cloud account, so it can start on day one. The Azure track starts with a smoke test of the student subscription, then packages and deploys what the local track builds.</w:t>
      </w:r>
    </w:p>
    <w:tbl>
      <w:tblPr>
        <w:tblStyle w:val="TableGrid"/>
        <w:tblW w:w="0" w:type="auto"/>
        <w:tblLayout w:type="fixed"/>
        <w:tblLook w:val="04A0" w:firstRow="1" w:lastRow="0" w:firstColumn="0" w:lastColumn="0" w:noHBand="0" w:noVBand="1"/>
      </w:tblPr>
      <w:tblGrid>
        <w:gridCol w:w="829"/>
        <w:gridCol w:w="915"/>
        <w:gridCol w:w="4920"/>
        <w:gridCol w:w="2696"/>
      </w:tblGrid>
      <w:tr>
        <w:trPr>
          <w:tblHeader/>
        </w:trPr>
        <w:tc>
          <w:tcPr>
            <w:tcW w:w="829" w:type="dxa"/>
            <w:shd w:val="clear" w:color="auto" w:fill="F2F2F2"/>
          </w:tcPr>
          <w:p>
            <w:pPr/>
            <w:r>
              <w:t xml:space="preserve">Track</w:t>
            </w:r>
          </w:p>
        </w:tc>
        <w:tc>
          <w:tcPr>
            <w:tcW w:w="915" w:type="dxa"/>
            <w:shd w:val="clear" w:color="auto" w:fill="F2F2F2"/>
          </w:tcPr>
          <w:p>
            <w:pPr/>
            <w:r>
              <w:t xml:space="preserve">Owner</w:t>
            </w:r>
          </w:p>
        </w:tc>
        <w:tc>
          <w:tcPr>
            <w:tcW w:w="4920" w:type="dxa"/>
            <w:shd w:val="clear" w:color="auto" w:fill="F2F2F2"/>
          </w:tcPr>
          <w:p>
            <w:pPr/>
            <w:r>
              <w:t xml:space="preserve">Covers</w:t>
            </w:r>
          </w:p>
        </w:tc>
        <w:tc>
          <w:tcPr>
            <w:tcW w:w="2696" w:type="dxa"/>
            <w:shd w:val="clear" w:color="auto" w:fill="F2F2F2"/>
          </w:tcPr>
          <w:p>
            <w:pPr/>
            <w:r>
              <w:t xml:space="preserve">Needs Azure credit?</w:t>
            </w:r>
          </w:p>
        </w:tc>
      </w:tr>
      <w:tr>
        <w:tc>
          <w:tcPr>
            <w:tcW w:w="829" w:type="dxa"/>
          </w:tcPr>
          <w:p>
            <w:pPr/>
            <w:r>
              <w:t xml:space="preserve">Local</w:t>
            </w:r>
          </w:p>
        </w:tc>
        <w:tc>
          <w:tcPr>
            <w:tcW w:w="915" w:type="dxa"/>
          </w:tcPr>
          <w:p>
            <w:pPr/>
            <w:r>
              <w:t xml:space="preserve">Local</w:t>
            </w:r>
          </w:p>
        </w:tc>
        <w:tc>
          <w:tcPr>
            <w:tcW w:w="4920" w:type="dxa"/>
          </w:tcPr>
          <w:p>
            <w:pPr/>
            <w:r>
              <w:t xml:space="preserve">ESP32 and gateway, simulator core, Ingest API and Processor code, local RabbitMQ and TimescaleDB, local Kubernetes with kind, HPA and self-healing on that cluster</w:t>
            </w:r>
          </w:p>
        </w:tc>
        <w:tc>
          <w:tcPr>
            <w:tcW w:w="2696" w:type="dxa"/>
          </w:tcPr>
          <w:p>
            <w:pPr/>
            <w:r>
              <w:t xml:space="preserve">No</w:t>
            </w:r>
          </w:p>
        </w:tc>
      </w:tr>
      <w:tr>
        <w:tc>
          <w:tcPr>
            <w:tcW w:w="829" w:type="dxa"/>
          </w:tcPr>
          <w:p>
            <w:pPr/>
            <w:r>
              <w:t xml:space="preserve">Azure</w:t>
            </w:r>
          </w:p>
        </w:tc>
        <w:tc>
          <w:tcPr>
            <w:tcW w:w="915" w:type="dxa"/>
          </w:tcPr>
          <w:p>
            <w:pPr/>
            <w:r>
              <w:t xml:space="preserve">Azure</w:t>
            </w:r>
          </w:p>
        </w:tc>
        <w:tc>
          <w:tcPr>
            <w:tcW w:w="4920" w:type="dxa"/>
          </w:tcPr>
          <w:p>
            <w:pPr/>
            <w:r>
              <w:t xml:space="preserve">Azure account and AKS, Dockerfiles, docker-compose, tests, CI/CD, Prometheus and Grafana, two simulator features, cloud deployment, cost control</w:t>
            </w:r>
          </w:p>
        </w:tc>
        <w:tc>
          <w:tcPr>
            <w:tcW w:w="2696" w:type="dxa"/>
          </w:tcPr>
          <w:p>
            <w:pPr/>
            <w:r>
              <w:t xml:space="preserve">Yes, except Z6 to Z14 and Z17</w:t>
            </w:r>
          </w:p>
        </w:tc>
      </w:tr>
    </w:tbl>
    <w:p>
      <w:pPr/>
      <w:r>
        <w:t xml:space="preserve">Both of you still learn both technologies. The Azure owner writes the Dockerfiles and the Local owner writes the Kubernetes manifests, and the first of each is a pair task followed by a teach-back. The Azure owner's tasks Z6 to Z14 need no Azure access, so they keep going even if the subscription turns out to be restricted.</w:t>
      </w:r>
    </w:p>
    <w:p>
      <w:pPr>
        <w:pStyle w:val="Heading2"/>
      </w:pPr>
      <w:r>
        <w:t xml:space="preserve">Shared kickoff (Week 1)</w:t>
      </w:r>
    </w:p>
    <w:tbl>
      <w:tblPr>
        <w:tblStyle w:val="TableGrid"/>
        <w:tblW w:w="0" w:type="auto"/>
        <w:tblLayout w:type="fixed"/>
        <w:tblLook w:val="04A0" w:firstRow="1" w:lastRow="0" w:firstColumn="0" w:lastColumn="0" w:noHBand="0" w:noVBand="1"/>
      </w:tblPr>
      <w:tblGrid>
        <w:gridCol w:w="720"/>
        <w:gridCol w:w="3772"/>
        <w:gridCol w:w="915"/>
        <w:gridCol w:w="1423"/>
        <w:gridCol w:w="1621"/>
        <w:gridCol w:w="909"/>
      </w:tblGrid>
      <w:tr>
        <w:trPr>
          <w:tblHeader/>
        </w:trPr>
        <w:tc>
          <w:tcPr>
            <w:tcW w:w="720" w:type="dxa"/>
            <w:shd w:val="clear" w:color="auto" w:fill="F2F2F2"/>
          </w:tcPr>
          <w:p>
            <w:pPr/>
            <w:r>
              <w:t xml:space="preserve">ID</w:t>
            </w:r>
          </w:p>
        </w:tc>
        <w:tc>
          <w:tcPr>
            <w:tcW w:w="3772" w:type="dxa"/>
            <w:shd w:val="clear" w:color="auto" w:fill="F2F2F2"/>
          </w:tcPr>
          <w:p>
            <w:pPr/>
            <w:r>
              <w:t xml:space="preserve">Task</w:t>
            </w:r>
          </w:p>
        </w:tc>
        <w:tc>
          <w:tcPr>
            <w:tcW w:w="915" w:type="dxa"/>
            <w:shd w:val="clear" w:color="auto" w:fill="F2F2F2"/>
          </w:tcPr>
          <w:p>
            <w:pPr/>
            <w:r>
              <w:t xml:space="preserve">Owner</w:t>
            </w:r>
          </w:p>
        </w:tc>
        <w:tc>
          <w:tcPr>
            <w:tcW w:w="1423" w:type="dxa"/>
            <w:shd w:val="clear" w:color="auto" w:fill="F2F2F2"/>
          </w:tcPr>
          <w:p>
            <w:pPr/>
            <w:r>
              <w:t xml:space="preserve">Depends on</w:t>
            </w:r>
          </w:p>
        </w:tc>
        <w:tc>
          <w:tcPr>
            <w:tcW w:w="1621" w:type="dxa"/>
            <w:shd w:val="clear" w:color="auto" w:fill="F2F2F2"/>
          </w:tcPr>
          <w:p>
            <w:pPr/>
            <w:r>
              <w:t xml:space="preserve">Done when</w:t>
            </w:r>
          </w:p>
        </w:tc>
        <w:tc>
          <w:tcPr>
            <w:tcW w:w="909" w:type="dxa"/>
            <w:shd w:val="clear" w:color="auto" w:fill="F2F2F2"/>
          </w:tcPr>
          <w:p>
            <w:pPr/>
            <w:r>
              <w:t xml:space="preserve">Status</w:t>
            </w:r>
          </w:p>
        </w:tc>
      </w:tr>
      <w:tr>
        <w:tc>
          <w:tcPr>
            <w:tcW w:w="720" w:type="dxa"/>
          </w:tcPr>
          <w:p>
            <w:pPr/>
            <w:r>
              <w:t xml:space="preserve">K1</w:t>
            </w:r>
          </w:p>
        </w:tc>
        <w:tc>
          <w:tcPr>
            <w:tcW w:w="3772" w:type="dxa"/>
          </w:tcPr>
          <w:p>
            <w:pPr/>
            <w:r>
              <w:t xml:space="preserve">Create the GitHub repo, invite the other person, accept the invite</w:t>
            </w:r>
          </w:p>
        </w:tc>
        <w:tc>
          <w:tcPr>
            <w:tcW w:w="915" w:type="dxa"/>
          </w:tcPr>
          <w:p>
            <w:pPr/>
            <w:r>
              <w:t xml:space="preserve">Local</w:t>
            </w:r>
          </w:p>
        </w:tc>
        <w:tc>
          <w:tcPr>
            <w:tcW w:w="1423" w:type="dxa"/>
          </w:tcPr>
          <w:p>
            <w:pPr/>
            <w:r>
              <w:t xml:space="preserve">none</w:t>
            </w:r>
          </w:p>
        </w:tc>
        <w:tc>
          <w:tcPr>
            <w:tcW w:w="1621" w:type="dxa"/>
          </w:tcPr>
          <w:p>
            <w:pPr/>
            <w:r>
              <w:t xml:space="preserve">Both can push a branch and merge a pull request</w:t>
            </w:r>
          </w:p>
        </w:tc>
        <w:tc>
          <w:tcPr>
            <w:tcW w:w="909" w:type="dxa"/>
          </w:tcPr>
          <w:p>
            <w:r>
              <w:t>Done</w:t>
            </w:r>
          </w:p>
        </w:tc>
      </w:tr>
      <w:tr>
        <w:tc>
          <w:tcPr>
            <w:tcW w:w="720" w:type="dxa"/>
          </w:tcPr>
          <w:p>
            <w:pPr/>
            <w:r>
              <w:t xml:space="preserve">K2</w:t>
            </w:r>
          </w:p>
        </w:tc>
        <w:tc>
          <w:tcPr>
            <w:tcW w:w="3772" w:type="dxa"/>
          </w:tcPr>
          <w:p>
            <w:pPr/>
            <w:r>
              <w:t xml:space="preserve">Install tools: Git, Docker Desktop, kubectl, kind (or k3d), Python 3.11+, VS Code; the Azure owner also installs the Azure CLI</w:t>
            </w:r>
          </w:p>
        </w:tc>
        <w:tc>
          <w:tcPr>
            <w:tcW w:w="915" w:type="dxa"/>
          </w:tcPr>
          <w:p>
            <w:pPr/>
            <w:r>
              <w:t xml:space="preserve">Both</w:t>
            </w:r>
          </w:p>
        </w:tc>
        <w:tc>
          <w:tcPr>
            <w:tcW w:w="1423" w:type="dxa"/>
          </w:tcPr>
          <w:p>
            <w:pPr/>
            <w:r>
              <w:t xml:space="preserve">none</w:t>
            </w:r>
          </w:p>
        </w:tc>
        <w:tc>
          <w:tcPr>
            <w:tcW w:w="1621" w:type="dxa"/>
          </w:tcPr>
          <w:p>
            <w:pPr/>
            <w:r>
              <w:rPr>
                <w:rStyle w:val="CodeChar"/>
              </w:rPr>
              <w:t xml:space="preserve">docker run hello-world</w:t>
            </w:r>
            <w:r>
              <w:t xml:space="preserve"> and </w:t>
            </w:r>
            <w:r>
              <w:rPr>
                <w:rStyle w:val="CodeChar"/>
              </w:rPr>
              <w:t xml:space="preserve">kubectl version --client</w:t>
            </w:r>
            <w:r>
              <w:t xml:space="preserve"> work on both laptops</w:t>
            </w:r>
          </w:p>
        </w:tc>
        <w:tc>
          <w:tcPr>
            <w:tcW w:w="909" w:type="dxa"/>
          </w:tcPr>
          <w:p>
            <w:r>
              <w:t>Done</w:t>
            </w:r>
          </w:p>
        </w:tc>
      </w:tr>
      <w:tr>
        <w:tc>
          <w:tcPr>
            <w:tcW w:w="720" w:type="dxa"/>
          </w:tcPr>
          <w:p>
            <w:pPr/>
            <w:r>
              <w:t xml:space="preserve">K3</w:t>
            </w:r>
          </w:p>
        </w:tc>
        <w:tc>
          <w:tcPr>
            <w:tcW w:w="3772" w:type="dxa"/>
          </w:tcPr>
          <w:p>
            <w:pPr/>
            <w:r>
              <w:t xml:space="preserve">Create the folder layout, </w:t>
            </w:r>
            <w:r>
              <w:rPr>
                <w:rStyle w:val="CodeChar"/>
              </w:rPr>
              <w:t xml:space="preserve">.gitignore</w:t>
            </w:r>
            <w:r>
              <w:t xml:space="preserve"> (include </w:t>
            </w:r>
            <w:r>
              <w:rPr>
                <w:rStyle w:val="CodeChar"/>
              </w:rPr>
              <w:t xml:space="preserve">.env</w:t>
            </w:r>
            <w:r>
              <w:t xml:space="preserve">, kubeconfig files and Azure credentials) and a README skeleton</w:t>
            </w:r>
          </w:p>
        </w:tc>
        <w:tc>
          <w:tcPr>
            <w:tcW w:w="915" w:type="dxa"/>
          </w:tcPr>
          <w:p>
            <w:pPr/>
            <w:r>
              <w:t xml:space="preserve">Local</w:t>
            </w:r>
          </w:p>
        </w:tc>
        <w:tc>
          <w:tcPr>
            <w:tcW w:w="1423" w:type="dxa"/>
          </w:tcPr>
          <w:p>
            <w:pPr/>
            <w:r>
              <w:t xml:space="preserve">K1</w:t>
            </w:r>
          </w:p>
        </w:tc>
        <w:tc>
          <w:tcPr>
            <w:tcW w:w="1621" w:type="dxa"/>
          </w:tcPr>
          <w:p>
            <w:pPr/>
            <w:r>
              <w:t xml:space="preserve">Merged to </w:t>
            </w:r>
            <w:r>
              <w:rPr>
                <w:rStyle w:val="CodeChar"/>
              </w:rPr>
              <w:t xml:space="preserve">main</w:t>
            </w:r>
          </w:p>
        </w:tc>
        <w:tc>
          <w:tcPr>
            <w:tcW w:w="909" w:type="dxa"/>
          </w:tcPr>
          <w:p>
            <w:r>
              <w:t>Done</w:t>
            </w:r>
          </w:p>
        </w:tc>
      </w:tr>
      <w:tr>
        <w:tc>
          <w:tcPr>
            <w:tcW w:w="720" w:type="dxa"/>
          </w:tcPr>
          <w:p>
            <w:pPr/>
            <w:r>
              <w:t xml:space="preserve">K4</w:t>
            </w:r>
          </w:p>
        </w:tc>
        <w:tc>
          <w:tcPr>
            <w:tcW w:w="3772" w:type="dxa"/>
          </w:tcPr>
          <w:p>
            <w:pPr/>
            <w:r>
              <w:t xml:space="preserve">Agree working rules: branch per task, PR review, commit message style, weekly sync day</w:t>
            </w:r>
          </w:p>
        </w:tc>
        <w:tc>
          <w:tcPr>
            <w:tcW w:w="915" w:type="dxa"/>
          </w:tcPr>
          <w:p>
            <w:pPr/>
            <w:r>
              <w:t xml:space="preserve">Both</w:t>
            </w:r>
          </w:p>
        </w:tc>
        <w:tc>
          <w:tcPr>
            <w:tcW w:w="1423" w:type="dxa"/>
          </w:tcPr>
          <w:p>
            <w:pPr/>
            <w:r>
              <w:t xml:space="preserve">K1</w:t>
            </w:r>
          </w:p>
        </w:tc>
        <w:tc>
          <w:tcPr>
            <w:tcW w:w="1621" w:type="dxa"/>
          </w:tcPr>
          <w:p>
            <w:pPr/>
            <w:r>
              <w:t xml:space="preserve">Rules written in a Contributing section of the README</w:t>
            </w:r>
          </w:p>
        </w:tc>
        <w:tc>
          <w:tcPr>
            <w:tcW w:w="909" w:type="dxa"/>
          </w:tcPr>
          <w:p>
            <w:r>
              <w:t>Done</w:t>
            </w:r>
          </w:p>
        </w:tc>
      </w:tr>
      <w:tr>
        <w:tc>
          <w:tcPr>
            <w:tcW w:w="720" w:type="dxa"/>
          </w:tcPr>
          <w:p>
            <w:pPr/>
            <w:r>
              <w:t xml:space="preserve">K5</w:t>
            </w:r>
          </w:p>
        </w:tc>
        <w:tc>
          <w:tcPr>
            <w:tcW w:w="3772" w:type="dxa"/>
          </w:tcPr>
          <w:p>
            <w:pPr/>
            <w:r>
              <w:t xml:space="preserve">Write a one-page problem statement for the seismic monitoring case study</w:t>
            </w:r>
          </w:p>
        </w:tc>
        <w:tc>
          <w:tcPr>
            <w:tcW w:w="915" w:type="dxa"/>
          </w:tcPr>
          <w:p>
            <w:pPr/>
            <w:r>
              <w:t xml:space="preserve">Azure</w:t>
            </w:r>
          </w:p>
        </w:tc>
        <w:tc>
          <w:tcPr>
            <w:tcW w:w="1423" w:type="dxa"/>
          </w:tcPr>
          <w:p>
            <w:pPr/>
            <w:r>
              <w:t xml:space="preserve">none</w:t>
            </w:r>
          </w:p>
        </w:tc>
        <w:tc>
          <w:tcPr>
            <w:tcW w:w="1621" w:type="dxa"/>
          </w:tcPr>
          <w:p>
            <w:pPr/>
            <w:r>
              <w:t xml:space="preserve">Page saved in </w:t>
            </w:r>
            <w:r>
              <w:rPr>
                <w:rStyle w:val="CodeChar"/>
              </w:rPr>
              <w:t xml:space="preserve">docs/</w:t>
            </w:r>
          </w:p>
        </w:tc>
        <w:tc>
          <w:tcPr>
            <w:tcW w:w="909" w:type="dxa"/>
          </w:tcPr>
          <w:p>
            <w:r>
              <w:t>Done</w:t>
            </w:r>
          </w:p>
        </w:tc>
      </w:tr>
      <w:tr>
        <w:tc>
          <w:tcPr>
            <w:tcW w:w="720" w:type="dxa"/>
          </w:tcPr>
          <w:p>
            <w:pPr/>
            <w:r>
              <w:t xml:space="preserve">K6</w:t>
            </w:r>
          </w:p>
        </w:tc>
        <w:tc>
          <w:tcPr>
            <w:tcW w:w="3772" w:type="dxa"/>
          </w:tcPr>
          <w:p>
            <w:pPr/>
            <w:r>
              <w:t xml:space="preserve">Define the message format: </w:t>
            </w:r>
            <w:r>
              <w:rPr>
                <w:rStyle w:val="CodeChar"/>
              </w:rPr>
              <w:t xml:space="preserve">device_id</w:t>
            </w:r>
            <w:r>
              <w:t xml:space="preserve">, </w:t>
            </w:r>
            <w:r>
              <w:rPr>
                <w:rStyle w:val="CodeChar"/>
              </w:rPr>
              <w:t xml:space="preserve">batch_id</w:t>
            </w:r>
            <w:r>
              <w:t xml:space="preserve"> (unique ID), </w:t>
            </w:r>
            <w:r>
              <w:rPr>
                <w:rStyle w:val="CodeChar"/>
              </w:rPr>
              <w:t xml:space="preserve">measured_at</w:t>
            </w:r>
            <w:r>
              <w:t xml:space="preserve">, </w:t>
            </w:r>
            <w:r>
              <w:rPr>
                <w:rStyle w:val="CodeChar"/>
              </w:rPr>
              <w:t xml:space="preserve">sent_at</w:t>
            </w:r>
            <w:r>
              <w:t xml:space="preserve">, </w:t>
            </w:r>
            <w:r>
              <w:rPr>
                <w:rStyle w:val="CodeChar"/>
              </w:rPr>
              <w:t xml:space="preserve">is_backfill</w:t>
            </w:r>
            <w:r>
              <w:t xml:space="preserve">, summary or waveform payload</w:t>
            </w:r>
          </w:p>
        </w:tc>
        <w:tc>
          <w:tcPr>
            <w:tcW w:w="915" w:type="dxa"/>
          </w:tcPr>
          <w:p>
            <w:pPr/>
            <w:r>
              <w:t xml:space="preserve">Local</w:t>
            </w:r>
          </w:p>
        </w:tc>
        <w:tc>
          <w:tcPr>
            <w:tcW w:w="1423" w:type="dxa"/>
          </w:tcPr>
          <w:p>
            <w:pPr/>
            <w:r>
              <w:t xml:space="preserve">K5</w:t>
            </w:r>
          </w:p>
        </w:tc>
        <w:tc>
          <w:tcPr>
            <w:tcW w:w="1621" w:type="dxa"/>
          </w:tcPr>
          <w:p>
            <w:pPr/>
            <w:r>
              <w:t xml:space="preserve">Schema file reviewed by the Azure owner</w:t>
            </w:r>
          </w:p>
        </w:tc>
        <w:tc>
          <w:tcPr>
            <w:tcW w:w="909" w:type="dxa"/>
          </w:tcPr>
          <w:p>
            <w:r>
              <w:t>Done</w:t>
            </w:r>
          </w:p>
        </w:tc>
      </w:tr>
      <w:tr>
        <w:tc>
          <w:tcPr>
            <w:tcW w:w="720" w:type="dxa"/>
          </w:tcPr>
          <w:p>
            <w:pPr/>
            <w:r>
              <w:t xml:space="preserve">K7</w:t>
            </w:r>
          </w:p>
        </w:tc>
        <w:tc>
          <w:tcPr>
            <w:tcW w:w="3772" w:type="dxa"/>
          </w:tcPr>
          <w:p>
            <w:pPr/>
            <w:r>
              <w:t xml:space="preserve">Define the Ingest API contract: endpoint, API-key header, responses 202, 400, 401, 429</w:t>
            </w:r>
          </w:p>
        </w:tc>
        <w:tc>
          <w:tcPr>
            <w:tcW w:w="915" w:type="dxa"/>
          </w:tcPr>
          <w:p>
            <w:pPr/>
            <w:r>
              <w:t xml:space="preserve">Local</w:t>
            </w:r>
          </w:p>
        </w:tc>
        <w:tc>
          <w:tcPr>
            <w:tcW w:w="1423" w:type="dxa"/>
          </w:tcPr>
          <w:p>
            <w:pPr/>
            <w:r>
              <w:t xml:space="preserve">K6</w:t>
            </w:r>
          </w:p>
        </w:tc>
        <w:tc>
          <w:tcPr>
            <w:tcW w:w="1621" w:type="dxa"/>
          </w:tcPr>
          <w:p>
            <w:pPr/>
            <w:r>
              <w:t xml:space="preserve">Contract written down and reviewed</w:t>
            </w:r>
          </w:p>
        </w:tc>
        <w:tc>
          <w:tcPr>
            <w:tcW w:w="909" w:type="dxa"/>
          </w:tcPr>
          <w:p>
            <w:r>
              <w:t>Done</w:t>
            </w:r>
          </w:p>
        </w:tc>
      </w:tr>
      <w:tr>
        <w:tc>
          <w:tcPr>
            <w:tcW w:w="720" w:type="dxa"/>
          </w:tcPr>
          <w:p>
            <w:pPr/>
            <w:r>
              <w:t xml:space="preserve">K8</w:t>
            </w:r>
          </w:p>
        </w:tc>
        <w:tc>
          <w:tcPr>
            <w:tcW w:w="3772" w:type="dxa"/>
          </w:tcPr>
          <w:p>
            <w:pPr/>
            <w:r>
              <w:t xml:space="preserve">Write the minute-by-minute scenario timeline: normal day, small tremor, earthquake, outage, backlog flush, calm-down, with node counts and requests per second</w:t>
            </w:r>
          </w:p>
        </w:tc>
        <w:tc>
          <w:tcPr>
            <w:tcW w:w="915" w:type="dxa"/>
          </w:tcPr>
          <w:p>
            <w:pPr/>
            <w:r>
              <w:t xml:space="preserve">Azure</w:t>
            </w:r>
          </w:p>
        </w:tc>
        <w:tc>
          <w:tcPr>
            <w:tcW w:w="1423" w:type="dxa"/>
          </w:tcPr>
          <w:p>
            <w:pPr/>
            <w:r>
              <w:t xml:space="preserve">K5</w:t>
            </w:r>
          </w:p>
        </w:tc>
        <w:tc>
          <w:tcPr>
            <w:tcW w:w="1621" w:type="dxa"/>
          </w:tcPr>
          <w:p>
            <w:pPr/>
            <w:r>
              <w:t xml:space="preserve">Timeline table in </w:t>
            </w:r>
            <w:r>
              <w:rPr>
                <w:rStyle w:val="CodeChar"/>
              </w:rPr>
              <w:t xml:space="preserve">docs/</w:t>
            </w:r>
            <w:r>
              <w:t xml:space="preserve">, used later to size the cloud cluster</w:t>
            </w:r>
          </w:p>
        </w:tc>
        <w:tc>
          <w:tcPr>
            <w:tcW w:w="909" w:type="dxa"/>
          </w:tcPr>
          <w:p>
            <w:r>
              <w:t>Done</w:t>
            </w:r>
          </w:p>
        </w:tc>
      </w:tr>
      <w:tr>
        <w:tc>
          <w:tcPr>
            <w:tcW w:w="720" w:type="dxa"/>
          </w:tcPr>
          <w:p>
            <w:pPr/>
            <w:r>
              <w:t xml:space="preserve">K9</w:t>
            </w:r>
          </w:p>
        </w:tc>
        <w:tc>
          <w:tcPr>
            <w:tcW w:w="3772" w:type="dxa"/>
          </w:tcPr>
          <w:p>
            <w:pPr/>
            <w:r>
              <w:t xml:space="preserve">Draw the architecture diagram with live and backfill queues, dead-letter queue, idempotency and the Azure parts (AKS, registry, load balancer)</w:t>
            </w:r>
          </w:p>
        </w:tc>
        <w:tc>
          <w:tcPr>
            <w:tcW w:w="915" w:type="dxa"/>
          </w:tcPr>
          <w:p>
            <w:pPr/>
            <w:r>
              <w:t xml:space="preserve">Azure</w:t>
            </w:r>
          </w:p>
        </w:tc>
        <w:tc>
          <w:tcPr>
            <w:tcW w:w="1423" w:type="dxa"/>
          </w:tcPr>
          <w:p>
            <w:pPr/>
            <w:r>
              <w:t xml:space="preserve">K6, K8</w:t>
            </w:r>
          </w:p>
        </w:tc>
        <w:tc>
          <w:tcPr>
            <w:tcW w:w="1621" w:type="dxa"/>
          </w:tcPr>
          <w:p>
            <w:pPr/>
            <w:r>
              <w:t xml:space="preserve">Diagram image in </w:t>
            </w:r>
            <w:r>
              <w:rPr>
                <w:rStyle w:val="CodeChar"/>
              </w:rPr>
              <w:t xml:space="preserve">docs/</w:t>
            </w:r>
          </w:p>
        </w:tc>
        <w:tc>
          <w:tcPr>
            <w:tcW w:w="909" w:type="dxa"/>
          </w:tcPr>
          <w:p>
            <w:r>
              <w:t>Done</w:t>
            </w:r>
          </w:p>
        </w:tc>
      </w:tr>
    </w:tbl>
    <w:p>
      <w:pPr>
        <w:pStyle w:val="Heading2"/>
      </w:pPr>
      <w:r>
        <w:t xml:space="preserve">Local track: no Azure needed</w:t>
      </w:r>
    </w:p>
    <w:p>
      <w:pPr/>
      <w:r>
        <w:t xml:space="preserve">Everything here runs on your own laptop. Owner is Local unless marked.</w:t>
      </w:r>
    </w:p>
    <w:p>
      <w:pPr>
        <w:pStyle w:val="Heading3"/>
      </w:pPr>
      <w:r>
        <w:t xml:space="preserve">Edge and simulator (Weeks 1 to 2)</w:t>
      </w:r>
    </w:p>
    <w:tbl>
      <w:tblPr>
        <w:tblStyle w:val="TableGrid"/>
        <w:tblW w:w="0" w:type="auto"/>
        <w:tblLayout w:type="fixed"/>
        <w:tblLook w:val="04A0" w:firstRow="1" w:lastRow="0" w:firstColumn="0" w:lastColumn="0" w:noHBand="0" w:noVBand="1"/>
      </w:tblPr>
      <w:tblGrid>
        <w:gridCol w:w="720"/>
        <w:gridCol w:w="2915"/>
        <w:gridCol w:w="1549"/>
        <w:gridCol w:w="1500"/>
        <w:gridCol w:w="1767"/>
        <w:gridCol w:w="909"/>
      </w:tblGrid>
      <w:tr>
        <w:trPr>
          <w:tblHeader/>
        </w:trPr>
        <w:tc>
          <w:tcPr>
            <w:tcW w:w="720" w:type="dxa"/>
            <w:shd w:val="clear" w:color="auto" w:fill="F2F2F2"/>
          </w:tcPr>
          <w:p>
            <w:pPr/>
            <w:r>
              <w:t xml:space="preserve">ID</w:t>
            </w:r>
          </w:p>
        </w:tc>
        <w:tc>
          <w:tcPr>
            <w:tcW w:w="2915" w:type="dxa"/>
            <w:shd w:val="clear" w:color="auto" w:fill="F2F2F2"/>
          </w:tcPr>
          <w:p>
            <w:pPr/>
            <w:r>
              <w:t xml:space="preserve">Task</w:t>
            </w:r>
          </w:p>
        </w:tc>
        <w:tc>
          <w:tcPr>
            <w:tcW w:w="1549" w:type="dxa"/>
            <w:shd w:val="clear" w:color="auto" w:fill="F2F2F2"/>
          </w:tcPr>
          <w:p>
            <w:pPr/>
            <w:r>
              <w:t xml:space="preserve">Owner</w:t>
            </w:r>
          </w:p>
        </w:tc>
        <w:tc>
          <w:tcPr>
            <w:tcW w:w="1500" w:type="dxa"/>
            <w:shd w:val="clear" w:color="auto" w:fill="F2F2F2"/>
          </w:tcPr>
          <w:p>
            <w:pPr/>
            <w:r>
              <w:t xml:space="preserve">Depends on</w:t>
            </w:r>
          </w:p>
        </w:tc>
        <w:tc>
          <w:tcPr>
            <w:tcW w:w="1767" w:type="dxa"/>
            <w:shd w:val="clear" w:color="auto" w:fill="F2F2F2"/>
          </w:tcPr>
          <w:p>
            <w:pPr/>
            <w:r>
              <w:t xml:space="preserve">Done when</w:t>
            </w:r>
          </w:p>
        </w:tc>
        <w:tc>
          <w:tcPr>
            <w:tcW w:w="909" w:type="dxa"/>
            <w:shd w:val="clear" w:color="auto" w:fill="F2F2F2"/>
          </w:tcPr>
          <w:p>
            <w:pPr/>
            <w:r>
              <w:t xml:space="preserve">Status</w:t>
            </w:r>
          </w:p>
        </w:tc>
      </w:tr>
      <w:tr>
        <w:tc>
          <w:tcPr>
            <w:tcW w:w="720" w:type="dxa"/>
          </w:tcPr>
          <w:p>
            <w:pPr/>
            <w:r>
              <w:t xml:space="preserve">L1</w:t>
            </w:r>
          </w:p>
        </w:tc>
        <w:tc>
          <w:tcPr>
            <w:tcW w:w="2915" w:type="dxa"/>
          </w:tcPr>
          <w:p>
            <w:pPr/>
            <w:r>
              <w:t xml:space="preserve">ESP32: read the accelerometer at a fixed rate and keep a local buffer</w:t>
            </w:r>
          </w:p>
        </w:tc>
        <w:tc>
          <w:tcPr>
            <w:tcW w:w="1549" w:type="dxa"/>
          </w:tcPr>
          <w:p>
            <w:pPr/>
            <w:r>
              <w:t xml:space="preserve">Board owner</w:t>
            </w:r>
          </w:p>
        </w:tc>
        <w:tc>
          <w:tcPr>
            <w:tcW w:w="1500" w:type="dxa"/>
          </w:tcPr>
          <w:p>
            <w:pPr/>
            <w:r>
              <w:t xml:space="preserve">none</w:t>
            </w:r>
          </w:p>
        </w:tc>
        <w:tc>
          <w:tcPr>
            <w:tcW w:w="1767" w:type="dxa"/>
          </w:tcPr>
          <w:p>
            <w:pPr/>
            <w:r>
              <w:t xml:space="preserve">Readings print over serial at the expected rate</w:t>
            </w:r>
          </w:p>
        </w:tc>
        <w:tc>
          <w:tcPr>
            <w:tcW w:w="909" w:type="dxa"/>
          </w:tcPr>
          <w:p>
            <w:pPr/>
            <w:r>
              <w:t xml:space="preserve">To do</w:t>
            </w:r>
          </w:p>
        </w:tc>
      </w:tr>
      <w:tr>
        <w:tc>
          <w:tcPr>
            <w:tcW w:w="720" w:type="dxa"/>
          </w:tcPr>
          <w:p>
            <w:pPr/>
            <w:r>
              <w:t xml:space="preserve">L2</w:t>
            </w:r>
          </w:p>
        </w:tc>
        <w:tc>
          <w:tcPr>
            <w:tcW w:w="2915" w:type="dxa"/>
          </w:tcPr>
          <w:p>
            <w:pPr/>
            <w:r>
              <w:t xml:space="preserve">ESP32: local trigger on a shaking threshold; send a summary every minute and a raw waveform window when triggered</w:t>
            </w:r>
          </w:p>
        </w:tc>
        <w:tc>
          <w:tcPr>
            <w:tcW w:w="1549" w:type="dxa"/>
          </w:tcPr>
          <w:p>
            <w:pPr/>
            <w:r>
              <w:t xml:space="preserve">Board owner</w:t>
            </w:r>
          </w:p>
        </w:tc>
        <w:tc>
          <w:tcPr>
            <w:tcW w:w="1500" w:type="dxa"/>
          </w:tcPr>
          <w:p>
            <w:pPr/>
            <w:r>
              <w:t xml:space="preserve">L1</w:t>
            </w:r>
          </w:p>
        </w:tc>
        <w:tc>
          <w:tcPr>
            <w:tcW w:w="1767" w:type="dxa"/>
          </w:tcPr>
          <w:p>
            <w:pPr/>
            <w:r>
              <w:t xml:space="preserve">Shaking the board switches it from summary to raw upload</w:t>
            </w:r>
          </w:p>
        </w:tc>
        <w:tc>
          <w:tcPr>
            <w:tcW w:w="909" w:type="dxa"/>
          </w:tcPr>
          <w:p>
            <w:pPr/>
            <w:r>
              <w:t xml:space="preserve">To do</w:t>
            </w:r>
          </w:p>
        </w:tc>
      </w:tr>
      <w:tr>
        <w:tc>
          <w:tcPr>
            <w:tcW w:w="720" w:type="dxa"/>
          </w:tcPr>
          <w:p>
            <w:pPr/>
            <w:r>
              <w:t xml:space="preserve">L3</w:t>
            </w:r>
          </w:p>
        </w:tc>
        <w:tc>
          <w:tcPr>
            <w:tcW w:w="2915" w:type="dxa"/>
          </w:tcPr>
          <w:p>
            <w:pPr/>
            <w:r>
              <w:t xml:space="preserve">Gateway script: receive ESP32 data, batch it, send over HTTPS with an API key, buffer locally and retry with jittered backoff</w:t>
            </w:r>
          </w:p>
        </w:tc>
        <w:tc>
          <w:tcPr>
            <w:tcW w:w="1549" w:type="dxa"/>
          </w:tcPr>
          <w:p>
            <w:pPr/>
            <w:r>
              <w:t xml:space="preserve">Local</w:t>
            </w:r>
          </w:p>
        </w:tc>
        <w:tc>
          <w:tcPr>
            <w:tcW w:w="1500" w:type="dxa"/>
          </w:tcPr>
          <w:p>
            <w:pPr/>
            <w:r>
              <w:t xml:space="preserve">K7</w:t>
            </w:r>
          </w:p>
        </w:tc>
        <w:tc>
          <w:tcPr>
            <w:tcW w:w="1767" w:type="dxa"/>
          </w:tcPr>
          <w:p>
            <w:pPr/>
            <w:r>
              <w:t xml:space="preserve">Survives the server being down and sends the backlog on return</w:t>
            </w:r>
          </w:p>
        </w:tc>
        <w:tc>
          <w:tcPr>
            <w:tcW w:w="909" w:type="dxa"/>
          </w:tcPr>
          <w:p>
            <w:r>
              <w:t>In progress</w:t>
            </w:r>
          </w:p>
        </w:tc>
      </w:tr>
      <w:tr>
        <w:tc>
          <w:tcPr>
            <w:tcW w:w="720" w:type="dxa"/>
          </w:tcPr>
          <w:p>
            <w:pPr/>
            <w:r>
              <w:t xml:space="preserve">L4</w:t>
            </w:r>
          </w:p>
        </w:tc>
        <w:tc>
          <w:tcPr>
            <w:tcW w:w="2915" w:type="dxa"/>
          </w:tcPr>
          <w:p>
            <w:pPr/>
            <w:r>
              <w:t xml:space="preserve">Simulator: one virtual device with a fixed-rate waveform generator (low noise normally, decaying oscillation for an event)</w:t>
            </w:r>
          </w:p>
        </w:tc>
        <w:tc>
          <w:tcPr>
            <w:tcW w:w="1549" w:type="dxa"/>
          </w:tcPr>
          <w:p>
            <w:pPr/>
            <w:r>
              <w:t xml:space="preserve">Local</w:t>
            </w:r>
          </w:p>
        </w:tc>
        <w:tc>
          <w:tcPr>
            <w:tcW w:w="1500" w:type="dxa"/>
          </w:tcPr>
          <w:p>
            <w:pPr/>
            <w:r>
              <w:t xml:space="preserve">K6</w:t>
            </w:r>
          </w:p>
        </w:tc>
        <w:tc>
          <w:tcPr>
            <w:tcW w:w="1767" w:type="dxa"/>
          </w:tcPr>
          <w:p>
            <w:pPr/>
            <w:r>
              <w:t xml:space="preserve">Generated waveform looks like noise, then shaking</w:t>
            </w:r>
          </w:p>
        </w:tc>
        <w:tc>
          <w:tcPr>
            <w:tcW w:w="909" w:type="dxa"/>
          </w:tcPr>
          <w:p>
            <w:r>
              <w:t>Done</w:t>
            </w:r>
          </w:p>
        </w:tc>
      </w:tr>
      <w:tr>
        <w:tc>
          <w:tcPr>
            <w:tcW w:w="720" w:type="dxa"/>
          </w:tcPr>
          <w:p>
            <w:pPr/>
            <w:r>
              <w:t xml:space="preserve">L5</w:t>
            </w:r>
          </w:p>
        </w:tc>
        <w:tc>
          <w:tcPr>
            <w:tcW w:w="2915" w:type="dxa"/>
          </w:tcPr>
          <w:p>
            <w:pPr/>
            <w:r>
              <w:t xml:space="preserve">Simulator: summary mode and raw mode, batching, unique batch ID per batch</w:t>
            </w:r>
          </w:p>
        </w:tc>
        <w:tc>
          <w:tcPr>
            <w:tcW w:w="1549" w:type="dxa"/>
          </w:tcPr>
          <w:p>
            <w:pPr/>
            <w:r>
              <w:t xml:space="preserve">Local</w:t>
            </w:r>
          </w:p>
        </w:tc>
        <w:tc>
          <w:tcPr>
            <w:tcW w:w="1500" w:type="dxa"/>
          </w:tcPr>
          <w:p>
            <w:pPr/>
            <w:r>
              <w:t xml:space="preserve">L4</w:t>
            </w:r>
          </w:p>
        </w:tc>
        <w:tc>
          <w:tcPr>
            <w:tcW w:w="1767" w:type="dxa"/>
          </w:tcPr>
          <w:p>
            <w:pPr/>
            <w:r>
              <w:t xml:space="preserve">One device can send both kinds of batches to a test server</w:t>
            </w:r>
          </w:p>
        </w:tc>
        <w:tc>
          <w:tcPr>
            <w:tcW w:w="909" w:type="dxa"/>
          </w:tcPr>
          <w:p>
            <w:r>
              <w:t>Done</w:t>
            </w:r>
          </w:p>
        </w:tc>
      </w:tr>
      <w:tr>
        <w:tc>
          <w:tcPr>
            <w:tcW w:w="720" w:type="dxa"/>
          </w:tcPr>
          <w:p>
            <w:pPr/>
            <w:r>
              <w:t xml:space="preserve">L6</w:t>
            </w:r>
          </w:p>
        </w:tc>
        <w:tc>
          <w:tcPr>
            <w:tcW w:w="2915" w:type="dxa"/>
          </w:tcPr>
          <w:p>
            <w:pPr/>
            <w:r>
              <w:t xml:space="preserve">Simulator: fleet manager using asyncio; ramp from 50 to 500 devices with random joins and leaves</w:t>
            </w:r>
          </w:p>
        </w:tc>
        <w:tc>
          <w:tcPr>
            <w:tcW w:w="1549" w:type="dxa"/>
          </w:tcPr>
          <w:p>
            <w:pPr/>
            <w:r>
              <w:t xml:space="preserve">Local</w:t>
            </w:r>
          </w:p>
        </w:tc>
        <w:tc>
          <w:tcPr>
            <w:tcW w:w="1500" w:type="dxa"/>
          </w:tcPr>
          <w:p>
            <w:pPr/>
            <w:r>
              <w:t xml:space="preserve">L5</w:t>
            </w:r>
          </w:p>
        </w:tc>
        <w:tc>
          <w:tcPr>
            <w:tcW w:w="1767" w:type="dxa"/>
          </w:tcPr>
          <w:p>
            <w:pPr/>
            <w:r>
              <w:t xml:space="preserve">500 devices run on one laptop without the laptop being the bottleneck</w:t>
            </w:r>
          </w:p>
        </w:tc>
        <w:tc>
          <w:tcPr>
            <w:tcW w:w="909" w:type="dxa"/>
          </w:tcPr>
          <w:p>
            <w:r>
              <w:t>Done</w:t>
            </w:r>
          </w:p>
        </w:tc>
      </w:tr>
      <w:tr>
        <w:tc>
          <w:tcPr>
            <w:tcW w:w="720" w:type="dxa"/>
          </w:tcPr>
          <w:p>
            <w:pPr/>
            <w:r>
              <w:t xml:space="preserve">L7</w:t>
            </w:r>
          </w:p>
        </w:tc>
        <w:tc>
          <w:tcPr>
            <w:tcW w:w="2915" w:type="dxa"/>
          </w:tcPr>
          <w:p>
            <w:pPr/>
            <w:r>
              <w:t xml:space="preserve">Simulator: scenario controller that reads a YAML timeline (quake, outage, aftershocks)</w:t>
            </w:r>
          </w:p>
        </w:tc>
        <w:tc>
          <w:tcPr>
            <w:tcW w:w="1549" w:type="dxa"/>
          </w:tcPr>
          <w:p>
            <w:pPr/>
            <w:r>
              <w:t xml:space="preserve">Local</w:t>
            </w:r>
          </w:p>
        </w:tc>
        <w:tc>
          <w:tcPr>
            <w:tcW w:w="1500" w:type="dxa"/>
          </w:tcPr>
          <w:p>
            <w:pPr/>
            <w:r>
              <w:t xml:space="preserve">L5, Z10, K8</w:t>
            </w:r>
          </w:p>
        </w:tc>
        <w:tc>
          <w:tcPr>
            <w:tcW w:w="1767" w:type="dxa"/>
          </w:tcPr>
          <w:p>
            <w:pPr/>
            <w:r>
              <w:t xml:space="preserve">Changing the YAML changes the traffic pattern</w:t>
            </w:r>
          </w:p>
        </w:tc>
        <w:tc>
          <w:tcPr>
            <w:tcW w:w="909" w:type="dxa"/>
          </w:tcPr>
          <w:p>
            <w:r>
              <w:t>Done</w:t>
            </w:r>
          </w:p>
        </w:tc>
      </w:tr>
    </w:tbl>
    <w:p>
      <w:pPr>
        <w:pStyle w:val="Heading3"/>
      </w:pPr>
      <w:r>
        <w:t xml:space="preserve">Microservices (Week 2)</w:t>
      </w:r>
    </w:p>
    <w:tbl>
      <w:tblPr>
        <w:tblStyle w:val="TableGrid"/>
        <w:tblW w:w="0" w:type="auto"/>
        <w:tblLayout w:type="fixed"/>
        <w:tblLook w:val="04A0" w:firstRow="1" w:lastRow="0" w:firstColumn="0" w:lastColumn="0" w:noHBand="0" w:noVBand="1"/>
      </w:tblPr>
      <w:tblGrid>
        <w:gridCol w:w="720"/>
        <w:gridCol w:w="3444"/>
        <w:gridCol w:w="915"/>
        <w:gridCol w:w="1423"/>
        <w:gridCol w:w="1949"/>
        <w:gridCol w:w="909"/>
      </w:tblGrid>
      <w:tr>
        <w:trPr>
          <w:tblHeader/>
        </w:trPr>
        <w:tc>
          <w:tcPr>
            <w:tcW w:w="720" w:type="dxa"/>
            <w:shd w:val="clear" w:color="auto" w:fill="F2F2F2"/>
          </w:tcPr>
          <w:p>
            <w:pPr/>
            <w:r>
              <w:t xml:space="preserve">ID</w:t>
            </w:r>
          </w:p>
        </w:tc>
        <w:tc>
          <w:tcPr>
            <w:tcW w:w="3444" w:type="dxa"/>
            <w:shd w:val="clear" w:color="auto" w:fill="F2F2F2"/>
          </w:tcPr>
          <w:p>
            <w:pPr/>
            <w:r>
              <w:t xml:space="preserve">Task</w:t>
            </w:r>
          </w:p>
        </w:tc>
        <w:tc>
          <w:tcPr>
            <w:tcW w:w="915" w:type="dxa"/>
            <w:shd w:val="clear" w:color="auto" w:fill="F2F2F2"/>
          </w:tcPr>
          <w:p>
            <w:pPr/>
            <w:r>
              <w:t xml:space="preserve">Owner</w:t>
            </w:r>
          </w:p>
        </w:tc>
        <w:tc>
          <w:tcPr>
            <w:tcW w:w="1423" w:type="dxa"/>
            <w:shd w:val="clear" w:color="auto" w:fill="F2F2F2"/>
          </w:tcPr>
          <w:p>
            <w:pPr/>
            <w:r>
              <w:t xml:space="preserve">Depends on</w:t>
            </w:r>
          </w:p>
        </w:tc>
        <w:tc>
          <w:tcPr>
            <w:tcW w:w="1949" w:type="dxa"/>
            <w:shd w:val="clear" w:color="auto" w:fill="F2F2F2"/>
          </w:tcPr>
          <w:p>
            <w:pPr/>
            <w:r>
              <w:t xml:space="preserve">Done when</w:t>
            </w:r>
          </w:p>
        </w:tc>
        <w:tc>
          <w:tcPr>
            <w:tcW w:w="909" w:type="dxa"/>
            <w:shd w:val="clear" w:color="auto" w:fill="F2F2F2"/>
          </w:tcPr>
          <w:p>
            <w:pPr/>
            <w:r>
              <w:t xml:space="preserve">Status</w:t>
            </w:r>
          </w:p>
        </w:tc>
      </w:tr>
      <w:tr>
        <w:tc>
          <w:tcPr>
            <w:tcW w:w="720" w:type="dxa"/>
          </w:tcPr>
          <w:p>
            <w:pPr/>
            <w:r>
              <w:t xml:space="preserve">L8</w:t>
            </w:r>
          </w:p>
        </w:tc>
        <w:tc>
          <w:tcPr>
            <w:tcW w:w="3444" w:type="dxa"/>
          </w:tcPr>
          <w:p>
            <w:pPr/>
            <w:r>
              <w:t xml:space="preserve">Ingest API skeleton: POST endpoint, JSON validation, </w:t>
            </w:r>
            <w:r>
              <w:rPr>
                <w:rStyle w:val="CodeChar"/>
              </w:rPr>
              <w:t xml:space="preserve">/healthz</w:t>
            </w:r>
            <w:r>
              <w:t xml:space="preserve"> and </w:t>
            </w:r>
            <w:r>
              <w:rPr>
                <w:rStyle w:val="CodeChar"/>
              </w:rPr>
              <w:t xml:space="preserve">/readyz</w:t>
            </w:r>
          </w:p>
        </w:tc>
        <w:tc>
          <w:tcPr>
            <w:tcW w:w="915" w:type="dxa"/>
          </w:tcPr>
          <w:p>
            <w:pPr/>
            <w:r>
              <w:t xml:space="preserve">Local</w:t>
            </w:r>
          </w:p>
        </w:tc>
        <w:tc>
          <w:tcPr>
            <w:tcW w:w="1423" w:type="dxa"/>
          </w:tcPr>
          <w:p>
            <w:pPr/>
            <w:r>
              <w:t xml:space="preserve">K7</w:t>
            </w:r>
          </w:p>
        </w:tc>
        <w:tc>
          <w:tcPr>
            <w:tcW w:w="1949" w:type="dxa"/>
          </w:tcPr>
          <w:p>
            <w:pPr/>
            <w:r>
              <w:t xml:space="preserve">Valid batch gets 202, invalid gets 400</w:t>
            </w:r>
          </w:p>
        </w:tc>
        <w:tc>
          <w:tcPr>
            <w:tcW w:w="909" w:type="dxa"/>
          </w:tcPr>
          <w:p>
            <w:r>
              <w:t>Done</w:t>
            </w:r>
          </w:p>
        </w:tc>
      </w:tr>
      <w:tr>
        <w:tc>
          <w:tcPr>
            <w:tcW w:w="720" w:type="dxa"/>
          </w:tcPr>
          <w:p>
            <w:pPr/>
            <w:r>
              <w:t xml:space="preserve">L9</w:t>
            </w:r>
          </w:p>
        </w:tc>
        <w:tc>
          <w:tcPr>
            <w:tcW w:w="3444" w:type="dxa"/>
          </w:tcPr>
          <w:p>
            <w:pPr/>
            <w:r>
              <w:t xml:space="preserve">Ingest API: per-device API-key authentication (401) and backpressure (429 with Retry-After)</w:t>
            </w:r>
          </w:p>
        </w:tc>
        <w:tc>
          <w:tcPr>
            <w:tcW w:w="915" w:type="dxa"/>
          </w:tcPr>
          <w:p>
            <w:pPr/>
            <w:r>
              <w:t xml:space="preserve">Local</w:t>
            </w:r>
          </w:p>
        </w:tc>
        <w:tc>
          <w:tcPr>
            <w:tcW w:w="1423" w:type="dxa"/>
          </w:tcPr>
          <w:p>
            <w:pPr/>
            <w:r>
              <w:t xml:space="preserve">L8</w:t>
            </w:r>
          </w:p>
        </w:tc>
        <w:tc>
          <w:tcPr>
            <w:tcW w:w="1949" w:type="dxa"/>
          </w:tcPr>
          <w:p>
            <w:pPr/>
            <w:r>
              <w:t xml:space="preserve">Wrong key is rejected; overload returns 429 instead of failing</w:t>
            </w:r>
          </w:p>
        </w:tc>
        <w:tc>
          <w:tcPr>
            <w:tcW w:w="909" w:type="dxa"/>
          </w:tcPr>
          <w:p>
            <w:r>
              <w:t>Done</w:t>
            </w:r>
          </w:p>
        </w:tc>
      </w:tr>
      <w:tr>
        <w:tc>
          <w:tcPr>
            <w:tcW w:w="720" w:type="dxa"/>
          </w:tcPr>
          <w:p>
            <w:pPr/>
            <w:r>
              <w:t xml:space="preserve">L10</w:t>
            </w:r>
          </w:p>
        </w:tc>
        <w:tc>
          <w:tcPr>
            <w:tcW w:w="3444" w:type="dxa"/>
          </w:tcPr>
          <w:p>
            <w:pPr/>
            <w:r>
              <w:t xml:space="preserve">Run RabbitMQ locally; create live and backfill queues (live has priority) and a dead-letter queue</w:t>
            </w:r>
          </w:p>
        </w:tc>
        <w:tc>
          <w:tcPr>
            <w:tcW w:w="915" w:type="dxa"/>
          </w:tcPr>
          <w:p>
            <w:pPr/>
            <w:r>
              <w:t xml:space="preserve">Local</w:t>
            </w:r>
          </w:p>
        </w:tc>
        <w:tc>
          <w:tcPr>
            <w:tcW w:w="1423" w:type="dxa"/>
          </w:tcPr>
          <w:p>
            <w:pPr/>
            <w:r>
              <w:t xml:space="preserve">none</w:t>
            </w:r>
          </w:p>
        </w:tc>
        <w:tc>
          <w:tcPr>
            <w:tcW w:w="1949" w:type="dxa"/>
          </w:tcPr>
          <w:p>
            <w:pPr/>
            <w:r>
              <w:t xml:space="preserve">Messages routed to the right queue; bad ones land in the dead-letter queue</w:t>
            </w:r>
          </w:p>
        </w:tc>
        <w:tc>
          <w:tcPr>
            <w:tcW w:w="909" w:type="dxa"/>
          </w:tcPr>
          <w:p>
            <w:r>
              <w:t>Done</w:t>
            </w:r>
          </w:p>
        </w:tc>
      </w:tr>
      <w:tr>
        <w:tc>
          <w:tcPr>
            <w:tcW w:w="720" w:type="dxa"/>
          </w:tcPr>
          <w:p>
            <w:pPr/>
            <w:r>
              <w:t xml:space="preserve">L11</w:t>
            </w:r>
          </w:p>
        </w:tc>
        <w:tc>
          <w:tcPr>
            <w:tcW w:w="3444" w:type="dxa"/>
          </w:tcPr>
          <w:p>
            <w:pPr/>
            <w:r>
              <w:t xml:space="preserve">Ingest API publishes validated batches to the live or backfill queue</w:t>
            </w:r>
          </w:p>
        </w:tc>
        <w:tc>
          <w:tcPr>
            <w:tcW w:w="915" w:type="dxa"/>
          </w:tcPr>
          <w:p>
            <w:pPr/>
            <w:r>
              <w:t xml:space="preserve">Local</w:t>
            </w:r>
          </w:p>
        </w:tc>
        <w:tc>
          <w:tcPr>
            <w:tcW w:w="1423" w:type="dxa"/>
          </w:tcPr>
          <w:p>
            <w:pPr/>
            <w:r>
              <w:t xml:space="preserve">L9, L10</w:t>
            </w:r>
          </w:p>
        </w:tc>
        <w:tc>
          <w:tcPr>
            <w:tcW w:w="1949" w:type="dxa"/>
          </w:tcPr>
          <w:p>
            <w:pPr/>
            <w:r>
              <w:t xml:space="preserve">Batch appears in the correct queue</w:t>
            </w:r>
          </w:p>
        </w:tc>
        <w:tc>
          <w:tcPr>
            <w:tcW w:w="909" w:type="dxa"/>
          </w:tcPr>
          <w:p>
            <w:r>
              <w:t>Done</w:t>
            </w:r>
          </w:p>
        </w:tc>
      </w:tr>
      <w:tr>
        <w:tc>
          <w:tcPr>
            <w:tcW w:w="720" w:type="dxa"/>
          </w:tcPr>
          <w:p>
            <w:pPr/>
            <w:r>
              <w:t xml:space="preserve">L12</w:t>
            </w:r>
          </w:p>
        </w:tc>
        <w:tc>
          <w:tcPr>
            <w:tcW w:w="3444" w:type="dxa"/>
          </w:tcPr>
          <w:p>
            <w:pPr/>
            <w:r>
              <w:t xml:space="preserve">Run TimescaleDB locally; create tables for readings, summaries and events with a unique constraint on </w:t>
            </w:r>
            <w:r>
              <w:rPr>
                <w:rStyle w:val="CodeChar"/>
              </w:rPr>
              <w:t xml:space="preserve">batch_id</w:t>
            </w:r>
          </w:p>
        </w:tc>
        <w:tc>
          <w:tcPr>
            <w:tcW w:w="915" w:type="dxa"/>
          </w:tcPr>
          <w:p>
            <w:pPr/>
            <w:r>
              <w:t xml:space="preserve">Local</w:t>
            </w:r>
          </w:p>
        </w:tc>
        <w:tc>
          <w:tcPr>
            <w:tcW w:w="1423" w:type="dxa"/>
          </w:tcPr>
          <w:p>
            <w:pPr/>
            <w:r>
              <w:t xml:space="preserve">K6</w:t>
            </w:r>
          </w:p>
        </w:tc>
        <w:tc>
          <w:tcPr>
            <w:tcW w:w="1949" w:type="dxa"/>
          </w:tcPr>
          <w:p>
            <w:pPr/>
            <w:r>
              <w:t xml:space="preserve">Tables created by a migration script</w:t>
            </w:r>
          </w:p>
        </w:tc>
        <w:tc>
          <w:tcPr>
            <w:tcW w:w="909" w:type="dxa"/>
          </w:tcPr>
          <w:p>
            <w:r>
              <w:t>Done</w:t>
            </w:r>
          </w:p>
        </w:tc>
      </w:tr>
      <w:tr>
        <w:tc>
          <w:tcPr>
            <w:tcW w:w="720" w:type="dxa"/>
          </w:tcPr>
          <w:p>
            <w:pPr/>
            <w:r>
              <w:t xml:space="preserve">L13</w:t>
            </w:r>
          </w:p>
        </w:tc>
        <w:tc>
          <w:tcPr>
            <w:tcW w:w="3444" w:type="dxa"/>
          </w:tcPr>
          <w:p>
            <w:pPr/>
            <w:r>
              <w:t xml:space="preserve">Processor: consume the queues (live first), compute RMS, peak and FFT per batch</w:t>
            </w:r>
          </w:p>
        </w:tc>
        <w:tc>
          <w:tcPr>
            <w:tcW w:w="915" w:type="dxa"/>
          </w:tcPr>
          <w:p>
            <w:pPr/>
            <w:r>
              <w:t xml:space="preserve">Local</w:t>
            </w:r>
          </w:p>
        </w:tc>
        <w:tc>
          <w:tcPr>
            <w:tcW w:w="1423" w:type="dxa"/>
          </w:tcPr>
          <w:p>
            <w:pPr/>
            <w:r>
              <w:t xml:space="preserve">L10, L12</w:t>
            </w:r>
          </w:p>
        </w:tc>
        <w:tc>
          <w:tcPr>
            <w:tcW w:w="1949" w:type="dxa"/>
          </w:tcPr>
          <w:p>
            <w:pPr/>
            <w:r>
              <w:t xml:space="preserve">Results stored in the database</w:t>
            </w:r>
          </w:p>
        </w:tc>
        <w:tc>
          <w:tcPr>
            <w:tcW w:w="909" w:type="dxa"/>
          </w:tcPr>
          <w:p>
            <w:r>
              <w:t>Done</w:t>
            </w:r>
          </w:p>
        </w:tc>
      </w:tr>
      <w:tr>
        <w:tc>
          <w:tcPr>
            <w:tcW w:w="720" w:type="dxa"/>
          </w:tcPr>
          <w:p>
            <w:pPr/>
            <w:r>
              <w:t xml:space="preserve">L14</w:t>
            </w:r>
          </w:p>
        </w:tc>
        <w:tc>
          <w:tcPr>
            <w:tcW w:w="3444" w:type="dxa"/>
          </w:tcPr>
          <w:p>
            <w:pPr/>
            <w:r>
              <w:t xml:space="preserve">Processor: ignore duplicate batch IDs, send failing messages to the dead-letter queue</w:t>
            </w:r>
          </w:p>
        </w:tc>
        <w:tc>
          <w:tcPr>
            <w:tcW w:w="915" w:type="dxa"/>
          </w:tcPr>
          <w:p>
            <w:pPr/>
            <w:r>
              <w:t xml:space="preserve">Local</w:t>
            </w:r>
          </w:p>
        </w:tc>
        <w:tc>
          <w:tcPr>
            <w:tcW w:w="1423" w:type="dxa"/>
          </w:tcPr>
          <w:p>
            <w:pPr/>
            <w:r>
              <w:t xml:space="preserve">L13</w:t>
            </w:r>
          </w:p>
        </w:tc>
        <w:tc>
          <w:tcPr>
            <w:tcW w:w="1949" w:type="dxa"/>
          </w:tcPr>
          <w:p>
            <w:pPr/>
            <w:r>
              <w:t xml:space="preserve">Resending a batch creates no duplicate rows</w:t>
            </w:r>
          </w:p>
        </w:tc>
        <w:tc>
          <w:tcPr>
            <w:tcW w:w="909" w:type="dxa"/>
          </w:tcPr>
          <w:p>
            <w:r>
              <w:t>Done</w:t>
            </w:r>
          </w:p>
        </w:tc>
      </w:tr>
      <w:tr>
        <w:tc>
          <w:tcPr>
            <w:tcW w:w="720" w:type="dxa"/>
          </w:tcPr>
          <w:p>
            <w:pPr/>
            <w:r>
              <w:t xml:space="preserve">L15</w:t>
            </w:r>
          </w:p>
        </w:tc>
        <w:tc>
          <w:tcPr>
            <w:tcW w:w="3444" w:type="dxa"/>
          </w:tcPr>
          <w:p>
            <w:pPr/>
            <w:r>
              <w:t xml:space="preserve">Processor: event detection that checks whether many nearby nodes triggered within a time window; skip real-time alerts for backfill data</w:t>
            </w:r>
          </w:p>
        </w:tc>
        <w:tc>
          <w:tcPr>
            <w:tcW w:w="915" w:type="dxa"/>
          </w:tcPr>
          <w:p>
            <w:pPr/>
            <w:r>
              <w:t xml:space="preserve">Local</w:t>
            </w:r>
          </w:p>
        </w:tc>
        <w:tc>
          <w:tcPr>
            <w:tcW w:w="1423" w:type="dxa"/>
          </w:tcPr>
          <w:p>
            <w:pPr/>
            <w:r>
              <w:t xml:space="preserve">L14</w:t>
            </w:r>
          </w:p>
        </w:tc>
        <w:tc>
          <w:tcPr>
            <w:tcW w:w="1949" w:type="dxa"/>
          </w:tcPr>
          <w:p>
            <w:pPr/>
            <w:r>
              <w:t xml:space="preserve">Simulated quake produces one event; a single triggered node does not</w:t>
            </w:r>
          </w:p>
        </w:tc>
        <w:tc>
          <w:tcPr>
            <w:tcW w:w="909" w:type="dxa"/>
          </w:tcPr>
          <w:p>
            <w:r>
              <w:t>Done</w:t>
            </w:r>
          </w:p>
        </w:tc>
      </w:tr>
      <w:tr>
        <w:tc>
          <w:tcPr>
            <w:tcW w:w="720" w:type="dxa"/>
          </w:tcPr>
          <w:p>
            <w:pPr/>
            <w:r>
              <w:t xml:space="preserve">L16</w:t>
            </w:r>
          </w:p>
        </w:tc>
        <w:tc>
          <w:tcPr>
            <w:tcW w:w="3444" w:type="dxa"/>
          </w:tcPr>
          <w:p>
            <w:pPr/>
            <w:r>
              <w:t xml:space="preserve">Graceful shutdown in both services: finish the current message when told to stop</w:t>
            </w:r>
          </w:p>
        </w:tc>
        <w:tc>
          <w:tcPr>
            <w:tcW w:w="915" w:type="dxa"/>
          </w:tcPr>
          <w:p>
            <w:pPr/>
            <w:r>
              <w:t xml:space="preserve">Local</w:t>
            </w:r>
          </w:p>
        </w:tc>
        <w:tc>
          <w:tcPr>
            <w:tcW w:w="1423" w:type="dxa"/>
          </w:tcPr>
          <w:p>
            <w:pPr/>
            <w:r>
              <w:t xml:space="preserve">L11, L14</w:t>
            </w:r>
          </w:p>
        </w:tc>
        <w:tc>
          <w:tcPr>
            <w:tcW w:w="1949" w:type="dxa"/>
          </w:tcPr>
          <w:p>
            <w:pPr/>
            <w:r>
              <w:t xml:space="preserve">Stopping a container mid-load loses no messages</w:t>
            </w:r>
          </w:p>
        </w:tc>
        <w:tc>
          <w:tcPr>
            <w:tcW w:w="909" w:type="dxa"/>
          </w:tcPr>
          <w:p>
            <w:r>
              <w:t>Done</w:t>
            </w:r>
          </w:p>
        </w:tc>
      </w:tr>
    </w:tbl>
    <w:p>
      <w:pPr>
        <w:pStyle w:val="Heading3"/>
      </w:pPr>
      <w:r>
        <w:t xml:space="preserve">Local Kubernetes (Weeks 3 to 4)</w:t>
      </w:r>
    </w:p>
    <w:tbl>
      <w:tblPr>
        <w:tblStyle w:val="TableGrid"/>
        <w:tblW w:w="0" w:type="auto"/>
        <w:tblLayout w:type="fixed"/>
        <w:tblLook w:val="04A0" w:firstRow="1" w:lastRow="0" w:firstColumn="0" w:lastColumn="0" w:noHBand="0" w:noVBand="1"/>
      </w:tblPr>
      <w:tblGrid>
        <w:gridCol w:w="720"/>
        <w:gridCol w:w="3697"/>
        <w:gridCol w:w="915"/>
        <w:gridCol w:w="1107"/>
        <w:gridCol w:w="2012"/>
        <w:gridCol w:w="909"/>
      </w:tblGrid>
      <w:tr>
        <w:trPr>
          <w:tblHeader/>
        </w:trPr>
        <w:tc>
          <w:tcPr>
            <w:tcW w:w="720" w:type="dxa"/>
            <w:shd w:val="clear" w:color="auto" w:fill="F2F2F2"/>
          </w:tcPr>
          <w:p>
            <w:pPr/>
            <w:r>
              <w:t xml:space="preserve">ID</w:t>
            </w:r>
          </w:p>
        </w:tc>
        <w:tc>
          <w:tcPr>
            <w:tcW w:w="3697" w:type="dxa"/>
            <w:shd w:val="clear" w:color="auto" w:fill="F2F2F2"/>
          </w:tcPr>
          <w:p>
            <w:pPr/>
            <w:r>
              <w:t xml:space="preserve">Task</w:t>
            </w:r>
          </w:p>
        </w:tc>
        <w:tc>
          <w:tcPr>
            <w:tcW w:w="915" w:type="dxa"/>
            <w:shd w:val="clear" w:color="auto" w:fill="F2F2F2"/>
          </w:tcPr>
          <w:p>
            <w:pPr/>
            <w:r>
              <w:t xml:space="preserve">Owner</w:t>
            </w:r>
          </w:p>
        </w:tc>
        <w:tc>
          <w:tcPr>
            <w:tcW w:w="1107" w:type="dxa"/>
            <w:shd w:val="clear" w:color="auto" w:fill="F2F2F2"/>
          </w:tcPr>
          <w:p>
            <w:pPr/>
            <w:r>
              <w:t xml:space="preserve">Depends on</w:t>
            </w:r>
          </w:p>
        </w:tc>
        <w:tc>
          <w:tcPr>
            <w:tcW w:w="2012" w:type="dxa"/>
            <w:shd w:val="clear" w:color="auto" w:fill="F2F2F2"/>
          </w:tcPr>
          <w:p>
            <w:pPr/>
            <w:r>
              <w:t xml:space="preserve">Done when</w:t>
            </w:r>
          </w:p>
        </w:tc>
        <w:tc>
          <w:tcPr>
            <w:tcW w:w="909" w:type="dxa"/>
            <w:shd w:val="clear" w:color="auto" w:fill="F2F2F2"/>
          </w:tcPr>
          <w:p>
            <w:pPr/>
            <w:r>
              <w:t xml:space="preserve">Status</w:t>
            </w:r>
          </w:p>
        </w:tc>
      </w:tr>
      <w:tr>
        <w:tc>
          <w:tcPr>
            <w:tcW w:w="720" w:type="dxa"/>
          </w:tcPr>
          <w:p>
            <w:pPr/>
            <w:r>
              <w:t xml:space="preserve">L17</w:t>
            </w:r>
          </w:p>
        </w:tc>
        <w:tc>
          <w:tcPr>
            <w:tcW w:w="3697" w:type="dxa"/>
          </w:tcPr>
          <w:p>
            <w:pPr/>
            <w:r>
              <w:t xml:space="preserve">Create a local cluster with kind or k3d and load the images</w:t>
            </w:r>
          </w:p>
        </w:tc>
        <w:tc>
          <w:tcPr>
            <w:tcW w:w="915" w:type="dxa"/>
          </w:tcPr>
          <w:p>
            <w:pPr/>
            <w:r>
              <w:t xml:space="preserve">Local</w:t>
            </w:r>
          </w:p>
        </w:tc>
        <w:tc>
          <w:tcPr>
            <w:tcW w:w="1107" w:type="dxa"/>
          </w:tcPr>
          <w:p>
            <w:pPr/>
            <w:r>
              <w:t xml:space="preserve">Z6, Z7</w:t>
            </w:r>
          </w:p>
        </w:tc>
        <w:tc>
          <w:tcPr>
            <w:tcW w:w="2012" w:type="dxa"/>
          </w:tcPr>
          <w:p>
            <w:pPr/>
            <w:r>
              <w:rPr>
                <w:rStyle w:val="CodeChar"/>
              </w:rPr>
              <w:t xml:space="preserve">kubectl get nodes</w:t>
            </w:r>
            <w:r>
              <w:t xml:space="preserve"> shows Ready</w:t>
            </w:r>
          </w:p>
        </w:tc>
        <w:tc>
          <w:tcPr>
            <w:tcW w:w="909" w:type="dxa"/>
          </w:tcPr>
          <w:p>
            <w:r>
              <w:t>Done</w:t>
            </w:r>
          </w:p>
        </w:tc>
      </w:tr>
      <w:tr>
        <w:tc>
          <w:tcPr>
            <w:tcW w:w="720" w:type="dxa"/>
          </w:tcPr>
          <w:p>
            <w:pPr/>
            <w:r>
              <w:t xml:space="preserve">L18</w:t>
            </w:r>
          </w:p>
        </w:tc>
        <w:tc>
          <w:tcPr>
            <w:tcW w:w="3697" w:type="dxa"/>
          </w:tcPr>
          <w:p>
            <w:pPr/>
            <w:r>
              <w:t xml:space="preserve">First Deployment and Service for the Ingest API, with CPU and memory requests and limits plus liveness and readiness probes (do it together)</w:t>
            </w:r>
          </w:p>
        </w:tc>
        <w:tc>
          <w:tcPr>
            <w:tcW w:w="915" w:type="dxa"/>
          </w:tcPr>
          <w:p>
            <w:pPr/>
            <w:r>
              <w:t xml:space="preserve">Both</w:t>
            </w:r>
          </w:p>
        </w:tc>
        <w:tc>
          <w:tcPr>
            <w:tcW w:w="1107" w:type="dxa"/>
          </w:tcPr>
          <w:p>
            <w:pPr/>
            <w:r>
              <w:t xml:space="preserve">L17</w:t>
            </w:r>
          </w:p>
        </w:tc>
        <w:tc>
          <w:tcPr>
            <w:tcW w:w="2012" w:type="dxa"/>
          </w:tcPr>
          <w:p>
            <w:pPr/>
            <w:r>
              <w:t xml:space="preserve">Two replicas running; both can explain every field</w:t>
            </w:r>
          </w:p>
        </w:tc>
        <w:tc>
          <w:tcPr>
            <w:tcW w:w="909" w:type="dxa"/>
          </w:tcPr>
          <w:p>
            <w:r>
              <w:t>Done</w:t>
            </w:r>
          </w:p>
        </w:tc>
      </w:tr>
      <w:tr>
        <w:tc>
          <w:tcPr>
            <w:tcW w:w="720" w:type="dxa"/>
          </w:tcPr>
          <w:p>
            <w:pPr/>
            <w:r>
              <w:t xml:space="preserve">L19</w:t>
            </w:r>
          </w:p>
        </w:tc>
        <w:tc>
          <w:tcPr>
            <w:tcW w:w="3697" w:type="dxa"/>
          </w:tcPr>
          <w:p>
            <w:pPr/>
            <w:r>
              <w:t xml:space="preserve">Deployment and Service for the Processor with requests, limits and probes</w:t>
            </w:r>
          </w:p>
        </w:tc>
        <w:tc>
          <w:tcPr>
            <w:tcW w:w="915" w:type="dxa"/>
          </w:tcPr>
          <w:p>
            <w:pPr/>
            <w:r>
              <w:t xml:space="preserve">Local</w:t>
            </w:r>
          </w:p>
        </w:tc>
        <w:tc>
          <w:tcPr>
            <w:tcW w:w="1107" w:type="dxa"/>
          </w:tcPr>
          <w:p>
            <w:pPr/>
            <w:r>
              <w:t xml:space="preserve">L18</w:t>
            </w:r>
          </w:p>
        </w:tc>
        <w:tc>
          <w:tcPr>
            <w:tcW w:w="2012" w:type="dxa"/>
          </w:tcPr>
          <w:p>
            <w:pPr/>
            <w:r>
              <w:t xml:space="preserve">Replicas consume from RabbitMQ in the cluster</w:t>
            </w:r>
          </w:p>
        </w:tc>
        <w:tc>
          <w:tcPr>
            <w:tcW w:w="909" w:type="dxa"/>
          </w:tcPr>
          <w:p>
            <w:r>
              <w:t>Done</w:t>
            </w:r>
          </w:p>
        </w:tc>
      </w:tr>
      <w:tr>
        <w:tc>
          <w:tcPr>
            <w:tcW w:w="720" w:type="dxa"/>
          </w:tcPr>
          <w:p>
            <w:pPr/>
            <w:r>
              <w:t xml:space="preserve">L20</w:t>
            </w:r>
          </w:p>
        </w:tc>
        <w:tc>
          <w:tcPr>
            <w:tcW w:w="3697" w:type="dxa"/>
          </w:tcPr>
          <w:p>
            <w:pPr/>
            <w:r>
              <w:t xml:space="preserve">Run RabbitMQ and TimescaleDB in the cluster with persistent storage, ConfigMaps and Secrets</w:t>
            </w:r>
          </w:p>
        </w:tc>
        <w:tc>
          <w:tcPr>
            <w:tcW w:w="915" w:type="dxa"/>
          </w:tcPr>
          <w:p>
            <w:pPr/>
            <w:r>
              <w:t xml:space="preserve">Local</w:t>
            </w:r>
          </w:p>
        </w:tc>
        <w:tc>
          <w:tcPr>
            <w:tcW w:w="1107" w:type="dxa"/>
          </w:tcPr>
          <w:p>
            <w:pPr/>
            <w:r>
              <w:t xml:space="preserve">L17</w:t>
            </w:r>
          </w:p>
        </w:tc>
        <w:tc>
          <w:tcPr>
            <w:tcW w:w="2012" w:type="dxa"/>
          </w:tcPr>
          <w:p>
            <w:pPr/>
            <w:r>
              <w:t xml:space="preserve">Data survives a database pod restart</w:t>
            </w:r>
          </w:p>
        </w:tc>
        <w:tc>
          <w:tcPr>
            <w:tcW w:w="909" w:type="dxa"/>
          </w:tcPr>
          <w:p>
            <w:r>
              <w:t>Done</w:t>
            </w:r>
          </w:p>
        </w:tc>
      </w:tr>
      <w:tr>
        <w:tc>
          <w:tcPr>
            <w:tcW w:w="720" w:type="dxa"/>
          </w:tcPr>
          <w:p>
            <w:pPr/>
            <w:r>
              <w:t xml:space="preserve">L21</w:t>
            </w:r>
          </w:p>
        </w:tc>
        <w:tc>
          <w:tcPr>
            <w:tcW w:w="3697" w:type="dxa"/>
          </w:tcPr>
          <w:p>
            <w:pPr/>
            <w:r>
              <w:t xml:space="preserve">Expose the Ingest API, point the simulator at it and confirm data reaches the database</w:t>
            </w:r>
          </w:p>
        </w:tc>
        <w:tc>
          <w:tcPr>
            <w:tcW w:w="915" w:type="dxa"/>
          </w:tcPr>
          <w:p>
            <w:pPr/>
            <w:r>
              <w:t xml:space="preserve">Local</w:t>
            </w:r>
          </w:p>
        </w:tc>
        <w:tc>
          <w:tcPr>
            <w:tcW w:w="1107" w:type="dxa"/>
          </w:tcPr>
          <w:p>
            <w:pPr/>
            <w:r>
              <w:t xml:space="preserve">L18, L19, L20</w:t>
            </w:r>
          </w:p>
        </w:tc>
        <w:tc>
          <w:tcPr>
            <w:tcW w:w="2012" w:type="dxa"/>
          </w:tcPr>
          <w:p>
            <w:pPr/>
            <w:r>
              <w:t xml:space="preserve">Simulated readings appear in the database</w:t>
            </w:r>
          </w:p>
        </w:tc>
        <w:tc>
          <w:tcPr>
            <w:tcW w:w="909" w:type="dxa"/>
          </w:tcPr>
          <w:p>
            <w:r>
              <w:t>Done</w:t>
            </w:r>
          </w:p>
        </w:tc>
      </w:tr>
      <w:tr>
        <w:tc>
          <w:tcPr>
            <w:tcW w:w="720" w:type="dxa"/>
          </w:tcPr>
          <w:p>
            <w:pPr/>
            <w:r>
              <w:t xml:space="preserve">L22</w:t>
            </w:r>
          </w:p>
        </w:tc>
        <w:tc>
          <w:tcPr>
            <w:tcW w:w="3697" w:type="dxa"/>
          </w:tcPr>
          <w:p>
            <w:pPr/>
            <w:r>
              <w:t xml:space="preserve">Install metrics-server</w:t>
            </w:r>
          </w:p>
        </w:tc>
        <w:tc>
          <w:tcPr>
            <w:tcW w:w="915" w:type="dxa"/>
          </w:tcPr>
          <w:p>
            <w:pPr/>
            <w:r>
              <w:t xml:space="preserve">Local</w:t>
            </w:r>
          </w:p>
        </w:tc>
        <w:tc>
          <w:tcPr>
            <w:tcW w:w="1107" w:type="dxa"/>
          </w:tcPr>
          <w:p>
            <w:pPr/>
            <w:r>
              <w:t xml:space="preserve">L17</w:t>
            </w:r>
          </w:p>
        </w:tc>
        <w:tc>
          <w:tcPr>
            <w:tcW w:w="2012" w:type="dxa"/>
          </w:tcPr>
          <w:p>
            <w:pPr/>
            <w:r>
              <w:rPr>
                <w:rStyle w:val="CodeChar"/>
              </w:rPr>
              <w:t xml:space="preserve">kubectl top pods</w:t>
            </w:r>
            <w:r>
              <w:t xml:space="preserve"> shows values</w:t>
            </w:r>
          </w:p>
        </w:tc>
        <w:tc>
          <w:tcPr>
            <w:tcW w:w="909" w:type="dxa"/>
          </w:tcPr>
          <w:p>
            <w:r>
              <w:t>Done</w:t>
            </w:r>
          </w:p>
        </w:tc>
      </w:tr>
      <w:tr>
        <w:tc>
          <w:tcPr>
            <w:tcW w:w="720" w:type="dxa"/>
          </w:tcPr>
          <w:p>
            <w:pPr/>
            <w:r>
              <w:t xml:space="preserve">L23</w:t>
            </w:r>
          </w:p>
        </w:tc>
        <w:tc>
          <w:tcPr>
            <w:tcW w:w="3697" w:type="dxa"/>
          </w:tcPr>
          <w:p>
            <w:pPr/>
            <w:r>
              <w:t xml:space="preserve">HPA for the Ingest API (start with min 2, max 10, target CPU 60%)</w:t>
            </w:r>
          </w:p>
        </w:tc>
        <w:tc>
          <w:tcPr>
            <w:tcW w:w="915" w:type="dxa"/>
          </w:tcPr>
          <w:p>
            <w:pPr/>
            <w:r>
              <w:t xml:space="preserve">Local</w:t>
            </w:r>
          </w:p>
        </w:tc>
        <w:tc>
          <w:tcPr>
            <w:tcW w:w="1107" w:type="dxa"/>
          </w:tcPr>
          <w:p>
            <w:pPr/>
            <w:r>
              <w:t xml:space="preserve">L22, L18</w:t>
            </w:r>
          </w:p>
        </w:tc>
        <w:tc>
          <w:tcPr>
            <w:tcW w:w="2012" w:type="dxa"/>
          </w:tcPr>
          <w:p>
            <w:pPr/>
            <w:r>
              <w:t xml:space="preserve">HPA shows current and target CPU</w:t>
            </w:r>
          </w:p>
        </w:tc>
        <w:tc>
          <w:tcPr>
            <w:tcW w:w="909" w:type="dxa"/>
          </w:tcPr>
          <w:p>
            <w:r>
              <w:t>Done</w:t>
            </w:r>
          </w:p>
        </w:tc>
      </w:tr>
      <w:tr>
        <w:tc>
          <w:tcPr>
            <w:tcW w:w="720" w:type="dxa"/>
          </w:tcPr>
          <w:p>
            <w:pPr/>
            <w:r>
              <w:t xml:space="preserve">L24</w:t>
            </w:r>
          </w:p>
        </w:tc>
        <w:tc>
          <w:tcPr>
            <w:tcW w:w="3697" w:type="dxa"/>
          </w:tcPr>
          <w:p>
            <w:pPr/>
            <w:r>
              <w:t xml:space="preserve">HPA for the Processor (same starting values)</w:t>
            </w:r>
          </w:p>
        </w:tc>
        <w:tc>
          <w:tcPr>
            <w:tcW w:w="915" w:type="dxa"/>
          </w:tcPr>
          <w:p>
            <w:pPr/>
            <w:r>
              <w:t xml:space="preserve">Local</w:t>
            </w:r>
          </w:p>
        </w:tc>
        <w:tc>
          <w:tcPr>
            <w:tcW w:w="1107" w:type="dxa"/>
          </w:tcPr>
          <w:p>
            <w:pPr/>
            <w:r>
              <w:t xml:space="preserve">L22, L19</w:t>
            </w:r>
          </w:p>
        </w:tc>
        <w:tc>
          <w:tcPr>
            <w:tcW w:w="2012" w:type="dxa"/>
          </w:tcPr>
          <w:p>
            <w:pPr/>
            <w:r>
              <w:t xml:space="preserve">Replicas rise when queue work increases</w:t>
            </w:r>
          </w:p>
        </w:tc>
        <w:tc>
          <w:tcPr>
            <w:tcW w:w="909" w:type="dxa"/>
          </w:tcPr>
          <w:p>
            <w:r>
              <w:t>Done</w:t>
            </w:r>
          </w:p>
        </w:tc>
      </w:tr>
      <w:tr>
        <w:tc>
          <w:tcPr>
            <w:tcW w:w="720" w:type="dxa"/>
          </w:tcPr>
          <w:p>
            <w:pPr/>
            <w:r>
              <w:t xml:space="preserve">L25</w:t>
            </w:r>
          </w:p>
        </w:tc>
        <w:tc>
          <w:tcPr>
            <w:tcW w:w="3697" w:type="dxa"/>
          </w:tcPr>
          <w:p>
            <w:pPr/>
            <w:r>
              <w:t xml:space="preserve">Add service metrics: requests per second, 429 count, queue depth, processing latency</w:t>
            </w:r>
          </w:p>
        </w:tc>
        <w:tc>
          <w:tcPr>
            <w:tcW w:w="915" w:type="dxa"/>
          </w:tcPr>
          <w:p>
            <w:pPr/>
            <w:r>
              <w:t xml:space="preserve">Local</w:t>
            </w:r>
          </w:p>
        </w:tc>
        <w:tc>
          <w:tcPr>
            <w:tcW w:w="1107" w:type="dxa"/>
          </w:tcPr>
          <w:p>
            <w:pPr/>
            <w:r>
              <w:t xml:space="preserve">L21</w:t>
            </w:r>
          </w:p>
        </w:tc>
        <w:tc>
          <w:tcPr>
            <w:tcW w:w="2012" w:type="dxa"/>
          </w:tcPr>
          <w:p>
            <w:pPr/>
            <w:r>
              <w:t xml:space="preserve">Metrics visible in Prometheus once Z13 is up</w:t>
            </w:r>
          </w:p>
        </w:tc>
        <w:tc>
          <w:tcPr>
            <w:tcW w:w="909" w:type="dxa"/>
          </w:tcPr>
          <w:p>
            <w:r>
              <w:t>Done</w:t>
            </w:r>
          </w:p>
        </w:tc>
      </w:tr>
      <w:tr>
        <w:tc>
          <w:tcPr>
            <w:tcW w:w="720" w:type="dxa"/>
          </w:tcPr>
          <w:p>
            <w:pPr/>
            <w:r>
              <w:t xml:space="preserve">L26</w:t>
            </w:r>
          </w:p>
        </w:tc>
        <w:tc>
          <w:tcPr>
            <w:tcW w:w="3697" w:type="dxa"/>
          </w:tcPr>
          <w:p>
            <w:pPr/>
            <w:r>
              <w:t xml:space="preserve">Self-healing test: delete a pod during load and check no messages are lost</w:t>
            </w:r>
          </w:p>
        </w:tc>
        <w:tc>
          <w:tcPr>
            <w:tcW w:w="915" w:type="dxa"/>
          </w:tcPr>
          <w:p>
            <w:pPr/>
            <w:r>
              <w:t xml:space="preserve">Both</w:t>
            </w:r>
          </w:p>
        </w:tc>
        <w:tc>
          <w:tcPr>
            <w:tcW w:w="1107" w:type="dxa"/>
          </w:tcPr>
          <w:p>
            <w:pPr/>
            <w:r>
              <w:t xml:space="preserve">L23, L24</w:t>
            </w:r>
          </w:p>
        </w:tc>
        <w:tc>
          <w:tcPr>
            <w:tcW w:w="2012" w:type="dxa"/>
          </w:tcPr>
          <w:p>
            <w:pPr/>
            <w:r>
              <w:t xml:space="preserve">Replacement starts quickly; message count matches</w:t>
            </w:r>
          </w:p>
        </w:tc>
        <w:tc>
          <w:tcPr>
            <w:tcW w:w="909" w:type="dxa"/>
          </w:tcPr>
          <w:p>
            <w:r>
              <w:t>In progress</w:t>
            </w:r>
          </w:p>
        </w:tc>
      </w:tr>
      <w:tr>
        <w:tc>
          <w:tcPr>
            <w:tcW w:w="720" w:type="dxa"/>
          </w:tcPr>
          <w:p>
            <w:pPr/>
            <w:r>
              <w:t xml:space="preserve">L27</w:t>
            </w:r>
          </w:p>
        </w:tc>
        <w:tc>
          <w:tcPr>
            <w:tcW w:w="3697" w:type="dxa"/>
          </w:tcPr>
          <w:p>
            <w:pPr/>
            <w:r>
              <w:t xml:space="preserve">Measure a baseline and tune the HPA thresholds; record scale-out time</w:t>
            </w:r>
          </w:p>
        </w:tc>
        <w:tc>
          <w:tcPr>
            <w:tcW w:w="915" w:type="dxa"/>
          </w:tcPr>
          <w:p>
            <w:pPr/>
            <w:r>
              <w:t xml:space="preserve">Local</w:t>
            </w:r>
          </w:p>
        </w:tc>
        <w:tc>
          <w:tcPr>
            <w:tcW w:w="1107" w:type="dxa"/>
          </w:tcPr>
          <w:p>
            <w:pPr/>
            <w:r>
              <w:t xml:space="preserve">L26, Z14</w:t>
            </w:r>
          </w:p>
        </w:tc>
        <w:tc>
          <w:tcPr>
            <w:tcW w:w="2012" w:type="dxa"/>
          </w:tcPr>
          <w:p>
            <w:pPr/>
            <w:r>
              <w:t xml:space="preserve">Numbers written in a results table</w:t>
            </w:r>
          </w:p>
        </w:tc>
        <w:tc>
          <w:tcPr>
            <w:tcW w:w="909" w:type="dxa"/>
          </w:tcPr>
          <w:p>
            <w:r>
              <w:t>In progress</w:t>
            </w:r>
          </w:p>
        </w:tc>
      </w:tr>
      <w:tr>
        <w:tc>
          <w:tcPr>
            <w:tcW w:w="720" w:type="dxa"/>
          </w:tcPr>
          <w:p>
            <w:pPr/>
            <w:r>
              <w:t xml:space="preserve">L28</w:t>
            </w:r>
          </w:p>
        </w:tc>
        <w:tc>
          <w:tcPr>
            <w:tcW w:w="3697" w:type="dxa"/>
          </w:tcPr>
          <w:p>
            <w:pPr/>
            <w:r>
              <w:t xml:space="preserve">Teach-back on Kubernetes: explain pod, ReplicaSet, Deployment and Service to each other; delete a pod by hand and watch it return</w:t>
            </w:r>
          </w:p>
        </w:tc>
        <w:tc>
          <w:tcPr>
            <w:tcW w:w="915" w:type="dxa"/>
          </w:tcPr>
          <w:p>
            <w:pPr/>
            <w:r>
              <w:t xml:space="preserve">Both</w:t>
            </w:r>
          </w:p>
        </w:tc>
        <w:tc>
          <w:tcPr>
            <w:tcW w:w="1107" w:type="dxa"/>
          </w:tcPr>
          <w:p>
            <w:pPr/>
            <w:r>
              <w:t xml:space="preserve">L26</w:t>
            </w:r>
          </w:p>
        </w:tc>
        <w:tc>
          <w:tcPr>
            <w:tcW w:w="2012" w:type="dxa"/>
          </w:tcPr>
          <w:p>
            <w:pPr/>
            <w:r>
              <w:t xml:space="preserve">Both can answer without notes</w:t>
            </w:r>
          </w:p>
        </w:tc>
        <w:tc>
          <w:tcPr>
            <w:tcW w:w="909" w:type="dxa"/>
          </w:tcPr>
          <w:p>
            <w:r>
              <w:t>In progress</w:t>
            </w:r>
          </w:p>
        </w:tc>
      </w:tr>
    </w:tbl>
    <w:p>
      <w:pPr>
        <w:pStyle w:val="Heading2"/>
      </w:pPr>
      <w:r>
        <w:t xml:space="preserve">Azure track: Azure, Docker and DevOps</w:t>
      </w:r>
    </w:p>
    <w:p>
      <w:pPr/>
      <w:r>
        <w:t xml:space="preserve">Start with Z1 to Z5 in Week 1, because the whole cloud plan depends on the smoke test. Owner is Azure unless marked. Azure for Students has tight limits (see Risks), so keep every cluster small.</w:t>
      </w:r>
    </w:p>
    <w:p>
      <w:pPr>
        <w:pStyle w:val="Heading3"/>
      </w:pPr>
      <w:r>
        <w:t xml:space="preserve">Azure setup and smoke test (Week 1)</w:t>
      </w:r>
    </w:p>
    <w:tbl>
      <w:tblPr>
        <w:tblStyle w:val="TableGrid"/>
        <w:tblW w:w="0" w:type="auto"/>
        <w:tblLayout w:type="fixed"/>
        <w:tblLook w:val="04A0" w:firstRow="1" w:lastRow="0" w:firstColumn="0" w:lastColumn="0" w:noHBand="0" w:noVBand="1"/>
      </w:tblPr>
      <w:tblGrid>
        <w:gridCol w:w="720"/>
        <w:gridCol w:w="3585"/>
        <w:gridCol w:w="915"/>
        <w:gridCol w:w="1423"/>
        <w:gridCol w:w="1808"/>
        <w:gridCol w:w="909"/>
      </w:tblGrid>
      <w:tr>
        <w:trPr>
          <w:tblHeader/>
        </w:trPr>
        <w:tc>
          <w:tcPr>
            <w:tcW w:w="720" w:type="dxa"/>
            <w:shd w:val="clear" w:color="auto" w:fill="F2F2F2"/>
          </w:tcPr>
          <w:p>
            <w:pPr/>
            <w:r>
              <w:t xml:space="preserve">ID</w:t>
            </w:r>
          </w:p>
        </w:tc>
        <w:tc>
          <w:tcPr>
            <w:tcW w:w="3585" w:type="dxa"/>
            <w:shd w:val="clear" w:color="auto" w:fill="F2F2F2"/>
          </w:tcPr>
          <w:p>
            <w:pPr/>
            <w:r>
              <w:t xml:space="preserve">Task</w:t>
            </w:r>
          </w:p>
        </w:tc>
        <w:tc>
          <w:tcPr>
            <w:tcW w:w="915" w:type="dxa"/>
            <w:shd w:val="clear" w:color="auto" w:fill="F2F2F2"/>
          </w:tcPr>
          <w:p>
            <w:pPr/>
            <w:r>
              <w:t xml:space="preserve">Owner</w:t>
            </w:r>
          </w:p>
        </w:tc>
        <w:tc>
          <w:tcPr>
            <w:tcW w:w="1423" w:type="dxa"/>
            <w:shd w:val="clear" w:color="auto" w:fill="F2F2F2"/>
          </w:tcPr>
          <w:p>
            <w:pPr/>
            <w:r>
              <w:t xml:space="preserve">Depends on</w:t>
            </w:r>
          </w:p>
        </w:tc>
        <w:tc>
          <w:tcPr>
            <w:tcW w:w="1808" w:type="dxa"/>
            <w:shd w:val="clear" w:color="auto" w:fill="F2F2F2"/>
          </w:tcPr>
          <w:p>
            <w:pPr/>
            <w:r>
              <w:t xml:space="preserve">Done when</w:t>
            </w:r>
          </w:p>
        </w:tc>
        <w:tc>
          <w:tcPr>
            <w:tcW w:w="909" w:type="dxa"/>
            <w:shd w:val="clear" w:color="auto" w:fill="F2F2F2"/>
          </w:tcPr>
          <w:p>
            <w:pPr/>
            <w:r>
              <w:t xml:space="preserve">Status</w:t>
            </w:r>
          </w:p>
        </w:tc>
      </w:tr>
      <w:tr>
        <w:tc>
          <w:tcPr>
            <w:tcW w:w="720" w:type="dxa"/>
          </w:tcPr>
          <w:p>
            <w:pPr/>
            <w:r>
              <w:t xml:space="preserve">Z1</w:t>
            </w:r>
          </w:p>
        </w:tc>
        <w:tc>
          <w:tcPr>
            <w:tcW w:w="3585" w:type="dxa"/>
          </w:tcPr>
          <w:p>
            <w:pPr/>
            <w:r>
              <w:t xml:space="preserve">Activate Azure for Students with the college email; confirm the $100 credit and note which regions the subscription allows</w:t>
            </w:r>
          </w:p>
        </w:tc>
        <w:tc>
          <w:tcPr>
            <w:tcW w:w="915" w:type="dxa"/>
          </w:tcPr>
          <w:p>
            <w:pPr/>
            <w:r>
              <w:t xml:space="preserve">Azure</w:t>
            </w:r>
          </w:p>
        </w:tc>
        <w:tc>
          <w:tcPr>
            <w:tcW w:w="1423" w:type="dxa"/>
          </w:tcPr>
          <w:p>
            <w:pPr/>
            <w:r>
              <w:t xml:space="preserve">none</w:t>
            </w:r>
          </w:p>
        </w:tc>
        <w:tc>
          <w:tcPr>
            <w:tcW w:w="1808" w:type="dxa"/>
          </w:tcPr>
          <w:p>
            <w:pPr/>
            <w:r>
              <w:t xml:space="preserve">Credit visible in the Azure portal; allowed regions written down</w:t>
            </w:r>
          </w:p>
        </w:tc>
        <w:tc>
          <w:tcPr>
            <w:tcW w:w="909" w:type="dxa"/>
          </w:tcPr>
          <w:p>
            <w:r>
              <w:t>Done</w:t>
            </w:r>
          </w:p>
        </w:tc>
      </w:tr>
      <w:tr>
        <w:tc>
          <w:tcPr>
            <w:tcW w:w="720" w:type="dxa"/>
          </w:tcPr>
          <w:p>
            <w:pPr/>
            <w:r>
              <w:t xml:space="preserve">Z2</w:t>
            </w:r>
          </w:p>
        </w:tc>
        <w:tc>
          <w:tcPr>
            <w:tcW w:w="3585" w:type="dxa"/>
          </w:tcPr>
          <w:p>
            <w:pPr/>
            <w:r>
              <w:t xml:space="preserve">Set a budget alert on the subscription; do not upgrade to pay-as-you-go</w:t>
            </w:r>
          </w:p>
        </w:tc>
        <w:tc>
          <w:tcPr>
            <w:tcW w:w="915" w:type="dxa"/>
          </w:tcPr>
          <w:p>
            <w:pPr/>
            <w:r>
              <w:t xml:space="preserve">Azure</w:t>
            </w:r>
          </w:p>
        </w:tc>
        <w:tc>
          <w:tcPr>
            <w:tcW w:w="1423" w:type="dxa"/>
          </w:tcPr>
          <w:p>
            <w:pPr/>
            <w:r>
              <w:t xml:space="preserve">Z1</w:t>
            </w:r>
          </w:p>
        </w:tc>
        <w:tc>
          <w:tcPr>
            <w:tcW w:w="1808" w:type="dxa"/>
          </w:tcPr>
          <w:p>
            <w:pPr/>
            <w:r>
              <w:t xml:space="preserve">Alert email received on a test threshold</w:t>
            </w:r>
          </w:p>
        </w:tc>
        <w:tc>
          <w:tcPr>
            <w:tcW w:w="909" w:type="dxa"/>
          </w:tcPr>
          <w:p>
            <w:r>
              <w:t>Done</w:t>
            </w:r>
          </w:p>
        </w:tc>
      </w:tr>
      <w:tr>
        <w:tc>
          <w:tcPr>
            <w:tcW w:w="720" w:type="dxa"/>
          </w:tcPr>
          <w:p>
            <w:pPr/>
            <w:r>
              <w:t xml:space="preserve">Z3</w:t>
            </w:r>
          </w:p>
        </w:tc>
        <w:tc>
          <w:tcPr>
            <w:tcW w:w="3585" w:type="dxa"/>
          </w:tcPr>
          <w:p>
            <w:pPr/>
            <w:r>
              <w:t xml:space="preserve">Register the AKS resource provider (</w:t>
            </w:r>
            <w:r>
              <w:rPr>
                <w:rStyle w:val="CodeChar"/>
              </w:rPr>
              <w:t xml:space="preserve">Microsoft.ContainerService</w:t>
            </w:r>
            <w:r>
              <w:t xml:space="preserve">) and check the vCPU quota in an allowed region</w:t>
            </w:r>
          </w:p>
        </w:tc>
        <w:tc>
          <w:tcPr>
            <w:tcW w:w="915" w:type="dxa"/>
          </w:tcPr>
          <w:p>
            <w:pPr/>
            <w:r>
              <w:t xml:space="preserve">Azure</w:t>
            </w:r>
          </w:p>
        </w:tc>
        <w:tc>
          <w:tcPr>
            <w:tcW w:w="1423" w:type="dxa"/>
          </w:tcPr>
          <w:p>
            <w:pPr/>
            <w:r>
              <w:t xml:space="preserve">Z1</w:t>
            </w:r>
          </w:p>
        </w:tc>
        <w:tc>
          <w:tcPr>
            <w:tcW w:w="1808" w:type="dxa"/>
          </w:tcPr>
          <w:p>
            <w:pPr/>
            <w:r>
              <w:t xml:space="preserve">Quota numbers written down</w:t>
            </w:r>
          </w:p>
        </w:tc>
        <w:tc>
          <w:tcPr>
            <w:tcW w:w="909" w:type="dxa"/>
          </w:tcPr>
          <w:p>
            <w:r>
              <w:t>Done</w:t>
            </w:r>
          </w:p>
        </w:tc>
      </w:tr>
      <w:tr>
        <w:tc>
          <w:tcPr>
            <w:tcW w:w="720" w:type="dxa"/>
          </w:tcPr>
          <w:p>
            <w:pPr/>
            <w:r>
              <w:t xml:space="preserve">Z4</w:t>
            </w:r>
          </w:p>
        </w:tc>
        <w:tc>
          <w:tcPr>
            <w:tcW w:w="3585" w:type="dxa"/>
          </w:tcPr>
          <w:p>
            <w:pPr/>
            <w:r>
              <w:t xml:space="preserve">Smoke test: create the smallest possible AKS cluster, run a sample container, expose it through a load balancer, then delete the cluster</w:t>
            </w:r>
          </w:p>
        </w:tc>
        <w:tc>
          <w:tcPr>
            <w:tcW w:w="915" w:type="dxa"/>
          </w:tcPr>
          <w:p>
            <w:pPr/>
            <w:r>
              <w:t xml:space="preserve">Azure</w:t>
            </w:r>
          </w:p>
        </w:tc>
        <w:tc>
          <w:tcPr>
            <w:tcW w:w="1423" w:type="dxa"/>
          </w:tcPr>
          <w:p>
            <w:pPr/>
            <w:r>
              <w:t xml:space="preserve">Z3</w:t>
            </w:r>
          </w:p>
        </w:tc>
        <w:tc>
          <w:tcPr>
            <w:tcW w:w="1808" w:type="dxa"/>
          </w:tcPr>
          <w:p>
            <w:pPr/>
            <w:r>
              <w:t xml:space="preserve">Go or no-go decision recorded with the region, VM size and cost per hour</w:t>
            </w:r>
          </w:p>
        </w:tc>
        <w:tc>
          <w:tcPr>
            <w:tcW w:w="909" w:type="dxa"/>
          </w:tcPr>
          <w:p>
            <w:r>
              <w:t>Done</w:t>
            </w:r>
          </w:p>
        </w:tc>
      </w:tr>
      <w:tr>
        <w:tc>
          <w:tcPr>
            <w:tcW w:w="720" w:type="dxa"/>
          </w:tcPr>
          <w:p>
            <w:pPr/>
            <w:r>
              <w:t xml:space="preserve">Z5</w:t>
            </w:r>
          </w:p>
        </w:tc>
        <w:tc>
          <w:tcPr>
            <w:tcW w:w="3585" w:type="dxa"/>
          </w:tcPr>
          <w:p>
            <w:pPr/>
            <w:r>
              <w:t xml:space="preserve">Write a one-page Azure runbook: region, VM size, create, stop and delete commands, how the other person gets </w:t>
            </w:r>
            <w:r>
              <w:rPr>
                <w:rStyle w:val="CodeChar"/>
              </w:rPr>
              <w:t xml:space="preserve">kubectl</w:t>
            </w:r>
            <w:r>
              <w:t xml:space="preserve"> access</w:t>
            </w:r>
          </w:p>
        </w:tc>
        <w:tc>
          <w:tcPr>
            <w:tcW w:w="915" w:type="dxa"/>
          </w:tcPr>
          <w:p>
            <w:pPr/>
            <w:r>
              <w:t xml:space="preserve">Azure</w:t>
            </w:r>
          </w:p>
        </w:tc>
        <w:tc>
          <w:tcPr>
            <w:tcW w:w="1423" w:type="dxa"/>
          </w:tcPr>
          <w:p>
            <w:pPr/>
            <w:r>
              <w:t xml:space="preserve">Z4</w:t>
            </w:r>
          </w:p>
        </w:tc>
        <w:tc>
          <w:tcPr>
            <w:tcW w:w="1808" w:type="dxa"/>
          </w:tcPr>
          <w:p>
            <w:pPr/>
            <w:r>
              <w:t xml:space="preserve">Page saved in </w:t>
            </w:r>
            <w:r>
              <w:rPr>
                <w:rStyle w:val="CodeChar"/>
              </w:rPr>
              <w:t xml:space="preserve">docs/</w:t>
            </w:r>
            <w:r>
              <w:t xml:space="preserve"> and reviewed by the Local owner</w:t>
            </w:r>
          </w:p>
        </w:tc>
        <w:tc>
          <w:tcPr>
            <w:tcW w:w="909" w:type="dxa"/>
          </w:tcPr>
          <w:p>
            <w:r>
              <w:t>Done</w:t>
            </w:r>
          </w:p>
        </w:tc>
      </w:tr>
    </w:tbl>
    <w:p>
      <w:pPr>
        <w:pStyle w:val="Heading3"/>
      </w:pPr>
      <w:r>
        <w:t xml:space="preserve">Docker, tests and simulator parts (Weeks 2 to 3, no Azure needed)</w:t>
      </w:r>
    </w:p>
    <w:tbl>
      <w:tblPr>
        <w:tblStyle w:val="TableGrid"/>
        <w:tblW w:w="0" w:type="auto"/>
        <w:tblLayout w:type="fixed"/>
        <w:tblLook w:val="04A0" w:firstRow="1" w:lastRow="0" w:firstColumn="0" w:lastColumn="0" w:noHBand="0" w:noVBand="1"/>
      </w:tblPr>
      <w:tblGrid>
        <w:gridCol w:w="720"/>
        <w:gridCol w:w="3266"/>
        <w:gridCol w:w="915"/>
        <w:gridCol w:w="1107"/>
        <w:gridCol w:w="2443"/>
        <w:gridCol w:w="909"/>
      </w:tblGrid>
      <w:tr>
        <w:trPr>
          <w:tblHeader/>
        </w:trPr>
        <w:tc>
          <w:tcPr>
            <w:tcW w:w="720" w:type="dxa"/>
            <w:shd w:val="clear" w:color="auto" w:fill="F2F2F2"/>
          </w:tcPr>
          <w:p>
            <w:pPr/>
            <w:r>
              <w:t xml:space="preserve">ID</w:t>
            </w:r>
          </w:p>
        </w:tc>
        <w:tc>
          <w:tcPr>
            <w:tcW w:w="3266" w:type="dxa"/>
            <w:shd w:val="clear" w:color="auto" w:fill="F2F2F2"/>
          </w:tcPr>
          <w:p>
            <w:pPr/>
            <w:r>
              <w:t xml:space="preserve">Task</w:t>
            </w:r>
          </w:p>
        </w:tc>
        <w:tc>
          <w:tcPr>
            <w:tcW w:w="915" w:type="dxa"/>
            <w:shd w:val="clear" w:color="auto" w:fill="F2F2F2"/>
          </w:tcPr>
          <w:p>
            <w:pPr/>
            <w:r>
              <w:t xml:space="preserve">Owner</w:t>
            </w:r>
          </w:p>
        </w:tc>
        <w:tc>
          <w:tcPr>
            <w:tcW w:w="1107" w:type="dxa"/>
            <w:shd w:val="clear" w:color="auto" w:fill="F2F2F2"/>
          </w:tcPr>
          <w:p>
            <w:pPr/>
            <w:r>
              <w:t xml:space="preserve">Depends on</w:t>
            </w:r>
          </w:p>
        </w:tc>
        <w:tc>
          <w:tcPr>
            <w:tcW w:w="2443" w:type="dxa"/>
            <w:shd w:val="clear" w:color="auto" w:fill="F2F2F2"/>
          </w:tcPr>
          <w:p>
            <w:pPr/>
            <w:r>
              <w:t xml:space="preserve">Done when</w:t>
            </w:r>
          </w:p>
        </w:tc>
        <w:tc>
          <w:tcPr>
            <w:tcW w:w="909" w:type="dxa"/>
            <w:shd w:val="clear" w:color="auto" w:fill="F2F2F2"/>
          </w:tcPr>
          <w:p>
            <w:pPr/>
            <w:r>
              <w:t xml:space="preserve">Status</w:t>
            </w:r>
          </w:p>
        </w:tc>
      </w:tr>
      <w:tr>
        <w:tc>
          <w:tcPr>
            <w:tcW w:w="720" w:type="dxa"/>
          </w:tcPr>
          <w:p>
            <w:pPr/>
            <w:r>
              <w:t xml:space="preserve">Z6</w:t>
            </w:r>
          </w:p>
        </w:tc>
        <w:tc>
          <w:tcPr>
            <w:tcW w:w="3266" w:type="dxa"/>
          </w:tcPr>
          <w:p>
            <w:pPr/>
            <w:r>
              <w:t xml:space="preserve">Write the Dockerfile for the Ingest API (first Dockerfile, do it together)</w:t>
            </w:r>
          </w:p>
        </w:tc>
        <w:tc>
          <w:tcPr>
            <w:tcW w:w="915" w:type="dxa"/>
          </w:tcPr>
          <w:p>
            <w:pPr/>
            <w:r>
              <w:t xml:space="preserve">Both</w:t>
            </w:r>
          </w:p>
        </w:tc>
        <w:tc>
          <w:tcPr>
            <w:tcW w:w="1107" w:type="dxa"/>
          </w:tcPr>
          <w:p>
            <w:pPr/>
            <w:r>
              <w:t xml:space="preserve">L8</w:t>
            </w:r>
          </w:p>
        </w:tc>
        <w:tc>
          <w:tcPr>
            <w:tcW w:w="2443" w:type="dxa"/>
          </w:tcPr>
          <w:p>
            <w:pPr/>
            <w:r>
              <w:rPr>
                <w:rStyle w:val="CodeChar"/>
              </w:rPr>
              <w:t xml:space="preserve">docker build</w:t>
            </w:r>
            <w:r>
              <w:t xml:space="preserve"> and </w:t>
            </w:r>
            <w:r>
              <w:rPr>
                <w:rStyle w:val="CodeChar"/>
              </w:rPr>
              <w:t xml:space="preserve">docker run</w:t>
            </w:r>
            <w:r>
              <w:t xml:space="preserve"> work; both can explain each line</w:t>
            </w:r>
          </w:p>
        </w:tc>
        <w:tc>
          <w:tcPr>
            <w:tcW w:w="909" w:type="dxa"/>
          </w:tcPr>
          <w:p>
            <w:r>
              <w:t>Done</w:t>
            </w:r>
          </w:p>
        </w:tc>
      </w:tr>
      <w:tr>
        <w:tc>
          <w:tcPr>
            <w:tcW w:w="720" w:type="dxa"/>
          </w:tcPr>
          <w:p>
            <w:pPr/>
            <w:r>
              <w:t xml:space="preserve">Z7</w:t>
            </w:r>
          </w:p>
        </w:tc>
        <w:tc>
          <w:tcPr>
            <w:tcW w:w="3266" w:type="dxa"/>
          </w:tcPr>
          <w:p>
            <w:pPr/>
            <w:r>
              <w:t xml:space="preserve">Write the Dockerfile for the Processor</w:t>
            </w:r>
          </w:p>
        </w:tc>
        <w:tc>
          <w:tcPr>
            <w:tcW w:w="915" w:type="dxa"/>
          </w:tcPr>
          <w:p>
            <w:pPr/>
            <w:r>
              <w:t xml:space="preserve">Azure</w:t>
            </w:r>
          </w:p>
        </w:tc>
        <w:tc>
          <w:tcPr>
            <w:tcW w:w="1107" w:type="dxa"/>
          </w:tcPr>
          <w:p>
            <w:pPr/>
            <w:r>
              <w:t xml:space="preserve">L13</w:t>
            </w:r>
          </w:p>
        </w:tc>
        <w:tc>
          <w:tcPr>
            <w:tcW w:w="2443" w:type="dxa"/>
          </w:tcPr>
          <w:p>
            <w:pPr/>
            <w:r>
              <w:t xml:space="preserve">Container processes messages from the queue</w:t>
            </w:r>
          </w:p>
        </w:tc>
        <w:tc>
          <w:tcPr>
            <w:tcW w:w="909" w:type="dxa"/>
          </w:tcPr>
          <w:p>
            <w:r>
              <w:t>Done</w:t>
            </w:r>
          </w:p>
        </w:tc>
      </w:tr>
      <w:tr>
        <w:tc>
          <w:tcPr>
            <w:tcW w:w="720" w:type="dxa"/>
          </w:tcPr>
          <w:p>
            <w:pPr/>
            <w:r>
              <w:t xml:space="preserve">Z8</w:t>
            </w:r>
          </w:p>
        </w:tc>
        <w:tc>
          <w:tcPr>
            <w:tcW w:w="3266" w:type="dxa"/>
          </w:tcPr>
          <w:p>
            <w:pPr/>
            <w:r>
              <w:rPr>
                <w:rStyle w:val="CodeChar"/>
              </w:rPr>
              <w:t xml:space="preserve">docker-compose.yml</w:t>
            </w:r>
            <w:r>
              <w:t xml:space="preserve"> running the whole stack: Ingest API, Processor, RabbitMQ, TimescaleDB, Grafana</w:t>
            </w:r>
          </w:p>
        </w:tc>
        <w:tc>
          <w:tcPr>
            <w:tcW w:w="915" w:type="dxa"/>
          </w:tcPr>
          <w:p>
            <w:pPr/>
            <w:r>
              <w:t xml:space="preserve">Azure</w:t>
            </w:r>
          </w:p>
        </w:tc>
        <w:tc>
          <w:tcPr>
            <w:tcW w:w="1107" w:type="dxa"/>
          </w:tcPr>
          <w:p>
            <w:pPr/>
            <w:r>
              <w:t xml:space="preserve">Z6, Z7, L10, L12</w:t>
            </w:r>
          </w:p>
        </w:tc>
        <w:tc>
          <w:tcPr>
            <w:tcW w:w="2443" w:type="dxa"/>
          </w:tcPr>
          <w:p>
            <w:pPr/>
            <w:r>
              <w:t xml:space="preserve">One command brings the full pipeline up and data flows end to end</w:t>
            </w:r>
          </w:p>
        </w:tc>
        <w:tc>
          <w:tcPr>
            <w:tcW w:w="909" w:type="dxa"/>
          </w:tcPr>
          <w:p>
            <w:r>
              <w:t>Done</w:t>
            </w:r>
          </w:p>
        </w:tc>
      </w:tr>
      <w:tr>
        <w:tc>
          <w:tcPr>
            <w:tcW w:w="720" w:type="dxa"/>
          </w:tcPr>
          <w:p>
            <w:pPr/>
            <w:r>
              <w:t xml:space="preserve">Z9</w:t>
            </w:r>
          </w:p>
        </w:tc>
        <w:tc>
          <w:tcPr>
            <w:tcW w:w="3266" w:type="dxa"/>
          </w:tcPr>
          <w:p>
            <w:pPr/>
            <w:r>
              <w:t xml:space="preserve">Unit tests: validation, authentication, duplicate handling, RMS calculation</w:t>
            </w:r>
          </w:p>
        </w:tc>
        <w:tc>
          <w:tcPr>
            <w:tcW w:w="915" w:type="dxa"/>
          </w:tcPr>
          <w:p>
            <w:pPr/>
            <w:r>
              <w:t xml:space="preserve">Azure</w:t>
            </w:r>
          </w:p>
        </w:tc>
        <w:tc>
          <w:tcPr>
            <w:tcW w:w="1107" w:type="dxa"/>
          </w:tcPr>
          <w:p>
            <w:pPr/>
            <w:r>
              <w:t xml:space="preserve">L9, L14</w:t>
            </w:r>
          </w:p>
        </w:tc>
        <w:tc>
          <w:tcPr>
            <w:tcW w:w="2443" w:type="dxa"/>
          </w:tcPr>
          <w:p>
            <w:pPr/>
            <w:r>
              <w:t xml:space="preserve">Tests pass locally; bugs reported to the Local owner</w:t>
            </w:r>
          </w:p>
        </w:tc>
        <w:tc>
          <w:tcPr>
            <w:tcW w:w="909" w:type="dxa"/>
          </w:tcPr>
          <w:p>
            <w:r>
              <w:t>Done</w:t>
            </w:r>
          </w:p>
        </w:tc>
      </w:tr>
      <w:tr>
        <w:tc>
          <w:tcPr>
            <w:tcW w:w="720" w:type="dxa"/>
          </w:tcPr>
          <w:p>
            <w:pPr/>
            <w:r>
              <w:t xml:space="preserve">Z10</w:t>
            </w:r>
          </w:p>
        </w:tc>
        <w:tc>
          <w:tcPr>
            <w:tcW w:w="3266" w:type="dxa"/>
          </w:tcPr>
          <w:p>
            <w:pPr/>
            <w:r>
              <w:t xml:space="preserve">Simulator: link up/down state, capped local buffer, backlog flush marked </w:t>
            </w:r>
            <w:r>
              <w:rPr>
                <w:rStyle w:val="CodeChar"/>
              </w:rPr>
              <w:t xml:space="preserve">is_backfill</w:t>
            </w:r>
          </w:p>
        </w:tc>
        <w:tc>
          <w:tcPr>
            <w:tcW w:w="915" w:type="dxa"/>
          </w:tcPr>
          <w:p>
            <w:pPr/>
            <w:r>
              <w:t xml:space="preserve">Azure</w:t>
            </w:r>
          </w:p>
        </w:tc>
        <w:tc>
          <w:tcPr>
            <w:tcW w:w="1107" w:type="dxa"/>
          </w:tcPr>
          <w:p>
            <w:pPr/>
            <w:r>
              <w:t xml:space="preserve">L5</w:t>
            </w:r>
          </w:p>
        </w:tc>
        <w:tc>
          <w:tcPr>
            <w:tcW w:w="2443" w:type="dxa"/>
          </w:tcPr>
          <w:p>
            <w:pPr/>
            <w:r>
              <w:t xml:space="preserve">A device goes offline, buffers, then sends the backlog on reconnect</w:t>
            </w:r>
          </w:p>
        </w:tc>
        <w:tc>
          <w:tcPr>
            <w:tcW w:w="909" w:type="dxa"/>
          </w:tcPr>
          <w:p>
            <w:r>
              <w:t>Done</w:t>
            </w:r>
          </w:p>
        </w:tc>
      </w:tr>
      <w:tr>
        <w:tc>
          <w:tcPr>
            <w:tcW w:w="720" w:type="dxa"/>
          </w:tcPr>
          <w:p>
            <w:pPr/>
            <w:r>
              <w:t xml:space="preserve">Z11</w:t>
            </w:r>
          </w:p>
        </w:tc>
        <w:tc>
          <w:tcPr>
            <w:tcW w:w="3266" w:type="dxa"/>
          </w:tcPr>
          <w:p>
            <w:pPr/>
            <w:r>
              <w:t xml:space="preserve">Simulator: heartbeats aligned to minute boundaries and a jitter on/off switch</w:t>
            </w:r>
          </w:p>
        </w:tc>
        <w:tc>
          <w:tcPr>
            <w:tcW w:w="915" w:type="dxa"/>
          </w:tcPr>
          <w:p>
            <w:pPr/>
            <w:r>
              <w:t xml:space="preserve">Azure</w:t>
            </w:r>
          </w:p>
        </w:tc>
        <w:tc>
          <w:tcPr>
            <w:tcW w:w="1107" w:type="dxa"/>
          </w:tcPr>
          <w:p>
            <w:pPr/>
            <w:r>
              <w:t xml:space="preserve">L6</w:t>
            </w:r>
          </w:p>
        </w:tc>
        <w:tc>
          <w:tcPr>
            <w:tcW w:w="2443" w:type="dxa"/>
          </w:tcPr>
          <w:p>
            <w:pPr/>
            <w:r>
              <w:t xml:space="preserve">Traffic spikes at :00 with jitter off and flattens with jitter on</w:t>
            </w:r>
          </w:p>
        </w:tc>
        <w:tc>
          <w:tcPr>
            <w:tcW w:w="909" w:type="dxa"/>
          </w:tcPr>
          <w:p>
            <w:r>
              <w:t>Done</w:t>
            </w:r>
          </w:p>
        </w:tc>
      </w:tr>
      <w:tr>
        <w:tc>
          <w:tcPr>
            <w:tcW w:w="720" w:type="dxa"/>
          </w:tcPr>
          <w:p>
            <w:pPr/>
            <w:r>
              <w:t xml:space="preserve">Z12</w:t>
            </w:r>
          </w:p>
        </w:tc>
        <w:tc>
          <w:tcPr>
            <w:tcW w:w="3266" w:type="dxa"/>
          </w:tcPr>
          <w:p>
            <w:pPr/>
            <w:r>
              <w:t xml:space="preserve">Teach-back on Docker: explain image vs container and each Dockerfile's layers to each other</w:t>
            </w:r>
          </w:p>
        </w:tc>
        <w:tc>
          <w:tcPr>
            <w:tcW w:w="915" w:type="dxa"/>
          </w:tcPr>
          <w:p>
            <w:pPr/>
            <w:r>
              <w:t xml:space="preserve">Both</w:t>
            </w:r>
          </w:p>
        </w:tc>
        <w:tc>
          <w:tcPr>
            <w:tcW w:w="1107" w:type="dxa"/>
          </w:tcPr>
          <w:p>
            <w:pPr/>
            <w:r>
              <w:t xml:space="preserve">Z7</w:t>
            </w:r>
          </w:p>
        </w:tc>
        <w:tc>
          <w:tcPr>
            <w:tcW w:w="2443" w:type="dxa"/>
          </w:tcPr>
          <w:p>
            <w:pPr/>
            <w:r>
              <w:t xml:space="preserve">Both can answer without notes</w:t>
            </w:r>
          </w:p>
        </w:tc>
        <w:tc>
          <w:tcPr>
            <w:tcW w:w="909" w:type="dxa"/>
          </w:tcPr>
          <w:p>
            <w:r>
              <w:t>In progress</w:t>
            </w:r>
          </w:p>
        </w:tc>
      </w:tr>
    </w:tbl>
    <w:p>
      <w:pPr>
        <w:pStyle w:val="Heading3"/>
      </w:pPr>
      <w:r>
        <w:t xml:space="preserve">Monitoring (Weeks 3 to 4)</w:t>
      </w:r>
    </w:p>
    <w:tbl>
      <w:tblPr>
        <w:tblStyle w:val="TableGrid"/>
        <w:tblW w:w="0" w:type="auto"/>
        <w:tblLayout w:type="fixed"/>
        <w:tblLook w:val="04A0" w:firstRow="1" w:lastRow="0" w:firstColumn="0" w:lastColumn="0" w:noHBand="0" w:noVBand="1"/>
      </w:tblPr>
      <w:tblGrid>
        <w:gridCol w:w="720"/>
        <w:gridCol w:w="3321"/>
        <w:gridCol w:w="915"/>
        <w:gridCol w:w="1423"/>
        <w:gridCol w:w="2072"/>
        <w:gridCol w:w="909"/>
      </w:tblGrid>
      <w:tr>
        <w:trPr>
          <w:tblHeader/>
        </w:trPr>
        <w:tc>
          <w:tcPr>
            <w:tcW w:w="720" w:type="dxa"/>
            <w:shd w:val="clear" w:color="auto" w:fill="F2F2F2"/>
          </w:tcPr>
          <w:p>
            <w:pPr/>
            <w:r>
              <w:t xml:space="preserve">ID</w:t>
            </w:r>
          </w:p>
        </w:tc>
        <w:tc>
          <w:tcPr>
            <w:tcW w:w="3321" w:type="dxa"/>
            <w:shd w:val="clear" w:color="auto" w:fill="F2F2F2"/>
          </w:tcPr>
          <w:p>
            <w:pPr/>
            <w:r>
              <w:t xml:space="preserve">Task</w:t>
            </w:r>
          </w:p>
        </w:tc>
        <w:tc>
          <w:tcPr>
            <w:tcW w:w="915" w:type="dxa"/>
            <w:shd w:val="clear" w:color="auto" w:fill="F2F2F2"/>
          </w:tcPr>
          <w:p>
            <w:pPr/>
            <w:r>
              <w:t xml:space="preserve">Owner</w:t>
            </w:r>
          </w:p>
        </w:tc>
        <w:tc>
          <w:tcPr>
            <w:tcW w:w="1423" w:type="dxa"/>
            <w:shd w:val="clear" w:color="auto" w:fill="F2F2F2"/>
          </w:tcPr>
          <w:p>
            <w:pPr/>
            <w:r>
              <w:t xml:space="preserve">Depends on</w:t>
            </w:r>
          </w:p>
        </w:tc>
        <w:tc>
          <w:tcPr>
            <w:tcW w:w="2072" w:type="dxa"/>
            <w:shd w:val="clear" w:color="auto" w:fill="F2F2F2"/>
          </w:tcPr>
          <w:p>
            <w:pPr/>
            <w:r>
              <w:t xml:space="preserve">Done when</w:t>
            </w:r>
          </w:p>
        </w:tc>
        <w:tc>
          <w:tcPr>
            <w:tcW w:w="909" w:type="dxa"/>
            <w:shd w:val="clear" w:color="auto" w:fill="F2F2F2"/>
          </w:tcPr>
          <w:p>
            <w:pPr/>
            <w:r>
              <w:t xml:space="preserve">Status</w:t>
            </w:r>
          </w:p>
        </w:tc>
      </w:tr>
      <w:tr>
        <w:tc>
          <w:tcPr>
            <w:tcW w:w="720" w:type="dxa"/>
          </w:tcPr>
          <w:p>
            <w:pPr/>
            <w:r>
              <w:t xml:space="preserve">Z13</w:t>
            </w:r>
          </w:p>
        </w:tc>
        <w:tc>
          <w:tcPr>
            <w:tcW w:w="3321" w:type="dxa"/>
          </w:tcPr>
          <w:p>
            <w:pPr/>
            <w:r>
              <w:t xml:space="preserve">Install Prometheus and Grafana on the local cluster</w:t>
            </w:r>
          </w:p>
        </w:tc>
        <w:tc>
          <w:tcPr>
            <w:tcW w:w="915" w:type="dxa"/>
          </w:tcPr>
          <w:p>
            <w:pPr/>
            <w:r>
              <w:t xml:space="preserve">Azure</w:t>
            </w:r>
          </w:p>
        </w:tc>
        <w:tc>
          <w:tcPr>
            <w:tcW w:w="1423" w:type="dxa"/>
          </w:tcPr>
          <w:p>
            <w:pPr/>
            <w:r>
              <w:t xml:space="preserve">L17</w:t>
            </w:r>
          </w:p>
        </w:tc>
        <w:tc>
          <w:tcPr>
            <w:tcW w:w="2072" w:type="dxa"/>
          </w:tcPr>
          <w:p>
            <w:pPr/>
            <w:r>
              <w:t xml:space="preserve">Grafana opens and reads Prometheus</w:t>
            </w:r>
          </w:p>
        </w:tc>
        <w:tc>
          <w:tcPr>
            <w:tcW w:w="909" w:type="dxa"/>
          </w:tcPr>
          <w:p>
            <w:r>
              <w:t>Done</w:t>
            </w:r>
          </w:p>
        </w:tc>
      </w:tr>
      <w:tr>
        <w:tc>
          <w:tcPr>
            <w:tcW w:w="720" w:type="dxa"/>
          </w:tcPr>
          <w:p>
            <w:pPr/>
            <w:r>
              <w:t xml:space="preserve">Z14</w:t>
            </w:r>
          </w:p>
        </w:tc>
        <w:tc>
          <w:tcPr>
            <w:tcW w:w="3321" w:type="dxa"/>
          </w:tcPr>
          <w:p>
            <w:pPr/>
            <w:r>
              <w:t xml:space="preserve">Grafana dashboard: messages per second, queue depth, replica count, latency</w:t>
            </w:r>
          </w:p>
        </w:tc>
        <w:tc>
          <w:tcPr>
            <w:tcW w:w="915" w:type="dxa"/>
          </w:tcPr>
          <w:p>
            <w:pPr/>
            <w:r>
              <w:t xml:space="preserve">Azure</w:t>
            </w:r>
          </w:p>
        </w:tc>
        <w:tc>
          <w:tcPr>
            <w:tcW w:w="1423" w:type="dxa"/>
          </w:tcPr>
          <w:p>
            <w:pPr/>
            <w:r>
              <w:t xml:space="preserve">L25, Z13</w:t>
            </w:r>
          </w:p>
        </w:tc>
        <w:tc>
          <w:tcPr>
            <w:tcW w:w="2072" w:type="dxa"/>
          </w:tcPr>
          <w:p>
            <w:pPr/>
            <w:r>
              <w:t xml:space="preserve">One screen tells the spike story</w:t>
            </w:r>
          </w:p>
        </w:tc>
        <w:tc>
          <w:tcPr>
            <w:tcW w:w="909" w:type="dxa"/>
          </w:tcPr>
          <w:p>
            <w:r>
              <w:t>Done</w:t>
            </w:r>
          </w:p>
        </w:tc>
      </w:tr>
    </w:tbl>
    <w:p>
      <w:pPr>
        <w:pStyle w:val="Heading3"/>
      </w:pPr>
      <w:r>
        <w:t xml:space="preserve">Registry and CI/CD (Weeks 3 to 5)</w:t>
      </w:r>
    </w:p>
    <w:tbl>
      <w:tblPr>
        <w:tblStyle w:val="TableGrid"/>
        <w:tblW w:w="0" w:type="auto"/>
        <w:tblLayout w:type="fixed"/>
        <w:tblLook w:val="04A0" w:firstRow="1" w:lastRow="0" w:firstColumn="0" w:lastColumn="0" w:noHBand="0" w:noVBand="1"/>
      </w:tblPr>
      <w:tblGrid>
        <w:gridCol w:w="720"/>
        <w:gridCol w:w="3640"/>
        <w:gridCol w:w="915"/>
        <w:gridCol w:w="1423"/>
        <w:gridCol w:w="1753"/>
        <w:gridCol w:w="909"/>
      </w:tblGrid>
      <w:tr>
        <w:trPr>
          <w:tblHeader/>
        </w:trPr>
        <w:tc>
          <w:tcPr>
            <w:tcW w:w="720" w:type="dxa"/>
            <w:shd w:val="clear" w:color="auto" w:fill="F2F2F2"/>
          </w:tcPr>
          <w:p>
            <w:pPr/>
            <w:r>
              <w:t xml:space="preserve">ID</w:t>
            </w:r>
          </w:p>
        </w:tc>
        <w:tc>
          <w:tcPr>
            <w:tcW w:w="3640" w:type="dxa"/>
            <w:shd w:val="clear" w:color="auto" w:fill="F2F2F2"/>
          </w:tcPr>
          <w:p>
            <w:pPr/>
            <w:r>
              <w:t xml:space="preserve">Task</w:t>
            </w:r>
          </w:p>
        </w:tc>
        <w:tc>
          <w:tcPr>
            <w:tcW w:w="915" w:type="dxa"/>
            <w:shd w:val="clear" w:color="auto" w:fill="F2F2F2"/>
          </w:tcPr>
          <w:p>
            <w:pPr/>
            <w:r>
              <w:t xml:space="preserve">Owner</w:t>
            </w:r>
          </w:p>
        </w:tc>
        <w:tc>
          <w:tcPr>
            <w:tcW w:w="1423" w:type="dxa"/>
            <w:shd w:val="clear" w:color="auto" w:fill="F2F2F2"/>
          </w:tcPr>
          <w:p>
            <w:pPr/>
            <w:r>
              <w:t xml:space="preserve">Depends on</w:t>
            </w:r>
          </w:p>
        </w:tc>
        <w:tc>
          <w:tcPr>
            <w:tcW w:w="1753" w:type="dxa"/>
            <w:shd w:val="clear" w:color="auto" w:fill="F2F2F2"/>
          </w:tcPr>
          <w:p>
            <w:pPr/>
            <w:r>
              <w:t xml:space="preserve">Done when</w:t>
            </w:r>
          </w:p>
        </w:tc>
        <w:tc>
          <w:tcPr>
            <w:tcW w:w="909" w:type="dxa"/>
            <w:shd w:val="clear" w:color="auto" w:fill="F2F2F2"/>
          </w:tcPr>
          <w:p>
            <w:pPr/>
            <w:r>
              <w:t xml:space="preserve">Status</w:t>
            </w:r>
          </w:p>
        </w:tc>
      </w:tr>
      <w:tr>
        <w:tc>
          <w:tcPr>
            <w:tcW w:w="720" w:type="dxa"/>
          </w:tcPr>
          <w:p>
            <w:pPr/>
            <w:r>
              <w:t xml:space="preserve">Z15</w:t>
            </w:r>
          </w:p>
        </w:tc>
        <w:tc>
          <w:tcPr>
            <w:tcW w:w="3640" w:type="dxa"/>
          </w:tcPr>
          <w:p>
            <w:pPr/>
            <w:r>
              <w:t xml:space="preserve">Create a container registry (Azure Container Registry, or GitHub's registry if you want to save credit) and push a test image</w:t>
            </w:r>
          </w:p>
        </w:tc>
        <w:tc>
          <w:tcPr>
            <w:tcW w:w="915" w:type="dxa"/>
          </w:tcPr>
          <w:p>
            <w:pPr/>
            <w:r>
              <w:t xml:space="preserve">Azure</w:t>
            </w:r>
          </w:p>
        </w:tc>
        <w:tc>
          <w:tcPr>
            <w:tcW w:w="1423" w:type="dxa"/>
          </w:tcPr>
          <w:p>
            <w:pPr/>
            <w:r>
              <w:t xml:space="preserve">Z4</w:t>
            </w:r>
          </w:p>
        </w:tc>
        <w:tc>
          <w:tcPr>
            <w:tcW w:w="1753" w:type="dxa"/>
          </w:tcPr>
          <w:p>
            <w:pPr/>
            <w:r>
              <w:t xml:space="preserve">Image visible in the registry</w:t>
            </w:r>
          </w:p>
        </w:tc>
        <w:tc>
          <w:tcPr>
            <w:tcW w:w="909" w:type="dxa"/>
          </w:tcPr>
          <w:p>
            <w:r>
              <w:t>Done</w:t>
            </w:r>
          </w:p>
        </w:tc>
      </w:tr>
      <w:tr>
        <w:tc>
          <w:tcPr>
            <w:tcW w:w="720" w:type="dxa"/>
          </w:tcPr>
          <w:p>
            <w:pPr/>
            <w:r>
              <w:t xml:space="preserve">Z16</w:t>
            </w:r>
          </w:p>
        </w:tc>
        <w:tc>
          <w:tcPr>
            <w:tcW w:w="3640" w:type="dxa"/>
          </w:tcPr>
          <w:p>
            <w:pPr/>
            <w:r>
              <w:t xml:space="preserve">Practice on AKS with a sample app: Deployment, Service, HPA and deleting a pod; stop the cluster when idle</w:t>
            </w:r>
          </w:p>
        </w:tc>
        <w:tc>
          <w:tcPr>
            <w:tcW w:w="915" w:type="dxa"/>
          </w:tcPr>
          <w:p>
            <w:pPr/>
            <w:r>
              <w:t xml:space="preserve">Azure</w:t>
            </w:r>
          </w:p>
        </w:tc>
        <w:tc>
          <w:tcPr>
            <w:tcW w:w="1423" w:type="dxa"/>
          </w:tcPr>
          <w:p>
            <w:pPr/>
            <w:r>
              <w:t xml:space="preserve">Z4</w:t>
            </w:r>
          </w:p>
        </w:tc>
        <w:tc>
          <w:tcPr>
            <w:tcW w:w="1753" w:type="dxa"/>
          </w:tcPr>
          <w:p>
            <w:pPr/>
            <w:r>
              <w:t xml:space="preserve">Written notes on what worked</w:t>
            </w:r>
          </w:p>
        </w:tc>
        <w:tc>
          <w:tcPr>
            <w:tcW w:w="909" w:type="dxa"/>
          </w:tcPr>
          <w:p>
            <w:r>
              <w:t>Done</w:t>
            </w:r>
          </w:p>
        </w:tc>
      </w:tr>
      <w:tr>
        <w:tc>
          <w:tcPr>
            <w:tcW w:w="720" w:type="dxa"/>
          </w:tcPr>
          <w:p>
            <w:pPr/>
            <w:r>
              <w:t xml:space="preserve">Z17</w:t>
            </w:r>
          </w:p>
        </w:tc>
        <w:tc>
          <w:tcPr>
            <w:tcW w:w="3640" w:type="dxa"/>
          </w:tcPr>
          <w:p>
            <w:pPr/>
            <w:r>
              <w:t xml:space="preserve">GitHub Actions workflow that runs the tests on every push</w:t>
            </w:r>
          </w:p>
        </w:tc>
        <w:tc>
          <w:tcPr>
            <w:tcW w:w="915" w:type="dxa"/>
          </w:tcPr>
          <w:p>
            <w:pPr/>
            <w:r>
              <w:t xml:space="preserve">Azure</w:t>
            </w:r>
          </w:p>
        </w:tc>
        <w:tc>
          <w:tcPr>
            <w:tcW w:w="1423" w:type="dxa"/>
          </w:tcPr>
          <w:p>
            <w:pPr/>
            <w:r>
              <w:t xml:space="preserve">Z9</w:t>
            </w:r>
          </w:p>
        </w:tc>
        <w:tc>
          <w:tcPr>
            <w:tcW w:w="1753" w:type="dxa"/>
          </w:tcPr>
          <w:p>
            <w:pPr/>
            <w:r>
              <w:t xml:space="preserve">Green check on a pull request</w:t>
            </w:r>
          </w:p>
        </w:tc>
        <w:tc>
          <w:tcPr>
            <w:tcW w:w="909" w:type="dxa"/>
          </w:tcPr>
          <w:p>
            <w:r>
              <w:t>Done</w:t>
            </w:r>
          </w:p>
        </w:tc>
      </w:tr>
      <w:tr>
        <w:tc>
          <w:tcPr>
            <w:tcW w:w="720" w:type="dxa"/>
          </w:tcPr>
          <w:p>
            <w:pPr/>
            <w:r>
              <w:t xml:space="preserve">Z18</w:t>
            </w:r>
          </w:p>
        </w:tc>
        <w:tc>
          <w:tcPr>
            <w:tcW w:w="3640" w:type="dxa"/>
          </w:tcPr>
          <w:p>
            <w:pPr/>
            <w:r>
              <w:t xml:space="preserve">Workflow step that builds both Docker images and pushes them to the registry</w:t>
            </w:r>
          </w:p>
        </w:tc>
        <w:tc>
          <w:tcPr>
            <w:tcW w:w="915" w:type="dxa"/>
          </w:tcPr>
          <w:p>
            <w:pPr/>
            <w:r>
              <w:t xml:space="preserve">Azure</w:t>
            </w:r>
          </w:p>
        </w:tc>
        <w:tc>
          <w:tcPr>
            <w:tcW w:w="1423" w:type="dxa"/>
          </w:tcPr>
          <w:p>
            <w:pPr/>
            <w:r>
              <w:t xml:space="preserve">Z17, Z15</w:t>
            </w:r>
          </w:p>
        </w:tc>
        <w:tc>
          <w:tcPr>
            <w:tcW w:w="1753" w:type="dxa"/>
          </w:tcPr>
          <w:p>
            <w:pPr/>
            <w:r>
              <w:t xml:space="preserve">New image appears after a merge to </w:t>
            </w:r>
            <w:r>
              <w:rPr>
                <w:rStyle w:val="CodeChar"/>
              </w:rPr>
              <w:t xml:space="preserve">main</w:t>
            </w:r>
          </w:p>
        </w:tc>
        <w:tc>
          <w:tcPr>
            <w:tcW w:w="909" w:type="dxa"/>
          </w:tcPr>
          <w:p>
            <w:r>
              <w:t>Done</w:t>
            </w:r>
          </w:p>
        </w:tc>
      </w:tr>
      <w:tr>
        <w:tc>
          <w:tcPr>
            <w:tcW w:w="720" w:type="dxa"/>
          </w:tcPr>
          <w:p>
            <w:pPr/>
            <w:r>
              <w:t xml:space="preserve">Z19</w:t>
            </w:r>
          </w:p>
        </w:tc>
        <w:tc>
          <w:tcPr>
            <w:tcW w:w="3640" w:type="dxa"/>
          </w:tcPr>
          <w:p>
            <w:pPr/>
            <w:r>
              <w:t xml:space="preserve">Store credentials in GitHub Actions secrets; confirm nothing secret is in the repo</w:t>
            </w:r>
          </w:p>
        </w:tc>
        <w:tc>
          <w:tcPr>
            <w:tcW w:w="915" w:type="dxa"/>
          </w:tcPr>
          <w:p>
            <w:pPr/>
            <w:r>
              <w:t xml:space="preserve">Azure</w:t>
            </w:r>
          </w:p>
        </w:tc>
        <w:tc>
          <w:tcPr>
            <w:tcW w:w="1423" w:type="dxa"/>
          </w:tcPr>
          <w:p>
            <w:pPr/>
            <w:r>
              <w:t xml:space="preserve">Z18</w:t>
            </w:r>
          </w:p>
        </w:tc>
        <w:tc>
          <w:tcPr>
            <w:tcW w:w="1753" w:type="dxa"/>
          </w:tcPr>
          <w:p>
            <w:pPr/>
            <w:r>
              <w:t xml:space="preserve">Secret scan of the repo finds nothing</w:t>
            </w:r>
          </w:p>
        </w:tc>
        <w:tc>
          <w:tcPr>
            <w:tcW w:w="909" w:type="dxa"/>
          </w:tcPr>
          <w:p>
            <w:r>
              <w:t>In progress</w:t>
            </w:r>
          </w:p>
        </w:tc>
      </w:tr>
      <w:tr>
        <w:tc>
          <w:tcPr>
            <w:tcW w:w="720" w:type="dxa"/>
          </w:tcPr>
          <w:p>
            <w:pPr/>
            <w:r>
              <w:t xml:space="preserve">Z20</w:t>
            </w:r>
          </w:p>
        </w:tc>
        <w:tc>
          <w:tcPr>
            <w:tcW w:w="3640" w:type="dxa"/>
          </w:tcPr>
          <w:p>
            <w:pPr/>
            <w:r>
              <w:t xml:space="preserve">Workflow step that deploys to AKS with a rolling update</w:t>
            </w:r>
          </w:p>
        </w:tc>
        <w:tc>
          <w:tcPr>
            <w:tcW w:w="915" w:type="dxa"/>
          </w:tcPr>
          <w:p>
            <w:pPr/>
            <w:r>
              <w:t xml:space="preserve">Azure</w:t>
            </w:r>
          </w:p>
        </w:tc>
        <w:tc>
          <w:tcPr>
            <w:tcW w:w="1423" w:type="dxa"/>
          </w:tcPr>
          <w:p>
            <w:pPr/>
            <w:r>
              <w:t xml:space="preserve">Z18, Z22</w:t>
            </w:r>
          </w:p>
        </w:tc>
        <w:tc>
          <w:tcPr>
            <w:tcW w:w="1753" w:type="dxa"/>
          </w:tcPr>
          <w:p>
            <w:pPr/>
            <w:r>
              <w:t xml:space="preserve">Merge to </w:t>
            </w:r>
            <w:r>
              <w:rPr>
                <w:rStyle w:val="CodeChar"/>
              </w:rPr>
              <w:t xml:space="preserve">main</w:t>
            </w:r>
            <w:r>
              <w:t xml:space="preserve"> updates the live pods</w:t>
            </w:r>
          </w:p>
        </w:tc>
        <w:tc>
          <w:tcPr>
            <w:tcW w:w="909" w:type="dxa"/>
          </w:tcPr>
          <w:p>
            <w:r>
              <w:t>Done</w:t>
            </w:r>
          </w:p>
        </w:tc>
      </w:tr>
      <w:tr>
        <w:tc>
          <w:tcPr>
            <w:tcW w:w="720" w:type="dxa"/>
          </w:tcPr>
          <w:p>
            <w:pPr/>
            <w:r>
              <w:t xml:space="preserve">Z21</w:t>
            </w:r>
          </w:p>
        </w:tc>
        <w:tc>
          <w:tcPr>
            <w:tcW w:w="3640" w:type="dxa"/>
          </w:tcPr>
          <w:p>
            <w:pPr/>
            <w:r>
              <w:t xml:space="preserve">Automatic rollback when the rollout fails its health probes</w:t>
            </w:r>
          </w:p>
        </w:tc>
        <w:tc>
          <w:tcPr>
            <w:tcW w:w="915" w:type="dxa"/>
          </w:tcPr>
          <w:p>
            <w:pPr/>
            <w:r>
              <w:t xml:space="preserve">Azure</w:t>
            </w:r>
          </w:p>
        </w:tc>
        <w:tc>
          <w:tcPr>
            <w:tcW w:w="1423" w:type="dxa"/>
          </w:tcPr>
          <w:p>
            <w:pPr/>
            <w:r>
              <w:t xml:space="preserve">Z20</w:t>
            </w:r>
          </w:p>
        </w:tc>
        <w:tc>
          <w:tcPr>
            <w:tcW w:w="1753" w:type="dxa"/>
          </w:tcPr>
          <w:p>
            <w:pPr/>
            <w:r>
              <w:t xml:space="preserve">A deliberately broken image is rolled back</w:t>
            </w:r>
          </w:p>
        </w:tc>
        <w:tc>
          <w:tcPr>
            <w:tcW w:w="909" w:type="dxa"/>
          </w:tcPr>
          <w:p>
            <w:r>
              <w:t>Done</w:t>
            </w:r>
          </w:p>
        </w:tc>
      </w:tr>
    </w:tbl>
    <w:p>
      <w:pPr>
        <w:pStyle w:val="Heading3"/>
      </w:pPr>
      <w:r>
        <w:t xml:space="preserve">Cloud deployment (Weeks 4 to 6)</w:t>
      </w:r>
    </w:p>
    <w:tbl>
      <w:tblPr>
        <w:tblStyle w:val="TableGrid"/>
        <w:tblW w:w="0" w:type="auto"/>
        <w:tblLayout w:type="fixed"/>
        <w:tblLook w:val="04A0" w:firstRow="1" w:lastRow="0" w:firstColumn="0" w:lastColumn="0" w:noHBand="0" w:noVBand="1"/>
      </w:tblPr>
      <w:tblGrid>
        <w:gridCol w:w="720"/>
        <w:gridCol w:w="3886"/>
        <w:gridCol w:w="915"/>
        <w:gridCol w:w="1107"/>
        <w:gridCol w:w="1823"/>
        <w:gridCol w:w="909"/>
      </w:tblGrid>
      <w:tr>
        <w:trPr>
          <w:tblHeader/>
        </w:trPr>
        <w:tc>
          <w:tcPr>
            <w:tcW w:w="720" w:type="dxa"/>
            <w:shd w:val="clear" w:color="auto" w:fill="F2F2F2"/>
          </w:tcPr>
          <w:p>
            <w:pPr/>
            <w:r>
              <w:t xml:space="preserve">ID</w:t>
            </w:r>
          </w:p>
        </w:tc>
        <w:tc>
          <w:tcPr>
            <w:tcW w:w="3886" w:type="dxa"/>
            <w:shd w:val="clear" w:color="auto" w:fill="F2F2F2"/>
          </w:tcPr>
          <w:p>
            <w:pPr/>
            <w:r>
              <w:t xml:space="preserve">Task</w:t>
            </w:r>
          </w:p>
        </w:tc>
        <w:tc>
          <w:tcPr>
            <w:tcW w:w="915" w:type="dxa"/>
            <w:shd w:val="clear" w:color="auto" w:fill="F2F2F2"/>
          </w:tcPr>
          <w:p>
            <w:pPr/>
            <w:r>
              <w:t xml:space="preserve">Owner</w:t>
            </w:r>
          </w:p>
        </w:tc>
        <w:tc>
          <w:tcPr>
            <w:tcW w:w="1107" w:type="dxa"/>
            <w:shd w:val="clear" w:color="auto" w:fill="F2F2F2"/>
          </w:tcPr>
          <w:p>
            <w:pPr/>
            <w:r>
              <w:t xml:space="preserve">Depends on</w:t>
            </w:r>
          </w:p>
        </w:tc>
        <w:tc>
          <w:tcPr>
            <w:tcW w:w="1823" w:type="dxa"/>
            <w:shd w:val="clear" w:color="auto" w:fill="F2F2F2"/>
          </w:tcPr>
          <w:p>
            <w:pPr/>
            <w:r>
              <w:t xml:space="preserve">Done when</w:t>
            </w:r>
          </w:p>
        </w:tc>
        <w:tc>
          <w:tcPr>
            <w:tcW w:w="909" w:type="dxa"/>
            <w:shd w:val="clear" w:color="auto" w:fill="F2F2F2"/>
          </w:tcPr>
          <w:p>
            <w:pPr/>
            <w:r>
              <w:t xml:space="preserve">Status</w:t>
            </w:r>
          </w:p>
        </w:tc>
      </w:tr>
      <w:tr>
        <w:tc>
          <w:tcPr>
            <w:tcW w:w="720" w:type="dxa"/>
          </w:tcPr>
          <w:p>
            <w:pPr/>
            <w:r>
              <w:t xml:space="preserve">Z22</w:t>
            </w:r>
          </w:p>
        </w:tc>
        <w:tc>
          <w:tcPr>
            <w:tcW w:w="3886" w:type="dxa"/>
          </w:tcPr>
          <w:p>
            <w:pPr/>
            <w:r>
              <w:t xml:space="preserve">Create the project cluster with small nodes within the quota (enable node autoscaling if the subscription allows it) and give the Local owner </w:t>
            </w:r>
            <w:r>
              <w:rPr>
                <w:rStyle w:val="CodeChar"/>
              </w:rPr>
              <w:t xml:space="preserve">kubectl</w:t>
            </w:r>
            <w:r>
              <w:t xml:space="preserve"> access</w:t>
            </w:r>
          </w:p>
        </w:tc>
        <w:tc>
          <w:tcPr>
            <w:tcW w:w="915" w:type="dxa"/>
          </w:tcPr>
          <w:p>
            <w:pPr/>
            <w:r>
              <w:t xml:space="preserve">Azure</w:t>
            </w:r>
          </w:p>
        </w:tc>
        <w:tc>
          <w:tcPr>
            <w:tcW w:w="1107" w:type="dxa"/>
          </w:tcPr>
          <w:p>
            <w:pPr/>
            <w:r>
              <w:t xml:space="preserve">Z4</w:t>
            </w:r>
          </w:p>
        </w:tc>
        <w:tc>
          <w:tcPr>
            <w:tcW w:w="1823" w:type="dxa"/>
          </w:tcPr>
          <w:p>
            <w:pPr/>
            <w:r>
              <w:t xml:space="preserve">Both can run </w:t>
            </w:r>
            <w:r>
              <w:rPr>
                <w:rStyle w:val="CodeChar"/>
              </w:rPr>
              <w:t xml:space="preserve">kubectl get nodes</w:t>
            </w:r>
            <w:r>
              <w:t xml:space="preserve"> against it</w:t>
            </w:r>
          </w:p>
        </w:tc>
        <w:tc>
          <w:tcPr>
            <w:tcW w:w="909" w:type="dxa"/>
          </w:tcPr>
          <w:p>
            <w:r>
              <w:t>Done</w:t>
            </w:r>
          </w:p>
        </w:tc>
      </w:tr>
      <w:tr>
        <w:tc>
          <w:tcPr>
            <w:tcW w:w="720" w:type="dxa"/>
          </w:tcPr>
          <w:p>
            <w:pPr/>
            <w:r>
              <w:t xml:space="preserve">Z23</w:t>
            </w:r>
          </w:p>
        </w:tc>
        <w:tc>
          <w:tcPr>
            <w:tcW w:w="3886" w:type="dxa"/>
          </w:tcPr>
          <w:p>
            <w:pPr/>
            <w:r>
              <w:t xml:space="preserve">Deploy the full stack to AKS using the Local owner's manifests</w:t>
            </w:r>
          </w:p>
        </w:tc>
        <w:tc>
          <w:tcPr>
            <w:tcW w:w="915" w:type="dxa"/>
          </w:tcPr>
          <w:p>
            <w:pPr/>
            <w:r>
              <w:t xml:space="preserve">Both</w:t>
            </w:r>
          </w:p>
        </w:tc>
        <w:tc>
          <w:tcPr>
            <w:tcW w:w="1107" w:type="dxa"/>
          </w:tcPr>
          <w:p>
            <w:pPr/>
            <w:r>
              <w:t xml:space="preserve">Z22, L21, Z18</w:t>
            </w:r>
          </w:p>
        </w:tc>
        <w:tc>
          <w:tcPr>
            <w:tcW w:w="1823" w:type="dxa"/>
          </w:tcPr>
          <w:p>
            <w:pPr/>
            <w:r>
              <w:t xml:space="preserve">Pipeline works end to end in the cloud</w:t>
            </w:r>
          </w:p>
        </w:tc>
        <w:tc>
          <w:tcPr>
            <w:tcW w:w="909" w:type="dxa"/>
          </w:tcPr>
          <w:p>
            <w:r>
              <w:t>Done</w:t>
            </w:r>
          </w:p>
        </w:tc>
      </w:tr>
      <w:tr>
        <w:tc>
          <w:tcPr>
            <w:tcW w:w="720" w:type="dxa"/>
          </w:tcPr>
          <w:p>
            <w:pPr/>
            <w:r>
              <w:t xml:space="preserve">Z24</w:t>
            </w:r>
          </w:p>
        </w:tc>
        <w:tc>
          <w:tcPr>
            <w:tcW w:w="3886" w:type="dxa"/>
          </w:tcPr>
          <w:p>
            <w:pPr/>
            <w:r>
              <w:t xml:space="preserve">Expose through the Azure load balancer and point the simulator and gateway at the public address</w:t>
            </w:r>
          </w:p>
        </w:tc>
        <w:tc>
          <w:tcPr>
            <w:tcW w:w="915" w:type="dxa"/>
          </w:tcPr>
          <w:p>
            <w:pPr/>
            <w:r>
              <w:t xml:space="preserve">Azure</w:t>
            </w:r>
          </w:p>
        </w:tc>
        <w:tc>
          <w:tcPr>
            <w:tcW w:w="1107" w:type="dxa"/>
          </w:tcPr>
          <w:p>
            <w:pPr/>
            <w:r>
              <w:t xml:space="preserve">Z23</w:t>
            </w:r>
          </w:p>
        </w:tc>
        <w:tc>
          <w:tcPr>
            <w:tcW w:w="1823" w:type="dxa"/>
          </w:tcPr>
          <w:p>
            <w:pPr/>
            <w:r>
              <w:t xml:space="preserve">Simulator sends data from a laptop to the cloud</w:t>
            </w:r>
          </w:p>
        </w:tc>
        <w:tc>
          <w:tcPr>
            <w:tcW w:w="909" w:type="dxa"/>
          </w:tcPr>
          <w:p>
            <w:r>
              <w:t>Done</w:t>
            </w:r>
          </w:p>
        </w:tc>
      </w:tr>
      <w:tr>
        <w:tc>
          <w:tcPr>
            <w:tcW w:w="720" w:type="dxa"/>
          </w:tcPr>
          <w:p>
            <w:pPr/>
            <w:r>
              <w:t xml:space="preserve">Z25</w:t>
            </w:r>
          </w:p>
        </w:tc>
        <w:tc>
          <w:tcPr>
            <w:tcW w:w="3886" w:type="dxa"/>
          </w:tcPr>
          <w:p>
            <w:pPr/>
            <w:r>
              <w:t xml:space="preserve">Node-level scaling demo: fill the nodes, see pods stay Pending, then a new node appear; if quota blocks it, record the limit instead</w:t>
            </w:r>
          </w:p>
        </w:tc>
        <w:tc>
          <w:tcPr>
            <w:tcW w:w="915" w:type="dxa"/>
          </w:tcPr>
          <w:p>
            <w:pPr/>
            <w:r>
              <w:t xml:space="preserve">Azure</w:t>
            </w:r>
          </w:p>
        </w:tc>
        <w:tc>
          <w:tcPr>
            <w:tcW w:w="1107" w:type="dxa"/>
          </w:tcPr>
          <w:p>
            <w:pPr/>
            <w:r>
              <w:t xml:space="preserve">Z23</w:t>
            </w:r>
          </w:p>
        </w:tc>
        <w:tc>
          <w:tcPr>
            <w:tcW w:w="1823" w:type="dxa"/>
          </w:tcPr>
          <w:p>
            <w:pPr/>
            <w:r>
              <w:t xml:space="preserve">Behaviour or limit captured with screenshots</w:t>
            </w:r>
          </w:p>
        </w:tc>
        <w:tc>
          <w:tcPr>
            <w:tcW w:w="909" w:type="dxa"/>
          </w:tcPr>
          <w:p>
            <w:r>
              <w:t>In progress</w:t>
            </w:r>
          </w:p>
        </w:tc>
      </w:tr>
      <w:tr>
        <w:tc>
          <w:tcPr>
            <w:tcW w:w="720" w:type="dxa"/>
          </w:tcPr>
          <w:p>
            <w:pPr/>
            <w:r>
              <w:t xml:space="preserve">Z26</w:t>
            </w:r>
          </w:p>
        </w:tc>
        <w:tc>
          <w:tcPr>
            <w:tcW w:w="3886" w:type="dxa"/>
          </w:tcPr>
          <w:p>
            <w:pPr/>
            <w:r>
              <w:t xml:space="preserve">Optional: run the simulator inside AKS as a Job if the laptop becomes the bottleneck</w:t>
            </w:r>
          </w:p>
        </w:tc>
        <w:tc>
          <w:tcPr>
            <w:tcW w:w="915" w:type="dxa"/>
          </w:tcPr>
          <w:p>
            <w:pPr/>
            <w:r>
              <w:t xml:space="preserve">Azure</w:t>
            </w:r>
          </w:p>
        </w:tc>
        <w:tc>
          <w:tcPr>
            <w:tcW w:w="1107" w:type="dxa"/>
          </w:tcPr>
          <w:p>
            <w:pPr/>
            <w:r>
              <w:t xml:space="preserve">Z24</w:t>
            </w:r>
          </w:p>
        </w:tc>
        <w:tc>
          <w:tcPr>
            <w:tcW w:w="1823" w:type="dxa"/>
          </w:tcPr>
          <w:p>
            <w:pPr/>
            <w:r>
              <w:t xml:space="preserve">Higher load reached than from the laptop</w:t>
            </w:r>
          </w:p>
        </w:tc>
        <w:tc>
          <w:tcPr>
            <w:tcW w:w="909" w:type="dxa"/>
          </w:tcPr>
          <w:p>
            <w:r>
              <w:t>Done</w:t>
            </w:r>
          </w:p>
        </w:tc>
      </w:tr>
      <w:tr>
        <w:tc>
          <w:tcPr>
            <w:tcW w:w="720" w:type="dxa"/>
          </w:tcPr>
          <w:p>
            <w:pPr/>
            <w:r>
              <w:t xml:space="preserve">Z27</w:t>
            </w:r>
          </w:p>
        </w:tc>
        <w:tc>
          <w:tcPr>
            <w:tcW w:w="3886" w:type="dxa"/>
          </w:tcPr>
          <w:p>
            <w:pPr/>
            <w:r>
              <w:t xml:space="preserve">Zero-downtime release demo: push a change while the simulator is running</w:t>
            </w:r>
          </w:p>
        </w:tc>
        <w:tc>
          <w:tcPr>
            <w:tcW w:w="915" w:type="dxa"/>
          </w:tcPr>
          <w:p>
            <w:pPr/>
            <w:r>
              <w:t xml:space="preserve">Both</w:t>
            </w:r>
          </w:p>
        </w:tc>
        <w:tc>
          <w:tcPr>
            <w:tcW w:w="1107" w:type="dxa"/>
          </w:tcPr>
          <w:p>
            <w:pPr/>
            <w:r>
              <w:t xml:space="preserve">Z20, Z21, Z24</w:t>
            </w:r>
          </w:p>
        </w:tc>
        <w:tc>
          <w:tcPr>
            <w:tcW w:w="1823" w:type="dxa"/>
          </w:tcPr>
          <w:p>
            <w:pPr/>
            <w:r>
              <w:t xml:space="preserve">No failed requests in the simulator log</w:t>
            </w:r>
          </w:p>
        </w:tc>
        <w:tc>
          <w:tcPr>
            <w:tcW w:w="909" w:type="dxa"/>
          </w:tcPr>
          <w:p>
            <w:r>
              <w:t>In progress</w:t>
            </w:r>
          </w:p>
        </w:tc>
      </w:tr>
      <w:tr>
        <w:tc>
          <w:tcPr>
            <w:tcW w:w="720" w:type="dxa"/>
          </w:tcPr>
          <w:p>
            <w:pPr/>
            <w:r>
              <w:t xml:space="preserve">Z28</w:t>
            </w:r>
          </w:p>
        </w:tc>
        <w:tc>
          <w:tcPr>
            <w:tcW w:w="3886" w:type="dxa"/>
          </w:tcPr>
          <w:p>
            <w:pPr/>
            <w:r>
              <w:t xml:space="preserve">Cost watch: check remaining credit every week, stop the cluster when idle, delete it after demos, and write a teardown checklist</w:t>
            </w:r>
          </w:p>
        </w:tc>
        <w:tc>
          <w:tcPr>
            <w:tcW w:w="915" w:type="dxa"/>
          </w:tcPr>
          <w:p>
            <w:pPr/>
            <w:r>
              <w:t xml:space="preserve">Azure</w:t>
            </w:r>
          </w:p>
        </w:tc>
        <w:tc>
          <w:tcPr>
            <w:tcW w:w="1107" w:type="dxa"/>
          </w:tcPr>
          <w:p>
            <w:pPr/>
            <w:r>
              <w:t xml:space="preserve">Z22</w:t>
            </w:r>
          </w:p>
        </w:tc>
        <w:tc>
          <w:tcPr>
            <w:tcW w:w="1823" w:type="dxa"/>
          </w:tcPr>
          <w:p>
            <w:pPr/>
            <w:r>
              <w:t xml:space="preserve">Billing page shows no running resources after the final demo</w:t>
            </w:r>
          </w:p>
        </w:tc>
        <w:tc>
          <w:tcPr>
            <w:tcW w:w="909" w:type="dxa"/>
          </w:tcPr>
          <w:p>
            <w:r>
              <w:t>Done</w:t>
            </w:r>
          </w:p>
        </w:tc>
      </w:tr>
    </w:tbl>
    <w:p>
      <w:pPr>
        <w:pStyle w:val="Heading2"/>
      </w:pPr>
      <w:r>
        <w:t xml:space="preserve">Handoff points</w:t>
      </w:r>
    </w:p>
    <w:p>
      <w:pPr/>
      <w:r>
        <w:t xml:space="preserve">The two tracks depend on each other at these points. Check this table at every weekly sync, and pair up if a handoff is more than two days late.</w:t>
      </w:r>
    </w:p>
    <w:tbl>
      <w:tblPr>
        <w:tblStyle w:val="TableGrid"/>
        <w:tblW w:w="0" w:type="auto"/>
        <w:tblLayout w:type="fixed"/>
        <w:tblLook w:val="04A0" w:firstRow="1" w:lastRow="0" w:firstColumn="0" w:lastColumn="0" w:noHBand="0" w:noVBand="1"/>
      </w:tblPr>
      <w:tblGrid>
        <w:gridCol w:w="1747"/>
        <w:gridCol w:w="2213"/>
        <w:gridCol w:w="829"/>
        <w:gridCol w:w="4571"/>
      </w:tblGrid>
      <w:tr>
        <w:trPr>
          <w:tblHeader/>
        </w:trPr>
        <w:tc>
          <w:tcPr>
            <w:tcW w:w="1747" w:type="dxa"/>
            <w:shd w:val="clear" w:color="auto" w:fill="F2F2F2"/>
          </w:tcPr>
          <w:p>
            <w:pPr/>
            <w:r>
              <w:t xml:space="preserve">When</w:t>
            </w:r>
          </w:p>
        </w:tc>
        <w:tc>
          <w:tcPr>
            <w:tcW w:w="2213" w:type="dxa"/>
            <w:shd w:val="clear" w:color="auto" w:fill="F2F2F2"/>
          </w:tcPr>
          <w:p>
            <w:pPr/>
            <w:r>
              <w:t xml:space="preserve">From</w:t>
            </w:r>
          </w:p>
        </w:tc>
        <w:tc>
          <w:tcPr>
            <w:tcW w:w="829" w:type="dxa"/>
            <w:shd w:val="clear" w:color="auto" w:fill="F2F2F2"/>
          </w:tcPr>
          <w:p>
            <w:pPr/>
            <w:r>
              <w:t xml:space="preserve">To</w:t>
            </w:r>
          </w:p>
        </w:tc>
        <w:tc>
          <w:tcPr>
            <w:tcW w:w="4571" w:type="dxa"/>
            <w:shd w:val="clear" w:color="auto" w:fill="F2F2F2"/>
          </w:tcPr>
          <w:p>
            <w:pPr/>
            <w:r>
              <w:t xml:space="preserve">What is handed over</w:t>
            </w:r>
          </w:p>
        </w:tc>
      </w:tr>
      <w:tr>
        <w:tc>
          <w:tcPr>
            <w:tcW w:w="1747" w:type="dxa"/>
          </w:tcPr>
          <w:p>
            <w:pPr/>
            <w:r>
              <w:t xml:space="preserve">End of Week 1</w:t>
            </w:r>
          </w:p>
        </w:tc>
        <w:tc>
          <w:tcPr>
            <w:tcW w:w="2213" w:type="dxa"/>
          </w:tcPr>
          <w:p>
            <w:pPr/>
            <w:r>
              <w:t xml:space="preserve">Local (K6, K7)</w:t>
            </w:r>
          </w:p>
        </w:tc>
        <w:tc>
          <w:tcPr>
            <w:tcW w:w="829" w:type="dxa"/>
          </w:tcPr>
          <w:p>
            <w:pPr/>
            <w:r>
              <w:t xml:space="preserve">Azure</w:t>
            </w:r>
          </w:p>
        </w:tc>
        <w:tc>
          <w:tcPr>
            <w:tcW w:w="4571" w:type="dxa"/>
          </w:tcPr>
          <w:p>
            <w:pPr/>
            <w:r>
              <w:t xml:space="preserve">Message format and API contract, used for tests and for sizing the cluster</w:t>
            </w:r>
          </w:p>
        </w:tc>
      </w:tr>
      <w:tr>
        <w:tc>
          <w:tcPr>
            <w:tcW w:w="1747" w:type="dxa"/>
          </w:tcPr>
          <w:p>
            <w:pPr/>
            <w:r>
              <w:t xml:space="preserve">End of Week 1</w:t>
            </w:r>
          </w:p>
        </w:tc>
        <w:tc>
          <w:tcPr>
            <w:tcW w:w="2213" w:type="dxa"/>
          </w:tcPr>
          <w:p>
            <w:pPr/>
            <w:r>
              <w:t xml:space="preserve">Azure (Z4, Z5)</w:t>
            </w:r>
          </w:p>
        </w:tc>
        <w:tc>
          <w:tcPr>
            <w:tcW w:w="829" w:type="dxa"/>
          </w:tcPr>
          <w:p>
            <w:pPr/>
            <w:r>
              <w:t xml:space="preserve">Both</w:t>
            </w:r>
          </w:p>
        </w:tc>
        <w:tc>
          <w:tcPr>
            <w:tcW w:w="4571" w:type="dxa"/>
          </w:tcPr>
          <w:p>
            <w:pPr/>
            <w:r>
              <w:t xml:space="preserve">Go or no-go on AKS, with region, VM size, quota and cost per hour</w:t>
            </w:r>
          </w:p>
        </w:tc>
      </w:tr>
      <w:tr>
        <w:tc>
          <w:tcPr>
            <w:tcW w:w="1747" w:type="dxa"/>
          </w:tcPr>
          <w:p>
            <w:pPr/>
            <w:r>
              <w:t xml:space="preserve">Week 2</w:t>
            </w:r>
          </w:p>
        </w:tc>
        <w:tc>
          <w:tcPr>
            <w:tcW w:w="2213" w:type="dxa"/>
          </w:tcPr>
          <w:p>
            <w:pPr/>
            <w:r>
              <w:t xml:space="preserve">Local (L8, L13)</w:t>
            </w:r>
          </w:p>
        </w:tc>
        <w:tc>
          <w:tcPr>
            <w:tcW w:w="829" w:type="dxa"/>
          </w:tcPr>
          <w:p>
            <w:pPr/>
            <w:r>
              <w:t xml:space="preserve">Azure</w:t>
            </w:r>
          </w:p>
        </w:tc>
        <w:tc>
          <w:tcPr>
            <w:tcW w:w="4571" w:type="dxa"/>
          </w:tcPr>
          <w:p>
            <w:pPr/>
            <w:r>
              <w:t xml:space="preserve">Working Ingest API and Processor code, ready to be packaged and tested</w:t>
            </w:r>
          </w:p>
        </w:tc>
      </w:tr>
      <w:tr>
        <w:tc>
          <w:tcPr>
            <w:tcW w:w="1747" w:type="dxa"/>
          </w:tcPr>
          <w:p>
            <w:pPr/>
            <w:r>
              <w:t xml:space="preserve">Week 2 to 3</w:t>
            </w:r>
          </w:p>
        </w:tc>
        <w:tc>
          <w:tcPr>
            <w:tcW w:w="2213" w:type="dxa"/>
          </w:tcPr>
          <w:p>
            <w:pPr/>
            <w:r>
              <w:t xml:space="preserve">Azure (Z6 to Z8)</w:t>
            </w:r>
          </w:p>
        </w:tc>
        <w:tc>
          <w:tcPr>
            <w:tcW w:w="829" w:type="dxa"/>
          </w:tcPr>
          <w:p>
            <w:pPr/>
            <w:r>
              <w:t xml:space="preserve">Local</w:t>
            </w:r>
          </w:p>
        </w:tc>
        <w:tc>
          <w:tcPr>
            <w:tcW w:w="4571" w:type="dxa"/>
          </w:tcPr>
          <w:p>
            <w:pPr/>
            <w:r>
              <w:t xml:space="preserve">Dockerfiles and a </w:t>
            </w:r>
            <w:r>
              <w:rPr>
                <w:rStyle w:val="CodeChar"/>
              </w:rPr>
              <w:t xml:space="preserve">docker-compose.yml</w:t>
            </w:r>
            <w:r>
              <w:t xml:space="preserve"> that runs the whole stack</w:t>
            </w:r>
          </w:p>
        </w:tc>
      </w:tr>
      <w:tr>
        <w:tc>
          <w:tcPr>
            <w:tcW w:w="1747" w:type="dxa"/>
          </w:tcPr>
          <w:p>
            <w:pPr/>
            <w:r>
              <w:t xml:space="preserve">Week 3</w:t>
            </w:r>
          </w:p>
        </w:tc>
        <w:tc>
          <w:tcPr>
            <w:tcW w:w="2213" w:type="dxa"/>
          </w:tcPr>
          <w:p>
            <w:pPr/>
            <w:r>
              <w:t xml:space="preserve">Local (L18 to L21)</w:t>
            </w:r>
          </w:p>
        </w:tc>
        <w:tc>
          <w:tcPr>
            <w:tcW w:w="829" w:type="dxa"/>
          </w:tcPr>
          <w:p>
            <w:pPr/>
            <w:r>
              <w:t xml:space="preserve">Azure</w:t>
            </w:r>
          </w:p>
        </w:tc>
        <w:tc>
          <w:tcPr>
            <w:tcW w:w="4571" w:type="dxa"/>
          </w:tcPr>
          <w:p>
            <w:pPr/>
            <w:r>
              <w:t xml:space="preserve">Kubernetes manifests that work on the local cluster</w:t>
            </w:r>
          </w:p>
        </w:tc>
      </w:tr>
      <w:tr>
        <w:tc>
          <w:tcPr>
            <w:tcW w:w="1747" w:type="dxa"/>
          </w:tcPr>
          <w:p>
            <w:pPr/>
            <w:r>
              <w:t xml:space="preserve">Week 4</w:t>
            </w:r>
          </w:p>
        </w:tc>
        <w:tc>
          <w:tcPr>
            <w:tcW w:w="2213" w:type="dxa"/>
          </w:tcPr>
          <w:p>
            <w:pPr/>
            <w:r>
              <w:t xml:space="preserve">Azure (Z22)</w:t>
            </w:r>
          </w:p>
        </w:tc>
        <w:tc>
          <w:tcPr>
            <w:tcW w:w="829" w:type="dxa"/>
          </w:tcPr>
          <w:p>
            <w:pPr/>
            <w:r>
              <w:t xml:space="preserve">Local</w:t>
            </w:r>
          </w:p>
        </w:tc>
        <w:tc>
          <w:tcPr>
            <w:tcW w:w="4571" w:type="dxa"/>
          </w:tcPr>
          <w:p>
            <w:pPr/>
            <w:r>
              <w:rPr>
                <w:rStyle w:val="CodeChar"/>
              </w:rPr>
              <w:t xml:space="preserve">kubectl</w:t>
            </w:r>
            <w:r>
              <w:t xml:space="preserve"> access to the AKS cluster</w:t>
            </w:r>
          </w:p>
        </w:tc>
      </w:tr>
      <w:tr>
        <w:tc>
          <w:tcPr>
            <w:tcW w:w="1747" w:type="dxa"/>
          </w:tcPr>
          <w:p>
            <w:pPr/>
            <w:r>
              <w:t xml:space="preserve">Week 5</w:t>
            </w:r>
          </w:p>
        </w:tc>
        <w:tc>
          <w:tcPr>
            <w:tcW w:w="2213" w:type="dxa"/>
          </w:tcPr>
          <w:p>
            <w:pPr/>
            <w:r>
              <w:t xml:space="preserve">Both (Z23, Z24)</w:t>
            </w:r>
          </w:p>
        </w:tc>
        <w:tc>
          <w:tcPr>
            <w:tcW w:w="829" w:type="dxa"/>
          </w:tcPr>
          <w:p>
            <w:pPr/>
            <w:r>
              <w:t xml:space="preserve">Both</w:t>
            </w:r>
          </w:p>
        </w:tc>
        <w:tc>
          <w:tcPr>
            <w:tcW w:w="4571" w:type="dxa"/>
          </w:tcPr>
          <w:p>
            <w:pPr/>
            <w:r>
              <w:t xml:space="preserve">Full stack running on AKS and reachable from the simulator</w:t>
            </w:r>
          </w:p>
        </w:tc>
      </w:tr>
    </w:tbl>
    <w:p>
      <w:pPr>
        <w:pStyle w:val="Heading2"/>
      </w:pPr>
      <w:r>
        <w:t xml:space="preserve">Final testing and demo (Week 6)</w:t>
      </w:r>
    </w:p>
    <w:tbl>
      <w:tblPr>
        <w:tblStyle w:val="TableGrid"/>
        <w:tblW w:w="0" w:type="auto"/>
        <w:tblLayout w:type="fixed"/>
        <w:tblLook w:val="04A0" w:firstRow="1" w:lastRow="0" w:firstColumn="0" w:lastColumn="0" w:noHBand="0" w:noVBand="1"/>
      </w:tblPr>
      <w:tblGrid>
        <w:gridCol w:w="720"/>
        <w:gridCol w:w="3093"/>
        <w:gridCol w:w="1549"/>
        <w:gridCol w:w="1423"/>
        <w:gridCol w:w="1666"/>
        <w:gridCol w:w="909"/>
      </w:tblGrid>
      <w:tr>
        <w:trPr>
          <w:tblHeader/>
        </w:trPr>
        <w:tc>
          <w:tcPr>
            <w:tcW w:w="720" w:type="dxa"/>
            <w:shd w:val="clear" w:color="auto" w:fill="F2F2F2"/>
          </w:tcPr>
          <w:p>
            <w:pPr/>
            <w:r>
              <w:t xml:space="preserve">ID</w:t>
            </w:r>
          </w:p>
        </w:tc>
        <w:tc>
          <w:tcPr>
            <w:tcW w:w="3093" w:type="dxa"/>
            <w:shd w:val="clear" w:color="auto" w:fill="F2F2F2"/>
          </w:tcPr>
          <w:p>
            <w:pPr/>
            <w:r>
              <w:t xml:space="preserve">Task</w:t>
            </w:r>
          </w:p>
        </w:tc>
        <w:tc>
          <w:tcPr>
            <w:tcW w:w="1549" w:type="dxa"/>
            <w:shd w:val="clear" w:color="auto" w:fill="F2F2F2"/>
          </w:tcPr>
          <w:p>
            <w:pPr/>
            <w:r>
              <w:t xml:space="preserve">Owner</w:t>
            </w:r>
          </w:p>
        </w:tc>
        <w:tc>
          <w:tcPr>
            <w:tcW w:w="1423" w:type="dxa"/>
            <w:shd w:val="clear" w:color="auto" w:fill="F2F2F2"/>
          </w:tcPr>
          <w:p>
            <w:pPr/>
            <w:r>
              <w:t xml:space="preserve">Depends on</w:t>
            </w:r>
          </w:p>
        </w:tc>
        <w:tc>
          <w:tcPr>
            <w:tcW w:w="1666" w:type="dxa"/>
            <w:shd w:val="clear" w:color="auto" w:fill="F2F2F2"/>
          </w:tcPr>
          <w:p>
            <w:pPr/>
            <w:r>
              <w:t xml:space="preserve">Done when</w:t>
            </w:r>
          </w:p>
        </w:tc>
        <w:tc>
          <w:tcPr>
            <w:tcW w:w="909" w:type="dxa"/>
            <w:shd w:val="clear" w:color="auto" w:fill="F2F2F2"/>
          </w:tcPr>
          <w:p>
            <w:pPr/>
            <w:r>
              <w:t xml:space="preserve">Status</w:t>
            </w:r>
          </w:p>
        </w:tc>
      </w:tr>
      <w:tr>
        <w:tc>
          <w:tcPr>
            <w:tcW w:w="720" w:type="dxa"/>
          </w:tcPr>
          <w:p>
            <w:pPr/>
            <w:r>
              <w:t xml:space="preserve">E1</w:t>
            </w:r>
          </w:p>
        </w:tc>
        <w:tc>
          <w:tcPr>
            <w:tcW w:w="3093" w:type="dxa"/>
          </w:tcPr>
          <w:p>
            <w:pPr/>
            <w:r>
              <w:t xml:space="preserve">Test: traffic spike on AKS, replicas increase and no messages are lost</w:t>
            </w:r>
          </w:p>
        </w:tc>
        <w:tc>
          <w:tcPr>
            <w:tcW w:w="1549" w:type="dxa"/>
          </w:tcPr>
          <w:p>
            <w:pPr/>
            <w:r>
              <w:t xml:space="preserve">Both</w:t>
            </w:r>
          </w:p>
        </w:tc>
        <w:tc>
          <w:tcPr>
            <w:tcW w:w="1423" w:type="dxa"/>
          </w:tcPr>
          <w:p>
            <w:pPr/>
            <w:r>
              <w:t xml:space="preserve">Z24, L27</w:t>
            </w:r>
          </w:p>
        </w:tc>
        <w:tc>
          <w:tcPr>
            <w:tcW w:w="1666" w:type="dxa"/>
          </w:tcPr>
          <w:p>
            <w:pPr/>
            <w:r>
              <w:t xml:space="preserve">Results and screenshots saved</w:t>
            </w:r>
          </w:p>
        </w:tc>
        <w:tc>
          <w:tcPr>
            <w:tcW w:w="909" w:type="dxa"/>
          </w:tcPr>
          <w:p>
            <w:r>
              <w:t>In progress</w:t>
            </w:r>
          </w:p>
        </w:tc>
      </w:tr>
      <w:tr>
        <w:tc>
          <w:tcPr>
            <w:tcW w:w="720" w:type="dxa"/>
          </w:tcPr>
          <w:p>
            <w:pPr/>
            <w:r>
              <w:t xml:space="preserve">E2</w:t>
            </w:r>
          </w:p>
        </w:tc>
        <w:tc>
          <w:tcPr>
            <w:tcW w:w="3093" w:type="dxa"/>
          </w:tcPr>
          <w:p>
            <w:pPr/>
            <w:r>
              <w:t xml:space="preserve">Test: scale-in, replicas return to the minimum after the cooldown</w:t>
            </w:r>
          </w:p>
        </w:tc>
        <w:tc>
          <w:tcPr>
            <w:tcW w:w="1549" w:type="dxa"/>
          </w:tcPr>
          <w:p>
            <w:pPr/>
            <w:r>
              <w:t xml:space="preserve">Both</w:t>
            </w:r>
          </w:p>
        </w:tc>
        <w:tc>
          <w:tcPr>
            <w:tcW w:w="1423" w:type="dxa"/>
          </w:tcPr>
          <w:p>
            <w:pPr/>
            <w:r>
              <w:t xml:space="preserve">E1</w:t>
            </w:r>
          </w:p>
        </w:tc>
        <w:tc>
          <w:tcPr>
            <w:tcW w:w="1666" w:type="dxa"/>
          </w:tcPr>
          <w:p>
            <w:pPr/>
            <w:r>
              <w:t xml:space="preserve">Scale-in time recorded</w:t>
            </w:r>
          </w:p>
        </w:tc>
        <w:tc>
          <w:tcPr>
            <w:tcW w:w="909" w:type="dxa"/>
          </w:tcPr>
          <w:p>
            <w:r>
              <w:t>In progress</w:t>
            </w:r>
          </w:p>
        </w:tc>
      </w:tr>
      <w:tr>
        <w:tc>
          <w:tcPr>
            <w:tcW w:w="720" w:type="dxa"/>
          </w:tcPr>
          <w:p>
            <w:pPr/>
            <w:r>
              <w:t xml:space="preserve">E3</w:t>
            </w:r>
          </w:p>
        </w:tc>
        <w:tc>
          <w:tcPr>
            <w:tcW w:w="3093" w:type="dxa"/>
          </w:tcPr>
          <w:p>
            <w:pPr/>
            <w:r>
              <w:t xml:space="preserve">Test: reconnect storm; live data drains before backfill</w:t>
            </w:r>
          </w:p>
        </w:tc>
        <w:tc>
          <w:tcPr>
            <w:tcW w:w="1549" w:type="dxa"/>
          </w:tcPr>
          <w:p>
            <w:pPr/>
            <w:r>
              <w:t xml:space="preserve">Local</w:t>
            </w:r>
          </w:p>
        </w:tc>
        <w:tc>
          <w:tcPr>
            <w:tcW w:w="1423" w:type="dxa"/>
          </w:tcPr>
          <w:p>
            <w:pPr/>
            <w:r>
              <w:t xml:space="preserve">L7, L13</w:t>
            </w:r>
          </w:p>
        </w:tc>
        <w:tc>
          <w:tcPr>
            <w:tcW w:w="1666" w:type="dxa"/>
          </w:tcPr>
          <w:p>
            <w:pPr/>
            <w:r>
              <w:t xml:space="preserve">Queue panel shows live drained first</w:t>
            </w:r>
          </w:p>
        </w:tc>
        <w:tc>
          <w:tcPr>
            <w:tcW w:w="909" w:type="dxa"/>
          </w:tcPr>
          <w:p>
            <w:r>
              <w:t>In progress</w:t>
            </w:r>
          </w:p>
        </w:tc>
      </w:tr>
      <w:tr>
        <w:tc>
          <w:tcPr>
            <w:tcW w:w="720" w:type="dxa"/>
          </w:tcPr>
          <w:p>
            <w:pPr/>
            <w:r>
              <w:t xml:space="preserve">E4</w:t>
            </w:r>
          </w:p>
        </w:tc>
        <w:tc>
          <w:tcPr>
            <w:tcW w:w="3093" w:type="dxa"/>
          </w:tcPr>
          <w:p>
            <w:pPr/>
            <w:r>
              <w:t xml:space="preserve">Experiment: thundering herd with jitter off versus on</w:t>
            </w:r>
          </w:p>
        </w:tc>
        <w:tc>
          <w:tcPr>
            <w:tcW w:w="1549" w:type="dxa"/>
          </w:tcPr>
          <w:p>
            <w:pPr/>
            <w:r>
              <w:t xml:space="preserve">Azure</w:t>
            </w:r>
          </w:p>
        </w:tc>
        <w:tc>
          <w:tcPr>
            <w:tcW w:w="1423" w:type="dxa"/>
          </w:tcPr>
          <w:p>
            <w:pPr/>
            <w:r>
              <w:t xml:space="preserve">Z11</w:t>
            </w:r>
          </w:p>
        </w:tc>
        <w:tc>
          <w:tcPr>
            <w:tcW w:w="1666" w:type="dxa"/>
          </w:tcPr>
          <w:p>
            <w:pPr/>
            <w:r>
              <w:t xml:space="preserve">Two graphs side by side</w:t>
            </w:r>
          </w:p>
        </w:tc>
        <w:tc>
          <w:tcPr>
            <w:tcW w:w="909" w:type="dxa"/>
          </w:tcPr>
          <w:p>
            <w:r>
              <w:t>In progress</w:t>
            </w:r>
          </w:p>
        </w:tc>
      </w:tr>
      <w:tr>
        <w:tc>
          <w:tcPr>
            <w:tcW w:w="720" w:type="dxa"/>
          </w:tcPr>
          <w:p>
            <w:pPr/>
            <w:r>
              <w:t xml:space="preserve">E5</w:t>
            </w:r>
          </w:p>
        </w:tc>
        <w:tc>
          <w:tcPr>
            <w:tcW w:w="3093" w:type="dxa"/>
          </w:tcPr>
          <w:p>
            <w:pPr/>
            <w:r>
              <w:t xml:space="preserve">Test: duplicate batch, malformed batch and wrong API key</w:t>
            </w:r>
          </w:p>
        </w:tc>
        <w:tc>
          <w:tcPr>
            <w:tcW w:w="1549" w:type="dxa"/>
          </w:tcPr>
          <w:p>
            <w:pPr/>
            <w:r>
              <w:t xml:space="preserve">Local</w:t>
            </w:r>
          </w:p>
        </w:tc>
        <w:tc>
          <w:tcPr>
            <w:tcW w:w="1423" w:type="dxa"/>
          </w:tcPr>
          <w:p>
            <w:pPr/>
            <w:r>
              <w:t xml:space="preserve">L14</w:t>
            </w:r>
          </w:p>
        </w:tc>
        <w:tc>
          <w:tcPr>
            <w:tcW w:w="1666" w:type="dxa"/>
          </w:tcPr>
          <w:p>
            <w:pPr/>
            <w:r>
              <w:t xml:space="preserve">Database has no duplicates; bad batch parked; wrong key rejected</w:t>
            </w:r>
          </w:p>
        </w:tc>
        <w:tc>
          <w:tcPr>
            <w:tcW w:w="909" w:type="dxa"/>
          </w:tcPr>
          <w:p>
            <w:r>
              <w:t>In progress</w:t>
            </w:r>
          </w:p>
        </w:tc>
      </w:tr>
      <w:tr>
        <w:tc>
          <w:tcPr>
            <w:tcW w:w="720" w:type="dxa"/>
          </w:tcPr>
          <w:p>
            <w:pPr/>
            <w:r>
              <w:t xml:space="preserve">E6</w:t>
            </w:r>
          </w:p>
        </w:tc>
        <w:tc>
          <w:tcPr>
            <w:tcW w:w="3093" w:type="dxa"/>
          </w:tcPr>
          <w:p>
            <w:pPr/>
            <w:r>
              <w:t xml:space="preserve">Test: self-healing during a full scenario run</w:t>
            </w:r>
          </w:p>
        </w:tc>
        <w:tc>
          <w:tcPr>
            <w:tcW w:w="1549" w:type="dxa"/>
          </w:tcPr>
          <w:p>
            <w:pPr/>
            <w:r>
              <w:t xml:space="preserve">Local</w:t>
            </w:r>
          </w:p>
        </w:tc>
        <w:tc>
          <w:tcPr>
            <w:tcW w:w="1423" w:type="dxa"/>
          </w:tcPr>
          <w:p>
            <w:pPr/>
            <w:r>
              <w:t xml:space="preserve">L26</w:t>
            </w:r>
          </w:p>
        </w:tc>
        <w:tc>
          <w:tcPr>
            <w:tcW w:w="1666" w:type="dxa"/>
          </w:tcPr>
          <w:p>
            <w:pPr/>
            <w:r>
              <w:t xml:space="preserve">Service stays available</w:t>
            </w:r>
          </w:p>
        </w:tc>
        <w:tc>
          <w:tcPr>
            <w:tcW w:w="909" w:type="dxa"/>
          </w:tcPr>
          <w:p>
            <w:r>
              <w:t>In progress</w:t>
            </w:r>
          </w:p>
        </w:tc>
      </w:tr>
      <w:tr>
        <w:tc>
          <w:tcPr>
            <w:tcW w:w="720" w:type="dxa"/>
          </w:tcPr>
          <w:p>
            <w:pPr/>
            <w:r>
              <w:t xml:space="preserve">E7</w:t>
            </w:r>
          </w:p>
        </w:tc>
        <w:tc>
          <w:tcPr>
            <w:tcW w:w="3093" w:type="dxa"/>
          </w:tcPr>
          <w:p>
            <w:pPr/>
            <w:r>
              <w:t xml:space="preserve">Test: end to end with the real ESP32 (shake the board, watch Grafana)</w:t>
            </w:r>
          </w:p>
        </w:tc>
        <w:tc>
          <w:tcPr>
            <w:tcW w:w="1549" w:type="dxa"/>
          </w:tcPr>
          <w:p>
            <w:pPr/>
            <w:r>
              <w:t xml:space="preserve">Board owner</w:t>
            </w:r>
          </w:p>
        </w:tc>
        <w:tc>
          <w:tcPr>
            <w:tcW w:w="1423" w:type="dxa"/>
          </w:tcPr>
          <w:p>
            <w:pPr/>
            <w:r>
              <w:t xml:space="preserve">L2, Z24</w:t>
            </w:r>
          </w:p>
        </w:tc>
        <w:tc>
          <w:tcPr>
            <w:tcW w:w="1666" w:type="dxa"/>
          </w:tcPr>
          <w:p>
            <w:pPr/>
            <w:r>
              <w:t xml:space="preserve">Live values appear in Grafana</w:t>
            </w:r>
          </w:p>
        </w:tc>
        <w:tc>
          <w:tcPr>
            <w:tcW w:w="909" w:type="dxa"/>
          </w:tcPr>
          <w:p>
            <w:r>
              <w:t>In progress</w:t>
            </w:r>
          </w:p>
        </w:tc>
      </w:tr>
      <w:tr>
        <w:tc>
          <w:tcPr>
            <w:tcW w:w="720" w:type="dxa"/>
          </w:tcPr>
          <w:p>
            <w:pPr/>
            <w:r>
              <w:t xml:space="preserve">E8</w:t>
            </w:r>
          </w:p>
        </w:tc>
        <w:tc>
          <w:tcPr>
            <w:tcW w:w="3093" w:type="dxa"/>
          </w:tcPr>
          <w:p>
            <w:pPr/>
            <w:r>
              <w:t xml:space="preserve">Collect all results into one table with screenshots</w:t>
            </w:r>
          </w:p>
        </w:tc>
        <w:tc>
          <w:tcPr>
            <w:tcW w:w="1549" w:type="dxa"/>
          </w:tcPr>
          <w:p>
            <w:pPr/>
            <w:r>
              <w:t xml:space="preserve">Both</w:t>
            </w:r>
          </w:p>
        </w:tc>
        <w:tc>
          <w:tcPr>
            <w:tcW w:w="1423" w:type="dxa"/>
          </w:tcPr>
          <w:p>
            <w:pPr/>
            <w:r>
              <w:t xml:space="preserve">E1 to E7</w:t>
            </w:r>
          </w:p>
        </w:tc>
        <w:tc>
          <w:tcPr>
            <w:tcW w:w="1666" w:type="dxa"/>
          </w:tcPr>
          <w:p>
            <w:pPr/>
            <w:r>
              <w:t xml:space="preserve">Table in </w:t>
            </w:r>
            <w:r>
              <w:rPr>
                <w:rStyle w:val="CodeChar"/>
              </w:rPr>
              <w:t xml:space="preserve">docs/</w:t>
            </w:r>
          </w:p>
        </w:tc>
        <w:tc>
          <w:tcPr>
            <w:tcW w:w="909" w:type="dxa"/>
          </w:tcPr>
          <w:p>
            <w:r>
              <w:t>In progress</w:t>
            </w:r>
          </w:p>
        </w:tc>
      </w:tr>
      <w:tr>
        <w:tc>
          <w:tcPr>
            <w:tcW w:w="720" w:type="dxa"/>
          </w:tcPr>
          <w:p>
            <w:pPr/>
            <w:r>
              <w:t xml:space="preserve">E9</w:t>
            </w:r>
          </w:p>
        </w:tc>
        <w:tc>
          <w:tcPr>
            <w:tcW w:w="3093" w:type="dxa"/>
          </w:tcPr>
          <w:p>
            <w:pPr/>
            <w:r>
              <w:t xml:space="preserve">Write the final report: the Local owner covers case study, edge, services and local Kubernetes; the Azure owner covers cloud, CI/CD and cost; cross-review each other</w:t>
            </w:r>
          </w:p>
        </w:tc>
        <w:tc>
          <w:tcPr>
            <w:tcW w:w="1549" w:type="dxa"/>
          </w:tcPr>
          <w:p>
            <w:pPr/>
            <w:r>
              <w:t xml:space="preserve">Both</w:t>
            </w:r>
          </w:p>
        </w:tc>
        <w:tc>
          <w:tcPr>
            <w:tcW w:w="1423" w:type="dxa"/>
          </w:tcPr>
          <w:p>
            <w:pPr/>
            <w:r>
              <w:t xml:space="preserve">E8</w:t>
            </w:r>
          </w:p>
        </w:tc>
        <w:tc>
          <w:tcPr>
            <w:tcW w:w="1666" w:type="dxa"/>
          </w:tcPr>
          <w:p>
            <w:pPr/>
            <w:r>
              <w:t xml:space="preserve">Report complete and cross-reviewed</w:t>
            </w:r>
          </w:p>
        </w:tc>
        <w:tc>
          <w:tcPr>
            <w:tcW w:w="909" w:type="dxa"/>
          </w:tcPr>
          <w:p>
            <w:pPr/>
            <w:r>
              <w:t xml:space="preserve">To do</w:t>
            </w:r>
          </w:p>
        </w:tc>
      </w:tr>
      <w:tr>
        <w:tc>
          <w:tcPr>
            <w:tcW w:w="720" w:type="dxa"/>
          </w:tcPr>
          <w:p>
            <w:pPr/>
            <w:r>
              <w:t xml:space="preserve">E10</w:t>
            </w:r>
          </w:p>
        </w:tc>
        <w:tc>
          <w:tcPr>
            <w:tcW w:w="3093" w:type="dxa"/>
          </w:tcPr>
          <w:p>
            <w:pPr/>
            <w:r>
              <w:t xml:space="preserve">Write the demo script and rehearse it; record a backup video in case the live demo fails</w:t>
            </w:r>
          </w:p>
        </w:tc>
        <w:tc>
          <w:tcPr>
            <w:tcW w:w="1549" w:type="dxa"/>
          </w:tcPr>
          <w:p>
            <w:pPr/>
            <w:r>
              <w:t xml:space="preserve">Both</w:t>
            </w:r>
          </w:p>
        </w:tc>
        <w:tc>
          <w:tcPr>
            <w:tcW w:w="1423" w:type="dxa"/>
          </w:tcPr>
          <w:p>
            <w:pPr/>
            <w:r>
              <w:t xml:space="preserve">E8</w:t>
            </w:r>
          </w:p>
        </w:tc>
        <w:tc>
          <w:tcPr>
            <w:tcW w:w="1666" w:type="dxa"/>
          </w:tcPr>
          <w:p>
            <w:pPr/>
            <w:r>
              <w:t xml:space="preserve">Two full rehearsals done</w:t>
            </w:r>
          </w:p>
        </w:tc>
        <w:tc>
          <w:tcPr>
            <w:tcW w:w="909" w:type="dxa"/>
          </w:tcPr>
          <w:p>
            <w:pPr/>
            <w:r>
              <w:t xml:space="preserve">To do</w:t>
            </w:r>
          </w:p>
        </w:tc>
      </w:tr>
      <w:tr>
        <w:tc>
          <w:tcPr>
            <w:tcW w:w="720" w:type="dxa"/>
          </w:tcPr>
          <w:p>
            <w:pPr/>
            <w:r>
              <w:t xml:space="preserve">E11</w:t>
            </w:r>
          </w:p>
        </w:tc>
        <w:tc>
          <w:tcPr>
            <w:tcW w:w="3093" w:type="dxa"/>
          </w:tcPr>
          <w:p>
            <w:pPr/>
            <w:r>
              <w:t xml:space="preserve">Final cleanup: tidy README, remove unused files, delete all cloud resources</w:t>
            </w:r>
          </w:p>
        </w:tc>
        <w:tc>
          <w:tcPr>
            <w:tcW w:w="1549" w:type="dxa"/>
          </w:tcPr>
          <w:p>
            <w:pPr/>
            <w:r>
              <w:t xml:space="preserve">Azure</w:t>
            </w:r>
          </w:p>
        </w:tc>
        <w:tc>
          <w:tcPr>
            <w:tcW w:w="1423" w:type="dxa"/>
          </w:tcPr>
          <w:p>
            <w:pPr/>
            <w:r>
              <w:t xml:space="preserve">E10, Z28</w:t>
            </w:r>
          </w:p>
        </w:tc>
        <w:tc>
          <w:tcPr>
            <w:tcW w:w="1666" w:type="dxa"/>
          </w:tcPr>
          <w:p>
            <w:pPr/>
            <w:r>
              <w:t xml:space="preserve">Fresh clone runs with the README, and Azure billing shows no running resources</w:t>
            </w:r>
          </w:p>
        </w:tc>
        <w:tc>
          <w:tcPr>
            <w:tcW w:w="909" w:type="dxa"/>
          </w:tcPr>
          <w:p>
            <w:pPr/>
            <w:r>
              <w:t xml:space="preserve">To do</w:t>
            </w:r>
          </w:p>
        </w:tc>
      </w:tr>
    </w:tbl>
    <w:p>
      <w:pPr>
        <w:pStyle w:val="Heading2"/>
      </w:pPr>
      <w:r>
        <w:t xml:space="preserve">Milestones</w:t>
      </w:r>
    </w:p>
    <w:tbl>
      <w:tblPr>
        <w:tblStyle w:val="TableGrid"/>
        <w:tblW w:w="0" w:type="auto"/>
        <w:tblLayout w:type="fixed"/>
        <w:tblLook w:val="04A0" w:firstRow="1" w:lastRow="0" w:firstColumn="0" w:lastColumn="0" w:noHBand="0" w:noVBand="1"/>
      </w:tblPr>
      <w:tblGrid>
        <w:gridCol w:w="797"/>
        <w:gridCol w:w="4920"/>
        <w:gridCol w:w="3643"/>
      </w:tblGrid>
      <w:tr>
        <w:trPr>
          <w:tblHeader/>
        </w:trPr>
        <w:tc>
          <w:tcPr>
            <w:tcW w:w="797" w:type="dxa"/>
            <w:shd w:val="clear" w:color="auto" w:fill="F2F2F2"/>
          </w:tcPr>
          <w:p>
            <w:pPr/>
            <w:r>
              <w:t xml:space="preserve">Week</w:t>
            </w:r>
          </w:p>
        </w:tc>
        <w:tc>
          <w:tcPr>
            <w:tcW w:w="4920" w:type="dxa"/>
            <w:shd w:val="clear" w:color="auto" w:fill="F2F2F2"/>
          </w:tcPr>
          <w:p>
            <w:pPr/>
            <w:r>
              <w:t xml:space="preserve">Milestone</w:t>
            </w:r>
          </w:p>
        </w:tc>
        <w:tc>
          <w:tcPr>
            <w:tcW w:w="3643" w:type="dxa"/>
            <w:shd w:val="clear" w:color="auto" w:fill="F2F2F2"/>
          </w:tcPr>
          <w:p>
            <w:pPr/>
            <w:r>
              <w:t xml:space="preserve">You are done when</w:t>
            </w:r>
          </w:p>
        </w:tc>
      </w:tr>
      <w:tr>
        <w:tc>
          <w:tcPr>
            <w:tcW w:w="797" w:type="dxa"/>
          </w:tcPr>
          <w:p>
            <w:pPr/>
            <w:r>
              <w:t xml:space="preserve">1</w:t>
            </w:r>
          </w:p>
        </w:tc>
        <w:tc>
          <w:tcPr>
            <w:tcW w:w="4920" w:type="dxa"/>
          </w:tcPr>
          <w:p>
            <w:pPr/>
            <w:r>
              <w:t xml:space="preserve">Repo, tools, contract and scenario ready; Azure smoke test decided</w:t>
            </w:r>
          </w:p>
        </w:tc>
        <w:tc>
          <w:tcPr>
            <w:tcW w:w="3643" w:type="dxa"/>
          </w:tcPr>
          <w:p>
            <w:pPr/>
            <w:r>
              <w:t xml:space="preserve">K1 to K9 and Z1 to Z5 are Done</w:t>
            </w:r>
          </w:p>
        </w:tc>
      </w:tr>
      <w:tr>
        <w:tc>
          <w:tcPr>
            <w:tcW w:w="797" w:type="dxa"/>
          </w:tcPr>
          <w:p>
            <w:pPr/>
            <w:r>
              <w:t xml:space="preserve">2</w:t>
            </w:r>
          </w:p>
        </w:tc>
        <w:tc>
          <w:tcPr>
            <w:tcW w:w="4920" w:type="dxa"/>
          </w:tcPr>
          <w:p>
            <w:pPr/>
            <w:r>
              <w:t xml:space="preserve">Services and simulator run in Docker Compose</w:t>
            </w:r>
          </w:p>
        </w:tc>
        <w:tc>
          <w:tcPr>
            <w:tcW w:w="3643" w:type="dxa"/>
          </w:tcPr>
          <w:p>
            <w:pPr/>
            <w:r>
              <w:t xml:space="preserve">L3 to L6, L8 to L16 and Z6 to Z8 are Done</w:t>
            </w:r>
          </w:p>
        </w:tc>
      </w:tr>
      <w:tr>
        <w:tc>
          <w:tcPr>
            <w:tcW w:w="797" w:type="dxa"/>
          </w:tcPr>
          <w:p>
            <w:pPr/>
            <w:r>
              <w:t xml:space="preserve">3</w:t>
            </w:r>
          </w:p>
        </w:tc>
        <w:tc>
          <w:tcPr>
            <w:tcW w:w="4920" w:type="dxa"/>
          </w:tcPr>
          <w:p>
            <w:pPr/>
            <w:r>
              <w:t xml:space="preserve">Same pipeline runs on local Kubernetes; first practice on AKS</w:t>
            </w:r>
          </w:p>
        </w:tc>
        <w:tc>
          <w:tcPr>
            <w:tcW w:w="3643" w:type="dxa"/>
          </w:tcPr>
          <w:p>
            <w:pPr/>
            <w:r>
              <w:t xml:space="preserve">L17 to L21, Z15 and Z16 are Done</w:t>
            </w:r>
          </w:p>
        </w:tc>
      </w:tr>
      <w:tr>
        <w:tc>
          <w:tcPr>
            <w:tcW w:w="797" w:type="dxa"/>
          </w:tcPr>
          <w:p>
            <w:pPr/>
            <w:r>
              <w:t xml:space="preserve">4</w:t>
            </w:r>
          </w:p>
        </w:tc>
        <w:tc>
          <w:tcPr>
            <w:tcW w:w="4920" w:type="dxa"/>
          </w:tcPr>
          <w:p>
            <w:pPr/>
            <w:r>
              <w:t xml:space="preserve">Auto-scaling and monitoring work locally; CI pipeline running</w:t>
            </w:r>
          </w:p>
        </w:tc>
        <w:tc>
          <w:tcPr>
            <w:tcW w:w="3643" w:type="dxa"/>
          </w:tcPr>
          <w:p>
            <w:pPr/>
            <w:r>
              <w:t xml:space="preserve">L7, L22 to L28, Z9 to Z14 and Z17 to Z19 are Done</w:t>
            </w:r>
          </w:p>
        </w:tc>
      </w:tr>
      <w:tr>
        <w:tc>
          <w:tcPr>
            <w:tcW w:w="797" w:type="dxa"/>
          </w:tcPr>
          <w:p>
            <w:pPr/>
            <w:r>
              <w:t xml:space="preserve">5</w:t>
            </w:r>
          </w:p>
        </w:tc>
        <w:tc>
          <w:tcPr>
            <w:tcW w:w="4920" w:type="dxa"/>
          </w:tcPr>
          <w:p>
            <w:pPr/>
            <w:r>
              <w:t xml:space="preserve">Full stack running on AKS with automated deployment</w:t>
            </w:r>
          </w:p>
        </w:tc>
        <w:tc>
          <w:tcPr>
            <w:tcW w:w="3643" w:type="dxa"/>
          </w:tcPr>
          <w:p>
            <w:pPr/>
            <w:r>
              <w:t xml:space="preserve">Z20 to Z24 are Done</w:t>
            </w:r>
          </w:p>
        </w:tc>
      </w:tr>
      <w:tr>
        <w:tc>
          <w:tcPr>
            <w:tcW w:w="797" w:type="dxa"/>
          </w:tcPr>
          <w:p>
            <w:pPr/>
            <w:r>
              <w:t xml:space="preserve">6</w:t>
            </w:r>
          </w:p>
        </w:tc>
        <w:tc>
          <w:tcPr>
            <w:tcW w:w="4920" w:type="dxa"/>
          </w:tcPr>
          <w:p>
            <w:pPr/>
            <w:r>
              <w:t xml:space="preserve">Tests run, report written, demo rehearsed</w:t>
            </w:r>
          </w:p>
        </w:tc>
        <w:tc>
          <w:tcPr>
            <w:tcW w:w="3643" w:type="dxa"/>
          </w:tcPr>
          <w:p>
            <w:pPr/>
            <w:r>
              <w:t xml:space="preserve">Z25 to Z28 and E1 to E11 are Done</w:t>
            </w:r>
          </w:p>
        </w:tc>
      </w:tr>
    </w:tbl>
    <w:p>
      <w:pPr>
        <w:pStyle w:val="Heading2"/>
      </w:pPr>
      <w:r>
        <w:t xml:space="preserve">Be ready to explain</w:t>
      </w:r>
    </w:p>
    <w:p>
      <w:pPr/>
      <w:r>
        <w:t xml:space="preserve">These are the questions most likely to come up in the viva. Each of you should be able to answer all of them.</w:t>
      </w:r>
    </w:p>
    <w:p>
      <w:pPr>
        <w:pStyle w:val="ListParagraph"/>
        <w:numPr>
          <w:ilvl w:val="0"/>
          <w:numId w:val="3"/>
        </w:numPr>
      </w:pPr>
      <w:r>
        <w:t xml:space="preserve">Why does one sensor not need auto-scaling, and what makes the load vary in your case study?</w:t>
      </w:r>
    </w:p>
    <w:p>
      <w:pPr>
        <w:pStyle w:val="ListParagraph"/>
        <w:numPr>
          <w:ilvl w:val="0"/>
          <w:numId w:val="3"/>
        </w:numPr>
      </w:pPr>
      <w:r>
        <w:t xml:space="preserve">Why do live data and backfill data go through different queues?</w:t>
      </w:r>
    </w:p>
    <w:p>
      <w:pPr>
        <w:pStyle w:val="ListParagraph"/>
        <w:numPr>
          <w:ilvl w:val="0"/>
          <w:numId w:val="3"/>
        </w:numPr>
      </w:pPr>
      <w:r>
        <w:t xml:space="preserve">What does HPA scale, and what happens when the nodes themselves are full?</w:t>
      </w:r>
    </w:p>
    <w:p>
      <w:pPr>
        <w:pStyle w:val="ListParagraph"/>
        <w:numPr>
          <w:ilvl w:val="0"/>
          <w:numId w:val="3"/>
        </w:numPr>
      </w:pPr>
      <w:r>
        <w:t xml:space="preserve">What is the difference between an image and a container?</w:t>
      </w:r>
    </w:p>
    <w:p>
      <w:pPr>
        <w:pStyle w:val="ListParagraph"/>
        <w:numPr>
          <w:ilvl w:val="0"/>
          <w:numId w:val="3"/>
        </w:numPr>
      </w:pPr>
      <w:r>
        <w:t xml:space="preserve">What does the cloud do with seismic data at each time scale, and what does your project not do?</w:t>
      </w:r>
    </w:p>
    <w:p>
      <w:pPr>
        <w:pStyle w:val="ListParagraph"/>
        <w:numPr>
          <w:ilvl w:val="0"/>
          <w:numId w:val="3"/>
        </w:numPr>
      </w:pPr>
      <w:r>
        <w:t xml:space="preserve">What happens to a node's data when connectivity is lost, and what is the buffer limit?</w:t>
      </w:r>
    </w:p>
    <w:p>
      <w:pPr>
        <w:pStyle w:val="Heading2"/>
      </w:pPr>
      <w:r>
        <w:t xml:space="preserve">Risks to watch</w:t>
      </w:r>
    </w:p>
    <w:p>
      <w:pPr>
        <w:pStyle w:val="ListParagraph"/>
        <w:numPr>
          <w:ilvl w:val="0"/>
          <w:numId w:val="4"/>
        </w:numPr>
      </w:pPr>
      <w:r>
        <w:rPr>
          <w:b/>
        </w:rPr>
        <w:t xml:space="preserve">Azure limits:</w:t>
      </w:r>
      <w:r>
        <w:t xml:space="preserve"> student subscriptions are reported to have restricted regions, low vCPU quotas and no quota increases, and errors like "Not available for subscription" are common. Run the smoke test (Z4) in Week 1 and size the cluster small.</w:t>
      </w:r>
    </w:p>
    <w:p>
      <w:pPr>
        <w:pStyle w:val="ListParagraph"/>
        <w:numPr>
          <w:ilvl w:val="0"/>
          <w:numId w:val="4"/>
        </w:numPr>
      </w:pPr>
      <w:r>
        <w:rPr>
          <w:b/>
        </w:rPr>
        <w:t xml:space="preserve">Credit running out:</w:t>
      </w:r>
      <w:r>
        <w:t xml:space="preserve"> the $100 must cover nodes, load balancer and registry, and once it is gone you must renew or upgrade to pay-as-you-go. Set the budget alert first, stop the cluster when idle and delete it after demos.</w:t>
      </w:r>
    </w:p>
    <w:p>
      <w:pPr>
        <w:pStyle w:val="ListParagraph"/>
        <w:numPr>
          <w:ilvl w:val="0"/>
          <w:numId w:val="4"/>
        </w:numPr>
      </w:pPr>
      <w:r>
        <w:rPr>
          <w:b/>
        </w:rPr>
        <w:t xml:space="preserve">One subscription:</w:t>
      </w:r>
      <w:r>
        <w:t xml:space="preserve"> only the Azure owner holds it, so agree early how the Local owner gets </w:t>
      </w:r>
      <w:r>
        <w:rPr>
          <w:rStyle w:val="CodeChar"/>
        </w:rPr>
        <w:t xml:space="preserve">kubectl</w:t>
      </w:r>
      <w:r>
        <w:t xml:space="preserve"> access (Z22), and keep a runbook (Z5) so either of you can recreate the cluster.</w:t>
      </w:r>
    </w:p>
    <w:p>
      <w:pPr>
        <w:pStyle w:val="ListParagraph"/>
        <w:numPr>
          <w:ilvl w:val="0"/>
          <w:numId w:val="4"/>
        </w:numPr>
      </w:pPr>
      <w:r>
        <w:rPr>
          <w:b/>
        </w:rPr>
        <w:t xml:space="preserve">Waiting on the other track:</w:t>
      </w:r>
      <w:r>
        <w:t xml:space="preserve"> if a handoff is more than two days late, pair on it. Z6 to Z14 need no Azure access, so the Azure owner is never idle.</w:t>
      </w:r>
    </w:p>
    <w:p>
      <w:pPr>
        <w:pStyle w:val="ListParagraph"/>
        <w:numPr>
          <w:ilvl w:val="0"/>
          <w:numId w:val="4"/>
        </w:numPr>
      </w:pPr>
      <w:r>
        <w:rPr>
          <w:b/>
        </w:rPr>
        <w:t xml:space="preserve">Azure falls through:</w:t>
      </w:r>
      <w:r>
        <w:t xml:space="preserve"> if the smoke test is a no-go, finish everything else locally and document in the report how the same manifests deploy to AKS.</w:t>
      </w:r>
    </w:p>
    <w:p>
      <w:pPr>
        <w:pStyle w:val="ListParagraph"/>
        <w:numPr>
          <w:ilvl w:val="0"/>
          <w:numId w:val="4"/>
        </w:numPr>
      </w:pPr>
      <w:r>
        <w:rPr>
          <w:b/>
        </w:rPr>
        <w:t xml:space="preserve">Simulator limits:</w:t>
      </w:r>
      <w:r>
        <w:t xml:space="preserve"> if the laptop saturates before the cluster does, run the simulator inside AKS as a Job (Z26).</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IoT Telemetry &amp; Auto-Scaling Engine Task Breakdown</dc:title>
  <dc:description>Claude Docs node/c132484a-a1ae@10 docx-w7</dc:description>
  <cp:revision>10</cp:revision>
</cp:coreProperties>
</file>