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CA" w:rsidRDefault="00DD10FE" w:rsidP="00DD10FE">
      <w:pPr>
        <w:pStyle w:val="Overskrift1"/>
        <w:rPr>
          <w:lang w:val="en-US"/>
        </w:rPr>
      </w:pPr>
      <w:r w:rsidRPr="00DD10FE">
        <w:rPr>
          <w:lang w:val="en-US"/>
        </w:rPr>
        <w:t xml:space="preserve">The theory of IMEI, </w:t>
      </w:r>
      <w:proofErr w:type="spellStart"/>
      <w:r w:rsidRPr="00DD10FE">
        <w:rPr>
          <w:lang w:val="en-US"/>
        </w:rPr>
        <w:t>IMSI</w:t>
      </w:r>
      <w:proofErr w:type="spellEnd"/>
      <w:r w:rsidRPr="00DD10FE">
        <w:rPr>
          <w:lang w:val="en-US"/>
        </w:rPr>
        <w:t xml:space="preserve"> and Android</w:t>
      </w:r>
    </w:p>
    <w:p w:rsidR="00DD10FE" w:rsidRPr="009A4CA1" w:rsidRDefault="0077571F" w:rsidP="00DD10FE">
      <w:pPr>
        <w:rPr>
          <w:lang w:val="en-US"/>
        </w:rPr>
      </w:pPr>
      <w:proofErr w:type="gramStart"/>
      <w:r>
        <w:rPr>
          <w:lang w:val="en-US"/>
        </w:rPr>
        <w:t>A mobile phone connect</w:t>
      </w:r>
      <w:proofErr w:type="gramEnd"/>
      <w:r>
        <w:rPr>
          <w:lang w:val="en-US"/>
        </w:rPr>
        <w:t xml:space="preserve"> to the </w:t>
      </w:r>
      <w:r w:rsidR="00C32169">
        <w:rPr>
          <w:lang w:val="en-US"/>
        </w:rPr>
        <w:t xml:space="preserve">network by a </w:t>
      </w:r>
      <w:proofErr w:type="spellStart"/>
      <w:r w:rsidR="00C32169">
        <w:rPr>
          <w:lang w:val="en-US"/>
        </w:rPr>
        <w:t>GSM</w:t>
      </w:r>
      <w:proofErr w:type="spellEnd"/>
      <w:r w:rsidR="00C32169">
        <w:rPr>
          <w:lang w:val="en-US"/>
        </w:rPr>
        <w:t xml:space="preserve"> module. </w:t>
      </w:r>
      <w:r w:rsidR="00B03782">
        <w:rPr>
          <w:lang w:val="en-US"/>
        </w:rPr>
        <w:t xml:space="preserve">A </w:t>
      </w:r>
      <w:proofErr w:type="spellStart"/>
      <w:r w:rsidR="00B03782">
        <w:rPr>
          <w:lang w:val="en-US"/>
        </w:rPr>
        <w:t>GSM</w:t>
      </w:r>
      <w:proofErr w:type="spellEnd"/>
      <w:r w:rsidR="00B03782">
        <w:rPr>
          <w:lang w:val="en-US"/>
        </w:rPr>
        <w:t xml:space="preserve"> module can host thousands of mobile phones, and it use </w:t>
      </w:r>
      <w:proofErr w:type="gramStart"/>
      <w:r w:rsidR="00B03782">
        <w:rPr>
          <w:lang w:val="en-US"/>
        </w:rPr>
        <w:t xml:space="preserve">two information to </w:t>
      </w:r>
      <w:r w:rsidR="006873D4">
        <w:rPr>
          <w:lang w:val="en-US"/>
        </w:rPr>
        <w:t>recognize</w:t>
      </w:r>
      <w:r w:rsidR="00B03782">
        <w:rPr>
          <w:lang w:val="en-US"/>
        </w:rPr>
        <w:t xml:space="preserve"> the phones from each other is the IMEI and the </w:t>
      </w:r>
      <w:proofErr w:type="spellStart"/>
      <w:r w:rsidR="00B03782">
        <w:rPr>
          <w:lang w:val="en-US"/>
        </w:rPr>
        <w:t>IMSI</w:t>
      </w:r>
      <w:proofErr w:type="spellEnd"/>
      <w:r w:rsidR="00B03782">
        <w:rPr>
          <w:lang w:val="en-US"/>
        </w:rPr>
        <w:t xml:space="preserve"> number</w:t>
      </w:r>
      <w:proofErr w:type="gramEnd"/>
      <w:r w:rsidR="00B03782">
        <w:rPr>
          <w:lang w:val="en-US"/>
        </w:rPr>
        <w:t>.</w:t>
      </w:r>
      <w:r w:rsidR="00EC1F0E">
        <w:rPr>
          <w:rStyle w:val="Fodnotehenvisning"/>
          <w:lang w:val="en-US"/>
        </w:rPr>
        <w:footnoteReference w:id="1"/>
      </w:r>
      <w:r w:rsidR="000006AF">
        <w:rPr>
          <w:lang w:val="en-US"/>
        </w:rPr>
        <w:t xml:space="preserve"> The system of IMEI numbers was valid from 2003</w:t>
      </w:r>
      <w:r w:rsidR="00CE0FAF">
        <w:rPr>
          <w:rStyle w:val="Fodnotehenvisning"/>
          <w:lang w:val="en-US"/>
        </w:rPr>
        <w:footnoteReference w:id="2"/>
      </w:r>
      <w:r w:rsidR="000006AF">
        <w:rPr>
          <w:lang w:val="en-US"/>
        </w:rPr>
        <w:t>.</w:t>
      </w:r>
      <w:r w:rsidR="00476600">
        <w:rPr>
          <w:lang w:val="en-US"/>
        </w:rPr>
        <w:t xml:space="preserve"> The IMEI number is a 14 </w:t>
      </w:r>
      <w:proofErr w:type="gramStart"/>
      <w:r w:rsidR="00476600">
        <w:rPr>
          <w:lang w:val="en-US"/>
        </w:rPr>
        <w:t>og</w:t>
      </w:r>
      <w:proofErr w:type="gramEnd"/>
      <w:r w:rsidR="00476600">
        <w:rPr>
          <w:lang w:val="en-US"/>
        </w:rPr>
        <w:t xml:space="preserve"> 16</w:t>
      </w:r>
      <w:r w:rsidR="00AF6E19">
        <w:rPr>
          <w:lang w:val="en-US"/>
        </w:rPr>
        <w:t xml:space="preserve"> digits. As seen in </w:t>
      </w:r>
      <w:r w:rsidR="00AF6E19" w:rsidRPr="00AF6E19">
        <w:rPr>
          <w:highlight w:val="yellow"/>
          <w:lang w:val="en-US"/>
        </w:rPr>
        <w:t xml:space="preserve">the </w:t>
      </w:r>
      <w:r w:rsidR="00AF6E19">
        <w:rPr>
          <w:highlight w:val="yellow"/>
          <w:lang w:val="en-US"/>
        </w:rPr>
        <w:t>figure</w:t>
      </w:r>
      <w:r w:rsidR="00AF6E19">
        <w:rPr>
          <w:lang w:val="en-US"/>
        </w:rPr>
        <w:t xml:space="preserve">, the </w:t>
      </w:r>
      <w:r w:rsidR="009A4CA1">
        <w:rPr>
          <w:lang w:val="en-US"/>
        </w:rPr>
        <w:t>IMEI number is given, by a set of diffe</w:t>
      </w:r>
      <w:r w:rsidR="00724A0C">
        <w:rPr>
          <w:lang w:val="en-US"/>
        </w:rPr>
        <w:t>re</w:t>
      </w:r>
      <w:r w:rsidR="009A4CA1">
        <w:rPr>
          <w:lang w:val="en-US"/>
        </w:rPr>
        <w:t>nt digits. The first two digits, marked on the figure with “</w:t>
      </w:r>
      <w:proofErr w:type="spellStart"/>
      <w:r w:rsidR="009A4CA1">
        <w:rPr>
          <w:lang w:val="en-US"/>
        </w:rPr>
        <w:t>NN</w:t>
      </w:r>
      <w:proofErr w:type="spellEnd"/>
      <w:r w:rsidR="009A4CA1">
        <w:rPr>
          <w:lang w:val="en-US"/>
        </w:rPr>
        <w:t xml:space="preserve">” is the </w:t>
      </w:r>
      <w:r w:rsidR="009A4CA1" w:rsidRPr="009A4CA1">
        <w:rPr>
          <w:lang w:val="en-US"/>
        </w:rPr>
        <w:t>Reporting Body Identifier</w:t>
      </w:r>
      <w:r w:rsidR="009A4CA1">
        <w:rPr>
          <w:lang w:val="en-US"/>
        </w:rPr>
        <w:t xml:space="preserve">. The </w:t>
      </w:r>
      <w:r w:rsidR="009A4CA1" w:rsidRPr="009A4CA1">
        <w:rPr>
          <w:lang w:val="en-US"/>
        </w:rPr>
        <w:t>Reporting Body</w:t>
      </w:r>
      <w:r w:rsidR="009A4CA1">
        <w:rPr>
          <w:lang w:val="en-US"/>
        </w:rPr>
        <w:t xml:space="preserve"> Identifier is a </w:t>
      </w:r>
      <w:r w:rsidR="006873D4">
        <w:rPr>
          <w:lang w:val="en-US"/>
        </w:rPr>
        <w:t>geographic</w:t>
      </w:r>
      <w:r w:rsidR="006C5B8F">
        <w:rPr>
          <w:lang w:val="en-US"/>
        </w:rPr>
        <w:t xml:space="preserve"> assign code. The next </w:t>
      </w:r>
      <w:r w:rsidR="00C66049">
        <w:rPr>
          <w:lang w:val="en-US"/>
        </w:rPr>
        <w:t>6</w:t>
      </w:r>
      <w:r w:rsidR="006C5B8F">
        <w:rPr>
          <w:lang w:val="en-US"/>
        </w:rPr>
        <w:t xml:space="preserve"> digits, marked with a “</w:t>
      </w:r>
      <w:proofErr w:type="spellStart"/>
      <w:r w:rsidR="006C5B8F">
        <w:rPr>
          <w:lang w:val="en-US"/>
        </w:rPr>
        <w:t>XXXX</w:t>
      </w:r>
      <w:r w:rsidR="00C66049">
        <w:rPr>
          <w:lang w:val="en-US"/>
        </w:rPr>
        <w:t>YY</w:t>
      </w:r>
      <w:proofErr w:type="spellEnd"/>
      <w:r w:rsidR="00724A0C">
        <w:rPr>
          <w:lang w:val="en-US"/>
        </w:rPr>
        <w:t xml:space="preserve">” on the figure is the ME Type Identifier. </w:t>
      </w:r>
      <w:proofErr w:type="gramStart"/>
      <w:r w:rsidR="00685382">
        <w:rPr>
          <w:lang w:val="en-US"/>
        </w:rPr>
        <w:t>ME</w:t>
      </w:r>
      <w:proofErr w:type="gramEnd"/>
      <w:r w:rsidR="00685382">
        <w:rPr>
          <w:lang w:val="en-US"/>
        </w:rPr>
        <w:t xml:space="preserve"> stands for Mobile </w:t>
      </w:r>
      <w:r w:rsidR="006873D4">
        <w:rPr>
          <w:lang w:val="en-US"/>
        </w:rPr>
        <w:t>Equipment</w:t>
      </w:r>
      <w:r w:rsidR="00685382">
        <w:rPr>
          <w:lang w:val="en-US"/>
        </w:rPr>
        <w:t xml:space="preserve">. Is </w:t>
      </w:r>
      <w:proofErr w:type="gramStart"/>
      <w:r w:rsidR="006873D4">
        <w:rPr>
          <w:lang w:val="en-US"/>
        </w:rPr>
        <w:t>identifiers</w:t>
      </w:r>
      <w:proofErr w:type="gramEnd"/>
      <w:r w:rsidR="00685382">
        <w:rPr>
          <w:lang w:val="en-US"/>
        </w:rPr>
        <w:t xml:space="preserve"> which type of mobile phone it is. The “</w:t>
      </w:r>
      <w:proofErr w:type="spellStart"/>
      <w:r w:rsidR="00685382">
        <w:rPr>
          <w:lang w:val="en-US"/>
        </w:rPr>
        <w:t>XXXX</w:t>
      </w:r>
      <w:proofErr w:type="spellEnd"/>
      <w:r w:rsidR="00685382">
        <w:rPr>
          <w:lang w:val="en-US"/>
        </w:rPr>
        <w:t xml:space="preserve">” is the </w:t>
      </w:r>
      <w:r w:rsidR="006873D4">
        <w:rPr>
          <w:lang w:val="en-US"/>
        </w:rPr>
        <w:t>original</w:t>
      </w:r>
      <w:r w:rsidR="00685382">
        <w:rPr>
          <w:lang w:val="en-US"/>
        </w:rPr>
        <w:t xml:space="preserve"> identifiers digits. In the beginning, the </w:t>
      </w:r>
      <w:proofErr w:type="spellStart"/>
      <w:r w:rsidR="00685382">
        <w:rPr>
          <w:lang w:val="en-US"/>
        </w:rPr>
        <w:t>YY</w:t>
      </w:r>
      <w:proofErr w:type="spellEnd"/>
      <w:r w:rsidR="00685382">
        <w:rPr>
          <w:lang w:val="en-US"/>
        </w:rPr>
        <w:t xml:space="preserve"> were set to “00” until they were </w:t>
      </w:r>
      <w:r w:rsidR="000179FE">
        <w:rPr>
          <w:lang w:val="en-US"/>
        </w:rPr>
        <w:t>needed. The</w:t>
      </w:r>
      <w:r w:rsidR="0088752E">
        <w:rPr>
          <w:lang w:val="en-US"/>
        </w:rPr>
        <w:t xml:space="preserve"> “</w:t>
      </w:r>
      <w:proofErr w:type="spellStart"/>
      <w:r w:rsidR="0088752E">
        <w:rPr>
          <w:lang w:val="en-US"/>
        </w:rPr>
        <w:t>ZZZZZZ</w:t>
      </w:r>
      <w:proofErr w:type="spellEnd"/>
      <w:r w:rsidR="0088752E">
        <w:rPr>
          <w:lang w:val="en-US"/>
        </w:rPr>
        <w:t xml:space="preserve">” on the figure is the digits for the serial number. The </w:t>
      </w:r>
      <w:r w:rsidR="006873D4">
        <w:rPr>
          <w:lang w:val="en-US"/>
        </w:rPr>
        <w:t>serial number</w:t>
      </w:r>
      <w:r w:rsidR="0088752E">
        <w:rPr>
          <w:lang w:val="en-US"/>
        </w:rPr>
        <w:t xml:space="preserve"> is a </w:t>
      </w:r>
      <w:r w:rsidR="006873D4">
        <w:rPr>
          <w:lang w:val="en-US"/>
        </w:rPr>
        <w:t>unique</w:t>
      </w:r>
      <w:r w:rsidR="0088752E">
        <w:rPr>
          <w:lang w:val="en-US"/>
        </w:rPr>
        <w:t xml:space="preserve"> number for every cellphone of a specific ME type.</w:t>
      </w:r>
      <w:r w:rsidR="00987B3D">
        <w:rPr>
          <w:lang w:val="en-US"/>
        </w:rPr>
        <w:t xml:space="preserve"> The last </w:t>
      </w:r>
      <w:proofErr w:type="gramStart"/>
      <w:r w:rsidR="00987B3D">
        <w:rPr>
          <w:lang w:val="en-US"/>
        </w:rPr>
        <w:t>digits is</w:t>
      </w:r>
      <w:proofErr w:type="gramEnd"/>
      <w:r w:rsidR="00987B3D">
        <w:rPr>
          <w:lang w:val="en-US"/>
        </w:rPr>
        <w:t xml:space="preserve"> a </w:t>
      </w:r>
      <w:r w:rsidR="006873D4">
        <w:rPr>
          <w:lang w:val="en-US"/>
        </w:rPr>
        <w:t>check digit</w:t>
      </w:r>
      <w:r w:rsidR="00987B3D">
        <w:rPr>
          <w:lang w:val="en-US"/>
        </w:rPr>
        <w:t xml:space="preserve">, which is </w:t>
      </w:r>
      <w:r w:rsidR="006873D4">
        <w:rPr>
          <w:lang w:val="en-US"/>
        </w:rPr>
        <w:t>generated</w:t>
      </w:r>
      <w:r w:rsidR="00987B3D">
        <w:rPr>
          <w:lang w:val="en-US"/>
        </w:rPr>
        <w:t xml:space="preserve"> by a function of the other digits, and is uses for verifying the </w:t>
      </w:r>
      <w:r w:rsidR="006873D4">
        <w:rPr>
          <w:lang w:val="en-US"/>
        </w:rPr>
        <w:t>IMEI.</w:t>
      </w:r>
    </w:p>
    <w:p w:rsidR="003C1C78" w:rsidRDefault="003C1C78" w:rsidP="00DD10FE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42B5968F" wp14:editId="69D82CC4">
            <wp:extent cx="5543550" cy="46672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D4" w:rsidRDefault="006873D4" w:rsidP="00DD10FE">
      <w:pPr>
        <w:rPr>
          <w:lang w:val="en-US"/>
        </w:rPr>
      </w:pPr>
      <w:r>
        <w:rPr>
          <w:lang w:val="en-US"/>
        </w:rPr>
        <w:t>The IMEI numbers has been extended by two digits since its first origin.</w:t>
      </w:r>
    </w:p>
    <w:p w:rsidR="006873D4" w:rsidRDefault="00A7689E" w:rsidP="00DD10FE">
      <w:pPr>
        <w:rPr>
          <w:lang w:val="en-US"/>
        </w:rPr>
      </w:pPr>
      <w:r>
        <w:rPr>
          <w:lang w:val="en-US"/>
        </w:rPr>
        <w:t xml:space="preserve">When the IMEI number is sticks </w:t>
      </w:r>
      <w:r w:rsidR="00003D46">
        <w:rPr>
          <w:lang w:val="en-US"/>
        </w:rPr>
        <w:t xml:space="preserve">to the cellphone, the </w:t>
      </w:r>
      <w:proofErr w:type="spellStart"/>
      <w:r w:rsidR="00003D46">
        <w:rPr>
          <w:lang w:val="en-US"/>
        </w:rPr>
        <w:t>IMSI</w:t>
      </w:r>
      <w:proofErr w:type="spellEnd"/>
      <w:r w:rsidR="00003D46">
        <w:rPr>
          <w:lang w:val="en-US"/>
        </w:rPr>
        <w:t xml:space="preserve"> sticks to the </w:t>
      </w:r>
      <w:proofErr w:type="spellStart"/>
      <w:r w:rsidR="00003D46">
        <w:rPr>
          <w:lang w:val="en-US"/>
        </w:rPr>
        <w:t>SIM</w:t>
      </w:r>
      <w:proofErr w:type="spellEnd"/>
      <w:r w:rsidR="00003D46">
        <w:rPr>
          <w:lang w:val="en-US"/>
        </w:rPr>
        <w:t xml:space="preserve">-card. The </w:t>
      </w:r>
      <w:proofErr w:type="spellStart"/>
      <w:r w:rsidR="00003D46">
        <w:rPr>
          <w:lang w:val="en-US"/>
        </w:rPr>
        <w:t>IMSI</w:t>
      </w:r>
      <w:proofErr w:type="spellEnd"/>
      <w:r w:rsidR="00003D46">
        <w:rPr>
          <w:lang w:val="en-US"/>
        </w:rPr>
        <w:t xml:space="preserve"> is similar to IMEI and stands for </w:t>
      </w:r>
      <w:r w:rsidR="00003D46" w:rsidRPr="00003D46">
        <w:rPr>
          <w:lang w:val="en-US"/>
        </w:rPr>
        <w:t>International Mobile Subscriber Identity</w:t>
      </w:r>
      <w:r w:rsidR="00BB7B3A">
        <w:rPr>
          <w:lang w:val="en-US"/>
        </w:rPr>
        <w:t xml:space="preserve">. Where the IMEI is like the chassis number of a car, the </w:t>
      </w:r>
      <w:proofErr w:type="spellStart"/>
      <w:r w:rsidR="00BB7B3A">
        <w:rPr>
          <w:lang w:val="en-US"/>
        </w:rPr>
        <w:t>IMSI</w:t>
      </w:r>
      <w:proofErr w:type="spellEnd"/>
      <w:r w:rsidR="00BB7B3A">
        <w:rPr>
          <w:lang w:val="en-US"/>
        </w:rPr>
        <w:t xml:space="preserve"> is the </w:t>
      </w:r>
      <w:proofErr w:type="spellStart"/>
      <w:r w:rsidR="00BB7B3A">
        <w:rPr>
          <w:lang w:val="en-US"/>
        </w:rPr>
        <w:t>registrationnumber</w:t>
      </w:r>
      <w:proofErr w:type="spellEnd"/>
      <w:r w:rsidR="00BB7B3A">
        <w:rPr>
          <w:rStyle w:val="Fodnotehenvisning"/>
          <w:lang w:val="en-US"/>
        </w:rPr>
        <w:footnoteReference w:id="3"/>
      </w:r>
      <w:r w:rsidR="00BB7B3A">
        <w:rPr>
          <w:lang w:val="en-US"/>
        </w:rPr>
        <w:t xml:space="preserve">. The </w:t>
      </w:r>
      <w:proofErr w:type="spellStart"/>
      <w:r w:rsidR="00BB7B3A">
        <w:rPr>
          <w:lang w:val="en-US"/>
        </w:rPr>
        <w:t>IMSI</w:t>
      </w:r>
      <w:proofErr w:type="spellEnd"/>
      <w:r w:rsidR="00BB7B3A">
        <w:rPr>
          <w:lang w:val="en-US"/>
        </w:rPr>
        <w:t xml:space="preserve"> determents </w:t>
      </w:r>
      <w:proofErr w:type="gramStart"/>
      <w:r w:rsidR="00BB7B3A">
        <w:rPr>
          <w:lang w:val="en-US"/>
        </w:rPr>
        <w:t>who’s</w:t>
      </w:r>
      <w:proofErr w:type="gramEnd"/>
      <w:r w:rsidR="00BB7B3A">
        <w:rPr>
          <w:lang w:val="en-US"/>
        </w:rPr>
        <w:t xml:space="preserve"> paying for the mobile traffic. The </w:t>
      </w:r>
      <w:proofErr w:type="spellStart"/>
      <w:r w:rsidR="00BB7B3A">
        <w:rPr>
          <w:lang w:val="en-US"/>
        </w:rPr>
        <w:t>IMSI</w:t>
      </w:r>
      <w:proofErr w:type="spellEnd"/>
      <w:r w:rsidR="00BB7B3A">
        <w:rPr>
          <w:lang w:val="en-US"/>
        </w:rPr>
        <w:t xml:space="preserve"> number is a 1</w:t>
      </w:r>
      <w:r w:rsidR="00904DA2">
        <w:rPr>
          <w:lang w:val="en-US"/>
        </w:rPr>
        <w:t xml:space="preserve">4 or 15 digits number, and it is, like the IMEI, </w:t>
      </w:r>
      <w:proofErr w:type="spellStart"/>
      <w:r w:rsidR="00904DA2">
        <w:rPr>
          <w:lang w:val="en-US"/>
        </w:rPr>
        <w:t>generatet</w:t>
      </w:r>
      <w:proofErr w:type="spellEnd"/>
      <w:r w:rsidR="00904DA2">
        <w:rPr>
          <w:lang w:val="en-US"/>
        </w:rPr>
        <w:t xml:space="preserve"> by a certain system. As seen on </w:t>
      </w:r>
      <w:r w:rsidR="00904DA2" w:rsidRPr="00904DA2">
        <w:rPr>
          <w:highlight w:val="yellow"/>
          <w:lang w:val="en-US"/>
        </w:rPr>
        <w:t>the figure</w:t>
      </w:r>
      <w:r w:rsidR="00904DA2">
        <w:rPr>
          <w:lang w:val="en-US"/>
        </w:rPr>
        <w:t xml:space="preserve">, the </w:t>
      </w:r>
      <w:proofErr w:type="spellStart"/>
      <w:r w:rsidR="00904DA2">
        <w:rPr>
          <w:lang w:val="en-US"/>
        </w:rPr>
        <w:t>IMSI</w:t>
      </w:r>
      <w:proofErr w:type="spellEnd"/>
      <w:r w:rsidR="00904DA2">
        <w:rPr>
          <w:lang w:val="en-US"/>
        </w:rPr>
        <w:t xml:space="preserve"> number start with 3 digits, described as “MCC”. The “MCC” stands for </w:t>
      </w:r>
      <w:r w:rsidR="00904DA2" w:rsidRPr="00904DA2">
        <w:rPr>
          <w:lang w:val="en-US"/>
        </w:rPr>
        <w:t>Mobile Country Code</w:t>
      </w:r>
      <w:r w:rsidR="00904DA2">
        <w:rPr>
          <w:lang w:val="en-US"/>
        </w:rPr>
        <w:t xml:space="preserve">, and is a specific code, given for which country the </w:t>
      </w:r>
      <w:proofErr w:type="spellStart"/>
      <w:r w:rsidR="00904DA2">
        <w:rPr>
          <w:lang w:val="en-US"/>
        </w:rPr>
        <w:t>SIM</w:t>
      </w:r>
      <w:proofErr w:type="spellEnd"/>
      <w:r w:rsidR="00904DA2">
        <w:rPr>
          <w:lang w:val="en-US"/>
        </w:rPr>
        <w:t xml:space="preserve">-card is issued. </w:t>
      </w:r>
      <w:bookmarkStart w:id="0" w:name="_GoBack"/>
      <w:bookmarkEnd w:id="0"/>
    </w:p>
    <w:p w:rsidR="00904DA2" w:rsidRPr="00DD10FE" w:rsidRDefault="00904DA2" w:rsidP="00DD10FE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1A3E0D84" wp14:editId="67435D32">
            <wp:extent cx="4295775" cy="1581150"/>
            <wp:effectExtent l="0" t="0" r="952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DA2" w:rsidRPr="00DD10F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AFA" w:rsidRDefault="00074AFA" w:rsidP="00EC1F0E">
      <w:pPr>
        <w:spacing w:after="0" w:line="240" w:lineRule="auto"/>
      </w:pPr>
      <w:r>
        <w:separator/>
      </w:r>
    </w:p>
  </w:endnote>
  <w:endnote w:type="continuationSeparator" w:id="0">
    <w:p w:rsidR="00074AFA" w:rsidRDefault="00074AFA" w:rsidP="00EC1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AFA" w:rsidRDefault="00074AFA" w:rsidP="00EC1F0E">
      <w:pPr>
        <w:spacing w:after="0" w:line="240" w:lineRule="auto"/>
      </w:pPr>
      <w:r>
        <w:separator/>
      </w:r>
    </w:p>
  </w:footnote>
  <w:footnote w:type="continuationSeparator" w:id="0">
    <w:p w:rsidR="00074AFA" w:rsidRDefault="00074AFA" w:rsidP="00EC1F0E">
      <w:pPr>
        <w:spacing w:after="0" w:line="240" w:lineRule="auto"/>
      </w:pPr>
      <w:r>
        <w:continuationSeparator/>
      </w:r>
    </w:p>
  </w:footnote>
  <w:footnote w:id="1">
    <w:p w:rsidR="00EC1F0E" w:rsidRDefault="00EC1F0E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EC1F0E">
          <w:rPr>
            <w:rStyle w:val="Hyperlink"/>
          </w:rPr>
          <w:t>http://ewh.ieee.org/r10/bomb</w:t>
        </w:r>
        <w:r w:rsidRPr="00EC1F0E">
          <w:rPr>
            <w:rStyle w:val="Hyperlink"/>
          </w:rPr>
          <w:t>a</w:t>
        </w:r>
        <w:r w:rsidRPr="00EC1F0E">
          <w:rPr>
            <w:rStyle w:val="Hyperlink"/>
          </w:rPr>
          <w:t>y/news5/GSM.htm</w:t>
        </w:r>
      </w:hyperlink>
    </w:p>
  </w:footnote>
  <w:footnote w:id="2">
    <w:p w:rsidR="00CE0FAF" w:rsidRDefault="00CE0FAF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2" w:history="1">
        <w:r w:rsidRPr="00CE0FAF">
          <w:rPr>
            <w:rStyle w:val="Hyperlink"/>
          </w:rPr>
          <w:t>http://www.gsmworld.com/documents/DG06_v5.pdf</w:t>
        </w:r>
      </w:hyperlink>
    </w:p>
  </w:footnote>
  <w:footnote w:id="3">
    <w:p w:rsidR="00BB7B3A" w:rsidRDefault="00BB7B3A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3" w:history="1">
        <w:r w:rsidRPr="00BB7B3A">
          <w:rPr>
            <w:rStyle w:val="Hyperlink"/>
          </w:rPr>
          <w:t>http://ieeexplore.ieee.org/stamp/stamp.jsp?arnumber=01292128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0FE"/>
    <w:rsid w:val="000006AF"/>
    <w:rsid w:val="00003D46"/>
    <w:rsid w:val="000179FE"/>
    <w:rsid w:val="00074AFA"/>
    <w:rsid w:val="000879D9"/>
    <w:rsid w:val="00247E83"/>
    <w:rsid w:val="0035485F"/>
    <w:rsid w:val="003C1C78"/>
    <w:rsid w:val="00476600"/>
    <w:rsid w:val="004C1939"/>
    <w:rsid w:val="00685382"/>
    <w:rsid w:val="006873D4"/>
    <w:rsid w:val="006C5B8F"/>
    <w:rsid w:val="006E44CA"/>
    <w:rsid w:val="00724A0C"/>
    <w:rsid w:val="00767B0C"/>
    <w:rsid w:val="0077571F"/>
    <w:rsid w:val="00805E69"/>
    <w:rsid w:val="0088752E"/>
    <w:rsid w:val="00904DA2"/>
    <w:rsid w:val="0093752C"/>
    <w:rsid w:val="00987B3D"/>
    <w:rsid w:val="009A4CA1"/>
    <w:rsid w:val="009D3BA3"/>
    <w:rsid w:val="00A7689E"/>
    <w:rsid w:val="00AF6E19"/>
    <w:rsid w:val="00B03782"/>
    <w:rsid w:val="00B35A43"/>
    <w:rsid w:val="00BB7B3A"/>
    <w:rsid w:val="00BE40CA"/>
    <w:rsid w:val="00C32169"/>
    <w:rsid w:val="00C66049"/>
    <w:rsid w:val="00CE0FAF"/>
    <w:rsid w:val="00D96F64"/>
    <w:rsid w:val="00DD10FE"/>
    <w:rsid w:val="00EC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D1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A4C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D10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D10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D1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EC1F0E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C1F0E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C1F0E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EC1F0E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C1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C1C78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A4C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esgtHyperlink">
    <w:name w:val="FollowedHyperlink"/>
    <w:basedOn w:val="Standardskrifttypeiafsnit"/>
    <w:uiPriority w:val="99"/>
    <w:semiHidden/>
    <w:unhideWhenUsed/>
    <w:rsid w:val="00724A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D1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A4C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D10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D10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D1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EC1F0E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C1F0E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C1F0E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EC1F0E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C1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C1C78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A4C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esgtHyperlink">
    <w:name w:val="FollowedHyperlink"/>
    <w:basedOn w:val="Standardskrifttypeiafsnit"/>
    <w:uiPriority w:val="99"/>
    <w:semiHidden/>
    <w:unhideWhenUsed/>
    <w:rsid w:val="00724A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9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ieeexplore.ieee.org/stamp/stamp.jsp?arnumber=01292128" TargetMode="External"/><Relationship Id="rId2" Type="http://schemas.openxmlformats.org/officeDocument/2006/relationships/hyperlink" Target="http://www.gsmworld.com/documents/DG06_v5.pdf" TargetMode="External"/><Relationship Id="rId1" Type="http://schemas.openxmlformats.org/officeDocument/2006/relationships/hyperlink" Target="http://ewh.ieee.org/r10/bombay/news5/GSM.htm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251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4</cp:revision>
  <dcterms:created xsi:type="dcterms:W3CDTF">2011-09-14T09:40:00Z</dcterms:created>
  <dcterms:modified xsi:type="dcterms:W3CDTF">2011-09-16T13:07:00Z</dcterms:modified>
</cp:coreProperties>
</file>