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BC15" w14:textId="77777777" w:rsidR="002935A1" w:rsidRDefault="002935A1" w:rsidP="002935A1">
      <w:pPr>
        <w:jc w:val="center"/>
        <w:rPr>
          <w:rFonts w:ascii="Times New Roman" w:hAnsi="Times New Roman" w:cs="Times New Roman"/>
          <w:b/>
          <w:bCs/>
        </w:rPr>
      </w:pPr>
    </w:p>
    <w:p w14:paraId="7A367C76" w14:textId="136C6A64" w:rsidR="002935A1" w:rsidRPr="002935A1" w:rsidRDefault="002935A1" w:rsidP="002935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Practical Exercises, 10B - </w:t>
      </w:r>
      <w:r w:rsidRPr="002935A1">
        <w:rPr>
          <w:rFonts w:ascii="Times New Roman" w:hAnsi="Times New Roman" w:cs="Times New Roman"/>
          <w:b/>
          <w:bCs/>
        </w:rPr>
        <w:t>S</w:t>
      </w:r>
      <w:r w:rsidRPr="002935A1">
        <w:rPr>
          <w:rFonts w:ascii="Times New Roman" w:hAnsi="Times New Roman" w:cs="Times New Roman"/>
        </w:rPr>
        <w:t>cenario 1: Disrespectful Parent and Recording Demands</w:t>
      </w:r>
    </w:p>
    <w:p w14:paraId="1751A737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3288B5A2" w14:textId="77777777" w:rsidR="002935A1" w:rsidRPr="002935A1" w:rsidRDefault="002935A1" w:rsidP="002935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 – Self-Determination: The father's aggressive behavior may impair voluntary participation. The mediator must assess whether the father can continue meaningfully (§I.C–D).</w:t>
      </w:r>
    </w:p>
    <w:p w14:paraId="41ACDAB9" w14:textId="77777777" w:rsidR="002935A1" w:rsidRPr="002935A1" w:rsidRDefault="002935A1" w:rsidP="002935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 – Confidentiality: Recording requires informed consent from all parties and must comply with confidentiality rules (§</w:t>
      </w:r>
      <w:proofErr w:type="gramStart"/>
      <w:r w:rsidRPr="002935A1">
        <w:rPr>
          <w:rFonts w:ascii="Times New Roman" w:hAnsi="Times New Roman" w:cs="Times New Roman"/>
        </w:rPr>
        <w:t>V.A</w:t>
      </w:r>
      <w:proofErr w:type="gramEnd"/>
      <w:r w:rsidRPr="002935A1">
        <w:rPr>
          <w:rFonts w:ascii="Times New Roman" w:hAnsi="Times New Roman" w:cs="Times New Roman"/>
        </w:rPr>
        <w:t>–C).</w:t>
      </w:r>
    </w:p>
    <w:p w14:paraId="1F4FC101" w14:textId="77777777" w:rsidR="002935A1" w:rsidRPr="002935A1" w:rsidRDefault="002935A1" w:rsidP="002935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 – Quality and Integrity: The mediator must maintain a respectful and safe environment. If the process is compromised, withdrawal may be necessary (§VI.I–J).</w:t>
      </w:r>
    </w:p>
    <w:p w14:paraId="51ABF604" w14:textId="5B14E349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The mediator should consider pausing or terminating the session and clarify confidentiality policies before any recording.</w:t>
      </w:r>
    </w:p>
    <w:p w14:paraId="0B7889E3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Scenario 2: School Administrator Lacks Authority</w:t>
      </w:r>
    </w:p>
    <w:p w14:paraId="2A4E9392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2380142B" w14:textId="77777777" w:rsidR="002935A1" w:rsidRPr="002935A1" w:rsidRDefault="002935A1" w:rsidP="002935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VI.D: The mediator must ensure that participants have authority to resolve the dispute.</w:t>
      </w:r>
    </w:p>
    <w:p w14:paraId="03927E15" w14:textId="77777777" w:rsidR="002935A1" w:rsidRPr="002935A1" w:rsidRDefault="002935A1" w:rsidP="002935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 – Self-Determination: If a party cannot make informed decisions, the process may be compromised (§</w:t>
      </w:r>
      <w:proofErr w:type="gramStart"/>
      <w:r w:rsidRPr="002935A1">
        <w:rPr>
          <w:rFonts w:ascii="Times New Roman" w:hAnsi="Times New Roman" w:cs="Times New Roman"/>
        </w:rPr>
        <w:t>I.A</w:t>
      </w:r>
      <w:proofErr w:type="gramEnd"/>
      <w:r w:rsidRPr="002935A1">
        <w:rPr>
          <w:rFonts w:ascii="Times New Roman" w:hAnsi="Times New Roman" w:cs="Times New Roman"/>
        </w:rPr>
        <w:t>, I.C).</w:t>
      </w:r>
    </w:p>
    <w:p w14:paraId="25FB918B" w14:textId="77777777" w:rsidR="002935A1" w:rsidRPr="002935A1" w:rsidRDefault="002935A1" w:rsidP="002935A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IV – Competence: The mediator must structure the process to allow meaningful participation (§IV.D).</w:t>
      </w:r>
    </w:p>
    <w:p w14:paraId="3F0B57E4" w14:textId="4F551D5A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The mediator should clarify roles and authority before proceeding.</w:t>
      </w:r>
    </w:p>
    <w:p w14:paraId="07F9AB29" w14:textId="77777777" w:rsidR="002935A1" w:rsidRDefault="002935A1" w:rsidP="002935A1">
      <w:pPr>
        <w:rPr>
          <w:rFonts w:ascii="Times New Roman" w:hAnsi="Times New Roman" w:cs="Times New Roman"/>
        </w:rPr>
      </w:pPr>
    </w:p>
    <w:p w14:paraId="3AB0BA6D" w14:textId="1E99A91E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Scenario 3: Familiarity with School Personnel</w:t>
      </w:r>
    </w:p>
    <w:p w14:paraId="28ECCAF4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1F32C6F0" w14:textId="77777777" w:rsidR="002935A1" w:rsidRPr="002935A1" w:rsidRDefault="002935A1" w:rsidP="002935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II – Impartiality: Mediators must avoid favoritism and be aware of implicit bias (§II.A–C).</w:t>
      </w:r>
    </w:p>
    <w:p w14:paraId="7A06A5EC" w14:textId="77777777" w:rsidR="002935A1" w:rsidRPr="002935A1" w:rsidRDefault="002935A1" w:rsidP="002935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III – Conflicts of Interest: Prior relationships must be disclosed, and mediators must withdraw if impartiality is compromised (§III.A–D).</w:t>
      </w:r>
    </w:p>
    <w:p w14:paraId="6C184C89" w14:textId="2722E602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Mediators should disclose prior relationships and recuse themselves if impartiality is at risk.</w:t>
      </w:r>
    </w:p>
    <w:p w14:paraId="73775AC1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Scenario 4: Inflammatory Tape in Divorce Mediation</w:t>
      </w:r>
    </w:p>
    <w:p w14:paraId="44E189A3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lastRenderedPageBreak/>
        <w:t>Ethical Concerns:</w:t>
      </w:r>
    </w:p>
    <w:p w14:paraId="1B69FEDE" w14:textId="77777777" w:rsidR="002935A1" w:rsidRPr="002935A1" w:rsidRDefault="002935A1" w:rsidP="002935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 – Quality and Integrity: Playing the tape may escalate conflict and derail the mediation (§VI.A.3, VI.I).</w:t>
      </w:r>
    </w:p>
    <w:p w14:paraId="4C635D85" w14:textId="77777777" w:rsidR="002935A1" w:rsidRPr="002935A1" w:rsidRDefault="002935A1" w:rsidP="002935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 – Self-Determination: While parties can present evidence, the mediator must manage the process (§</w:t>
      </w:r>
      <w:proofErr w:type="gramStart"/>
      <w:r w:rsidRPr="002935A1">
        <w:rPr>
          <w:rFonts w:ascii="Times New Roman" w:hAnsi="Times New Roman" w:cs="Times New Roman"/>
        </w:rPr>
        <w:t>I.A</w:t>
      </w:r>
      <w:proofErr w:type="gramEnd"/>
      <w:r w:rsidRPr="002935A1">
        <w:rPr>
          <w:rFonts w:ascii="Times New Roman" w:hAnsi="Times New Roman" w:cs="Times New Roman"/>
        </w:rPr>
        <w:t>).</w:t>
      </w:r>
    </w:p>
    <w:p w14:paraId="1B078D1D" w14:textId="77777777" w:rsidR="002935A1" w:rsidRPr="002935A1" w:rsidRDefault="002935A1" w:rsidP="002935A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 – Confidentiality: Sharing the tape must comply with confidentiality rules (§</w:t>
      </w:r>
      <w:proofErr w:type="gramStart"/>
      <w:r w:rsidRPr="002935A1">
        <w:rPr>
          <w:rFonts w:ascii="Times New Roman" w:hAnsi="Times New Roman" w:cs="Times New Roman"/>
        </w:rPr>
        <w:t>V.D</w:t>
      </w:r>
      <w:proofErr w:type="gramEnd"/>
      <w:r w:rsidRPr="002935A1">
        <w:rPr>
          <w:rFonts w:ascii="Times New Roman" w:hAnsi="Times New Roman" w:cs="Times New Roman"/>
        </w:rPr>
        <w:t>–E).</w:t>
      </w:r>
    </w:p>
    <w:p w14:paraId="0BBD4431" w14:textId="7F4A979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 xml:space="preserve">The mediator should refuse to play the tape in joint </w:t>
      </w:r>
      <w:proofErr w:type="gramStart"/>
      <w:r w:rsidRPr="002935A1">
        <w:rPr>
          <w:rFonts w:ascii="Times New Roman" w:hAnsi="Times New Roman" w:cs="Times New Roman"/>
        </w:rPr>
        <w:t>session</w:t>
      </w:r>
      <w:proofErr w:type="gramEnd"/>
      <w:r w:rsidRPr="002935A1">
        <w:rPr>
          <w:rFonts w:ascii="Times New Roman" w:hAnsi="Times New Roman" w:cs="Times New Roman"/>
        </w:rPr>
        <w:t xml:space="preserve"> and offer alternatives.</w:t>
      </w:r>
    </w:p>
    <w:p w14:paraId="76EDB72E" w14:textId="6BA67E61" w:rsidR="002935A1" w:rsidRPr="002935A1" w:rsidRDefault="002935A1" w:rsidP="002935A1">
      <w:pPr>
        <w:rPr>
          <w:rFonts w:ascii="Times New Roman" w:hAnsi="Times New Roman" w:cs="Times New Roman"/>
        </w:rPr>
      </w:pPr>
    </w:p>
    <w:p w14:paraId="1899666F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Scenario 5: Attorney Blocking Direct Contact</w:t>
      </w:r>
    </w:p>
    <w:p w14:paraId="4FFB7A94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7D9A59D3" w14:textId="77777777" w:rsidR="002935A1" w:rsidRPr="002935A1" w:rsidRDefault="002935A1" w:rsidP="002935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 – Self-Determination: Parties must be able to make informed decisions, but the mediator must respect legal representation boundaries (§</w:t>
      </w:r>
      <w:proofErr w:type="gramStart"/>
      <w:r w:rsidRPr="002935A1">
        <w:rPr>
          <w:rFonts w:ascii="Times New Roman" w:hAnsi="Times New Roman" w:cs="Times New Roman"/>
        </w:rPr>
        <w:t>I.A</w:t>
      </w:r>
      <w:proofErr w:type="gramEnd"/>
      <w:r w:rsidRPr="002935A1">
        <w:rPr>
          <w:rFonts w:ascii="Times New Roman" w:hAnsi="Times New Roman" w:cs="Times New Roman"/>
        </w:rPr>
        <w:t>).</w:t>
      </w:r>
    </w:p>
    <w:p w14:paraId="25750098" w14:textId="77777777" w:rsidR="002935A1" w:rsidRPr="002935A1" w:rsidRDefault="002935A1" w:rsidP="002935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 – Quality and Integrity: Mediators must not circumvent party representation without consent (§VI.H).</w:t>
      </w:r>
    </w:p>
    <w:p w14:paraId="14A49453" w14:textId="77777777" w:rsidR="002935A1" w:rsidRPr="002935A1" w:rsidRDefault="002935A1" w:rsidP="002935A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III – Conflicts of Interest: Avoiding contact to preserve future work could raise ethical concerns (§III.D).</w:t>
      </w:r>
    </w:p>
    <w:p w14:paraId="08DAE41C" w14:textId="3883C9E8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It is not ethical to contact clients directly without attorney consent.</w:t>
      </w:r>
    </w:p>
    <w:p w14:paraId="506DC33D" w14:textId="5CC3D70A" w:rsidR="002935A1" w:rsidRPr="002935A1" w:rsidRDefault="002935A1" w:rsidP="002935A1">
      <w:pPr>
        <w:rPr>
          <w:rFonts w:ascii="Times New Roman" w:hAnsi="Times New Roman" w:cs="Times New Roman"/>
        </w:rPr>
      </w:pPr>
    </w:p>
    <w:p w14:paraId="1DE7D66D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Scenario 6: Drafting Agreements</w:t>
      </w:r>
    </w:p>
    <w:p w14:paraId="6219D037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1355A5CD" w14:textId="77777777" w:rsidR="002935A1" w:rsidRPr="002935A1" w:rsidRDefault="002935A1" w:rsidP="002935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VI.H: Mediators may provide information if qualified and consistent with standards.</w:t>
      </w:r>
    </w:p>
    <w:p w14:paraId="57C65874" w14:textId="77777777" w:rsidR="002935A1" w:rsidRPr="002935A1" w:rsidRDefault="002935A1" w:rsidP="002935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 – Self-Determination: Parties must be informed and free to consult attorneys (§I.A.2).</w:t>
      </w:r>
    </w:p>
    <w:p w14:paraId="6F3C2FB5" w14:textId="77777777" w:rsidR="002935A1" w:rsidRPr="002935A1" w:rsidRDefault="002935A1" w:rsidP="002935A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IV – Competence: Mediators must only perform tasks they are qualified for (§IV.A).</w:t>
      </w:r>
    </w:p>
    <w:p w14:paraId="72FF1D39" w14:textId="4C2FB1C6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Drafting a deal point memorandum is appropriate. Drafting a formal agreement is permissible with written consent and attorney review.</w:t>
      </w:r>
    </w:p>
    <w:p w14:paraId="40111841" w14:textId="601D79DD" w:rsidR="002935A1" w:rsidRPr="002935A1" w:rsidRDefault="002935A1" w:rsidP="002935A1">
      <w:pPr>
        <w:rPr>
          <w:rFonts w:ascii="Times New Roman" w:hAnsi="Times New Roman" w:cs="Times New Roman"/>
        </w:rPr>
      </w:pPr>
    </w:p>
    <w:p w14:paraId="6ADC5BE3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lastRenderedPageBreak/>
        <w:t>Scenario 7: Mediator Becoming Arbitrator</w:t>
      </w:r>
    </w:p>
    <w:p w14:paraId="22BE1159" w14:textId="77777777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Ethical Concerns:</w:t>
      </w:r>
    </w:p>
    <w:p w14:paraId="70AC3CCD" w14:textId="77777777" w:rsidR="002935A1" w:rsidRPr="002935A1" w:rsidRDefault="002935A1" w:rsidP="002935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III – Conflicts of Interest: Post-mediation roles must not raise questions about prior impartiality (§III.G).</w:t>
      </w:r>
    </w:p>
    <w:p w14:paraId="1AA56A87" w14:textId="77777777" w:rsidR="002935A1" w:rsidRPr="002935A1" w:rsidRDefault="002935A1" w:rsidP="002935A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Standard VI – Quality and Integrity: Mediators must avoid actions that undermine the mediation process (§VI.I).</w:t>
      </w:r>
    </w:p>
    <w:p w14:paraId="56F47FCE" w14:textId="52F09890" w:rsidR="002935A1" w:rsidRPr="002935A1" w:rsidRDefault="002935A1" w:rsidP="002935A1">
      <w:pPr>
        <w:rPr>
          <w:rFonts w:ascii="Times New Roman" w:hAnsi="Times New Roman" w:cs="Times New Roman"/>
        </w:rPr>
      </w:pPr>
      <w:r w:rsidRPr="002935A1">
        <w:rPr>
          <w:rFonts w:ascii="Times New Roman" w:hAnsi="Times New Roman" w:cs="Times New Roman"/>
        </w:rPr>
        <w:t>Serving as arbitrator in the same matter is generally discouraged unless all parties consent and impartiality is preserved.</w:t>
      </w:r>
    </w:p>
    <w:p w14:paraId="5B333FA6" w14:textId="77777777" w:rsidR="00776F49" w:rsidRPr="002935A1" w:rsidRDefault="00776F49" w:rsidP="002935A1"/>
    <w:sectPr w:rsidR="00776F49" w:rsidRPr="00293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4BB"/>
    <w:multiLevelType w:val="multilevel"/>
    <w:tmpl w:val="3B5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D750A"/>
    <w:multiLevelType w:val="multilevel"/>
    <w:tmpl w:val="A33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15BA4"/>
    <w:multiLevelType w:val="multilevel"/>
    <w:tmpl w:val="F7C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666DF"/>
    <w:multiLevelType w:val="multilevel"/>
    <w:tmpl w:val="6C6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73C2C"/>
    <w:multiLevelType w:val="multilevel"/>
    <w:tmpl w:val="54C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2A2397"/>
    <w:multiLevelType w:val="multilevel"/>
    <w:tmpl w:val="249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C42F36"/>
    <w:multiLevelType w:val="multilevel"/>
    <w:tmpl w:val="AF7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9C113A"/>
    <w:multiLevelType w:val="multilevel"/>
    <w:tmpl w:val="39E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663167"/>
    <w:multiLevelType w:val="multilevel"/>
    <w:tmpl w:val="CDC4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3732A"/>
    <w:multiLevelType w:val="multilevel"/>
    <w:tmpl w:val="C1F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997B16"/>
    <w:multiLevelType w:val="multilevel"/>
    <w:tmpl w:val="877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8F2603"/>
    <w:multiLevelType w:val="multilevel"/>
    <w:tmpl w:val="0AF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747500"/>
    <w:multiLevelType w:val="multilevel"/>
    <w:tmpl w:val="9E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A344FF"/>
    <w:multiLevelType w:val="multilevel"/>
    <w:tmpl w:val="670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24745"/>
    <w:multiLevelType w:val="multilevel"/>
    <w:tmpl w:val="CEC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842AFD"/>
    <w:multiLevelType w:val="multilevel"/>
    <w:tmpl w:val="CB2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620452"/>
    <w:multiLevelType w:val="multilevel"/>
    <w:tmpl w:val="BE3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A174C4"/>
    <w:multiLevelType w:val="multilevel"/>
    <w:tmpl w:val="B1E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2B25B6"/>
    <w:multiLevelType w:val="multilevel"/>
    <w:tmpl w:val="C04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660AF"/>
    <w:multiLevelType w:val="multilevel"/>
    <w:tmpl w:val="B0A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6E59CC"/>
    <w:multiLevelType w:val="hybridMultilevel"/>
    <w:tmpl w:val="10F633E4"/>
    <w:lvl w:ilvl="0" w:tplc="5484AC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0173F9"/>
    <w:multiLevelType w:val="multilevel"/>
    <w:tmpl w:val="B65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D16644"/>
    <w:multiLevelType w:val="multilevel"/>
    <w:tmpl w:val="390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0F1DC4"/>
    <w:multiLevelType w:val="multilevel"/>
    <w:tmpl w:val="320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A3691"/>
    <w:multiLevelType w:val="multilevel"/>
    <w:tmpl w:val="285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D77565"/>
    <w:multiLevelType w:val="multilevel"/>
    <w:tmpl w:val="0CC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55565"/>
    <w:multiLevelType w:val="multilevel"/>
    <w:tmpl w:val="8CE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6D6EBF"/>
    <w:multiLevelType w:val="multilevel"/>
    <w:tmpl w:val="B0D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0E4CB7"/>
    <w:multiLevelType w:val="hybridMultilevel"/>
    <w:tmpl w:val="A5426C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844F5"/>
    <w:multiLevelType w:val="multilevel"/>
    <w:tmpl w:val="437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0B2623"/>
    <w:multiLevelType w:val="multilevel"/>
    <w:tmpl w:val="79EE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774E5"/>
    <w:multiLevelType w:val="multilevel"/>
    <w:tmpl w:val="7CF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6F5BC1"/>
    <w:multiLevelType w:val="multilevel"/>
    <w:tmpl w:val="A51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70E1E"/>
    <w:multiLevelType w:val="multilevel"/>
    <w:tmpl w:val="92D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8453036">
    <w:abstractNumId w:val="1"/>
  </w:num>
  <w:num w:numId="2" w16cid:durableId="649753199">
    <w:abstractNumId w:val="17"/>
  </w:num>
  <w:num w:numId="3" w16cid:durableId="1507792040">
    <w:abstractNumId w:val="27"/>
  </w:num>
  <w:num w:numId="4" w16cid:durableId="260451552">
    <w:abstractNumId w:val="9"/>
  </w:num>
  <w:num w:numId="5" w16cid:durableId="1450784926">
    <w:abstractNumId w:val="18"/>
  </w:num>
  <w:num w:numId="6" w16cid:durableId="1425103799">
    <w:abstractNumId w:val="16"/>
  </w:num>
  <w:num w:numId="7" w16cid:durableId="1336492878">
    <w:abstractNumId w:val="28"/>
  </w:num>
  <w:num w:numId="8" w16cid:durableId="1314599216">
    <w:abstractNumId w:val="20"/>
  </w:num>
  <w:num w:numId="9" w16cid:durableId="1438716167">
    <w:abstractNumId w:val="30"/>
  </w:num>
  <w:num w:numId="10" w16cid:durableId="618335169">
    <w:abstractNumId w:val="33"/>
  </w:num>
  <w:num w:numId="11" w16cid:durableId="1415517397">
    <w:abstractNumId w:val="4"/>
  </w:num>
  <w:num w:numId="12" w16cid:durableId="374891233">
    <w:abstractNumId w:val="29"/>
  </w:num>
  <w:num w:numId="13" w16cid:durableId="688917489">
    <w:abstractNumId w:val="8"/>
  </w:num>
  <w:num w:numId="14" w16cid:durableId="1822195064">
    <w:abstractNumId w:val="12"/>
  </w:num>
  <w:num w:numId="15" w16cid:durableId="1081953697">
    <w:abstractNumId w:val="10"/>
  </w:num>
  <w:num w:numId="16" w16cid:durableId="1238202106">
    <w:abstractNumId w:val="23"/>
  </w:num>
  <w:num w:numId="17" w16cid:durableId="276522436">
    <w:abstractNumId w:val="6"/>
  </w:num>
  <w:num w:numId="18" w16cid:durableId="1092622871">
    <w:abstractNumId w:val="21"/>
  </w:num>
  <w:num w:numId="19" w16cid:durableId="1592856583">
    <w:abstractNumId w:val="32"/>
  </w:num>
  <w:num w:numId="20" w16cid:durableId="735978049">
    <w:abstractNumId w:val="7"/>
  </w:num>
  <w:num w:numId="21" w16cid:durableId="398409436">
    <w:abstractNumId w:val="15"/>
  </w:num>
  <w:num w:numId="22" w16cid:durableId="32930882">
    <w:abstractNumId w:val="19"/>
  </w:num>
  <w:num w:numId="23" w16cid:durableId="614601935">
    <w:abstractNumId w:val="13"/>
  </w:num>
  <w:num w:numId="24" w16cid:durableId="679815127">
    <w:abstractNumId w:val="3"/>
  </w:num>
  <w:num w:numId="25" w16cid:durableId="87388695">
    <w:abstractNumId w:val="0"/>
  </w:num>
  <w:num w:numId="26" w16cid:durableId="1155032052">
    <w:abstractNumId w:val="14"/>
  </w:num>
  <w:num w:numId="27" w16cid:durableId="1007949998">
    <w:abstractNumId w:val="24"/>
  </w:num>
  <w:num w:numId="28" w16cid:durableId="1005283799">
    <w:abstractNumId w:val="31"/>
  </w:num>
  <w:num w:numId="29" w16cid:durableId="737673555">
    <w:abstractNumId w:val="11"/>
  </w:num>
  <w:num w:numId="30" w16cid:durableId="1644698534">
    <w:abstractNumId w:val="2"/>
  </w:num>
  <w:num w:numId="31" w16cid:durableId="578488088">
    <w:abstractNumId w:val="22"/>
  </w:num>
  <w:num w:numId="32" w16cid:durableId="1203402249">
    <w:abstractNumId w:val="26"/>
  </w:num>
  <w:num w:numId="33" w16cid:durableId="1193835800">
    <w:abstractNumId w:val="5"/>
  </w:num>
  <w:num w:numId="34" w16cid:durableId="18413068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BC"/>
    <w:rsid w:val="000928BC"/>
    <w:rsid w:val="00153DB6"/>
    <w:rsid w:val="001D27AC"/>
    <w:rsid w:val="001E6B40"/>
    <w:rsid w:val="00212587"/>
    <w:rsid w:val="0024091E"/>
    <w:rsid w:val="002935A1"/>
    <w:rsid w:val="002C77F3"/>
    <w:rsid w:val="0046412F"/>
    <w:rsid w:val="00481266"/>
    <w:rsid w:val="00517EF3"/>
    <w:rsid w:val="005B13B4"/>
    <w:rsid w:val="006A3A98"/>
    <w:rsid w:val="00776F49"/>
    <w:rsid w:val="007B4A85"/>
    <w:rsid w:val="007C69D6"/>
    <w:rsid w:val="00854717"/>
    <w:rsid w:val="00864838"/>
    <w:rsid w:val="0087081F"/>
    <w:rsid w:val="008B4214"/>
    <w:rsid w:val="00A076B5"/>
    <w:rsid w:val="00D33658"/>
    <w:rsid w:val="00D92EFA"/>
    <w:rsid w:val="00DC68E7"/>
    <w:rsid w:val="00DF4A0B"/>
    <w:rsid w:val="00EE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0BDC"/>
  <w15:chartTrackingRefBased/>
  <w15:docId w15:val="{2045870E-8625-49A0-B958-E3638331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2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14CD7-E3F1-4895-9502-3BEE06B4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517</Words>
  <Characters>2949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Piatt, Christian K. (OGC)</dc:creator>
  <cp:keywords/>
  <dc:description/>
  <cp:lastModifiedBy>Piatt, Christian K. (OGC)</cp:lastModifiedBy>
  <cp:revision>2</cp:revision>
  <dcterms:created xsi:type="dcterms:W3CDTF">2025-10-10T16:27:00Z</dcterms:created>
  <dcterms:modified xsi:type="dcterms:W3CDTF">2025-10-10T16:27:00Z</dcterms:modified>
</cp:coreProperties>
</file>