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45139" w14:textId="6343D459" w:rsidR="00B6006D" w:rsidRDefault="00B6006D" w:rsidP="00B6006D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Christian Piatt, Lesson 7</w:t>
      </w:r>
    </w:p>
    <w:p w14:paraId="0AC37C63" w14:textId="77777777" w:rsidR="00B6006D" w:rsidRDefault="00B6006D" w:rsidP="00B6006D">
      <w:pPr>
        <w:ind w:left="360"/>
        <w:rPr>
          <w:rFonts w:ascii="Times New Roman" w:hAnsi="Times New Roman" w:cs="Times New Roman"/>
          <w:b/>
          <w:bCs/>
        </w:rPr>
      </w:pPr>
    </w:p>
    <w:p w14:paraId="490CD1B9" w14:textId="3F2893A1" w:rsidR="00B6006D" w:rsidRDefault="00B6006D" w:rsidP="00B6006D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This is not an appropriate mediation agreement, mostly because it could be seen as unauthorized practice of law.</w:t>
      </w:r>
    </w:p>
    <w:p w14:paraId="1D322D5A" w14:textId="77777777" w:rsidR="00B6006D" w:rsidRPr="00B6006D" w:rsidRDefault="00B6006D" w:rsidP="00B6006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6006D">
        <w:rPr>
          <w:rFonts w:ascii="Times New Roman" w:hAnsi="Times New Roman" w:cs="Times New Roman"/>
          <w:b/>
          <w:bCs/>
        </w:rPr>
        <w:t>Legal Settlement Format</w:t>
      </w:r>
    </w:p>
    <w:p w14:paraId="2902929D" w14:textId="77777777" w:rsidR="00B6006D" w:rsidRPr="00B6006D" w:rsidRDefault="00B6006D" w:rsidP="00B6006D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B6006D">
        <w:rPr>
          <w:rFonts w:ascii="Times New Roman" w:hAnsi="Times New Roman" w:cs="Times New Roman"/>
        </w:rPr>
        <w:t>The structure and language resemble a </w:t>
      </w:r>
      <w:r w:rsidRPr="00B6006D">
        <w:rPr>
          <w:rFonts w:ascii="Times New Roman" w:hAnsi="Times New Roman" w:cs="Times New Roman"/>
          <w:b/>
          <w:bCs/>
        </w:rPr>
        <w:t>legal settlement agreement</w:t>
      </w:r>
      <w:r w:rsidRPr="00B6006D">
        <w:rPr>
          <w:rFonts w:ascii="Times New Roman" w:hAnsi="Times New Roman" w:cs="Times New Roman"/>
        </w:rPr>
        <w:t> negotiated directly between parties (or their counsel), not one facilitated by a mediator.</w:t>
      </w:r>
    </w:p>
    <w:p w14:paraId="62BF5E5C" w14:textId="77777777" w:rsidR="00B6006D" w:rsidRPr="00B6006D" w:rsidRDefault="00B6006D" w:rsidP="00B6006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6006D">
        <w:rPr>
          <w:rFonts w:ascii="Times New Roman" w:hAnsi="Times New Roman" w:cs="Times New Roman"/>
          <w:b/>
          <w:bCs/>
        </w:rPr>
        <w:t>Lacks Mediation-Specific Language</w:t>
      </w:r>
    </w:p>
    <w:p w14:paraId="6293DAA4" w14:textId="77777777" w:rsidR="00B6006D" w:rsidRPr="00B6006D" w:rsidRDefault="00B6006D" w:rsidP="00B6006D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B6006D">
        <w:rPr>
          <w:rFonts w:ascii="Times New Roman" w:hAnsi="Times New Roman" w:cs="Times New Roman"/>
        </w:rPr>
        <w:t>MSAs usually include language about the </w:t>
      </w:r>
      <w:r w:rsidRPr="00B6006D">
        <w:rPr>
          <w:rFonts w:ascii="Times New Roman" w:hAnsi="Times New Roman" w:cs="Times New Roman"/>
          <w:b/>
          <w:bCs/>
        </w:rPr>
        <w:t>voluntary nature of mediation</w:t>
      </w:r>
      <w:r w:rsidRPr="00B6006D">
        <w:rPr>
          <w:rFonts w:ascii="Times New Roman" w:hAnsi="Times New Roman" w:cs="Times New Roman"/>
        </w:rPr>
        <w:t>, </w:t>
      </w:r>
      <w:r w:rsidRPr="00B6006D">
        <w:rPr>
          <w:rFonts w:ascii="Times New Roman" w:hAnsi="Times New Roman" w:cs="Times New Roman"/>
          <w:b/>
          <w:bCs/>
        </w:rPr>
        <w:t>confidentiality</w:t>
      </w:r>
      <w:r w:rsidRPr="00B6006D">
        <w:rPr>
          <w:rFonts w:ascii="Times New Roman" w:hAnsi="Times New Roman" w:cs="Times New Roman"/>
        </w:rPr>
        <w:t>, and the </w:t>
      </w:r>
      <w:r w:rsidRPr="00B6006D">
        <w:rPr>
          <w:rFonts w:ascii="Times New Roman" w:hAnsi="Times New Roman" w:cs="Times New Roman"/>
          <w:b/>
          <w:bCs/>
        </w:rPr>
        <w:t>mediator’s role</w:t>
      </w:r>
      <w:r w:rsidRPr="00B6006D">
        <w:rPr>
          <w:rFonts w:ascii="Times New Roman" w:hAnsi="Times New Roman" w:cs="Times New Roman"/>
        </w:rPr>
        <w:t>, none of which appear here.</w:t>
      </w:r>
    </w:p>
    <w:p w14:paraId="5D37C302" w14:textId="77777777" w:rsidR="00B6006D" w:rsidRPr="00B6006D" w:rsidRDefault="00B6006D" w:rsidP="00B6006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6006D">
        <w:rPr>
          <w:rFonts w:ascii="Times New Roman" w:hAnsi="Times New Roman" w:cs="Times New Roman"/>
          <w:b/>
          <w:bCs/>
        </w:rPr>
        <w:t>Post-Agreement Mediation Clause</w:t>
      </w:r>
    </w:p>
    <w:p w14:paraId="3F41001D" w14:textId="77777777" w:rsidR="00B6006D" w:rsidRPr="00B6006D" w:rsidRDefault="00B6006D" w:rsidP="00B6006D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B6006D">
        <w:rPr>
          <w:rFonts w:ascii="Times New Roman" w:hAnsi="Times New Roman" w:cs="Times New Roman"/>
        </w:rPr>
        <w:t>Interestingly, the agreement includes a clause stating that </w:t>
      </w:r>
      <w:r w:rsidRPr="00B6006D">
        <w:rPr>
          <w:rFonts w:ascii="Times New Roman" w:hAnsi="Times New Roman" w:cs="Times New Roman"/>
          <w:b/>
          <w:bCs/>
        </w:rPr>
        <w:t>future disputes will be mediated</w:t>
      </w:r>
      <w:r w:rsidRPr="00B6006D">
        <w:rPr>
          <w:rFonts w:ascii="Times New Roman" w:hAnsi="Times New Roman" w:cs="Times New Roman"/>
        </w:rPr>
        <w:t>, but that’s different from the current agreement being the product of mediation.</w:t>
      </w:r>
    </w:p>
    <w:p w14:paraId="3903D4AA" w14:textId="77777777" w:rsidR="00B6006D" w:rsidRDefault="00B6006D" w:rsidP="00B6006D">
      <w:pPr>
        <w:rPr>
          <w:rFonts w:ascii="Times New Roman" w:hAnsi="Times New Roman" w:cs="Times New Roman"/>
          <w:b/>
          <w:bCs/>
        </w:rPr>
      </w:pPr>
    </w:p>
    <w:p w14:paraId="6CEA0E9D" w14:textId="77777777" w:rsidR="00B6006D" w:rsidRDefault="00B6006D" w:rsidP="00B6006D">
      <w:pPr>
        <w:rPr>
          <w:rFonts w:ascii="Times New Roman" w:hAnsi="Times New Roman" w:cs="Times New Roman"/>
          <w:b/>
          <w:bCs/>
        </w:rPr>
      </w:pPr>
    </w:p>
    <w:p w14:paraId="6DE0130F" w14:textId="63025E57" w:rsidR="00B6006D" w:rsidRPr="00B6006D" w:rsidRDefault="00B6006D" w:rsidP="00B6006D">
      <w:pPr>
        <w:jc w:val="center"/>
        <w:rPr>
          <w:rFonts w:ascii="Times New Roman" w:hAnsi="Times New Roman" w:cs="Times New Roman"/>
        </w:rPr>
      </w:pPr>
      <w:r w:rsidRPr="00B6006D">
        <w:rPr>
          <w:rFonts w:ascii="Times New Roman" w:hAnsi="Times New Roman" w:cs="Times New Roman"/>
          <w:b/>
          <w:bCs/>
        </w:rPr>
        <w:t>Mediated Settlement Agreement</w:t>
      </w:r>
      <w:r w:rsidRPr="00B6006D">
        <w:rPr>
          <w:rFonts w:ascii="Times New Roman" w:hAnsi="Times New Roman" w:cs="Times New Roman"/>
        </w:rPr>
        <w:br/>
      </w:r>
      <w:r w:rsidRPr="00B6006D">
        <w:rPr>
          <w:rFonts w:ascii="Times New Roman" w:hAnsi="Times New Roman" w:cs="Times New Roman"/>
          <w:b/>
          <w:bCs/>
        </w:rPr>
        <w:t>Date</w:t>
      </w:r>
      <w:r w:rsidRPr="00B6006D">
        <w:rPr>
          <w:rFonts w:ascii="Times New Roman" w:hAnsi="Times New Roman" w:cs="Times New Roman"/>
        </w:rPr>
        <w:t>: November 11, 2018</w:t>
      </w:r>
      <w:r w:rsidRPr="00B6006D">
        <w:rPr>
          <w:rFonts w:ascii="Times New Roman" w:hAnsi="Times New Roman" w:cs="Times New Roman"/>
        </w:rPr>
        <w:br/>
      </w:r>
      <w:r w:rsidRPr="00B6006D">
        <w:rPr>
          <w:rFonts w:ascii="Times New Roman" w:hAnsi="Times New Roman" w:cs="Times New Roman"/>
          <w:b/>
          <w:bCs/>
        </w:rPr>
        <w:t>Parties</w:t>
      </w:r>
      <w:r w:rsidRPr="00B6006D">
        <w:rPr>
          <w:rFonts w:ascii="Times New Roman" w:hAnsi="Times New Roman" w:cs="Times New Roman"/>
        </w:rPr>
        <w:t>:</w:t>
      </w:r>
    </w:p>
    <w:p w14:paraId="484820A8" w14:textId="77777777" w:rsidR="00B6006D" w:rsidRPr="00B6006D" w:rsidRDefault="00B6006D" w:rsidP="00B6006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6006D">
        <w:rPr>
          <w:rFonts w:ascii="Times New Roman" w:hAnsi="Times New Roman" w:cs="Times New Roman"/>
        </w:rPr>
        <w:t>Moran Prairie Neighborhood Association (the “Association”)</w:t>
      </w:r>
    </w:p>
    <w:p w14:paraId="1219B0C4" w14:textId="77777777" w:rsidR="00B6006D" w:rsidRPr="00B6006D" w:rsidRDefault="00B6006D" w:rsidP="00B6006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6006D">
        <w:rPr>
          <w:rFonts w:ascii="Times New Roman" w:hAnsi="Times New Roman" w:cs="Times New Roman"/>
        </w:rPr>
        <w:t>Cheryl Gwinn (“Gwinn”)</w:t>
      </w:r>
    </w:p>
    <w:p w14:paraId="7E9EF99C" w14:textId="77777777" w:rsidR="00B6006D" w:rsidRPr="00B6006D" w:rsidRDefault="00B6006D" w:rsidP="00B6006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6006D">
        <w:rPr>
          <w:rFonts w:ascii="Times New Roman" w:hAnsi="Times New Roman" w:cs="Times New Roman"/>
        </w:rPr>
        <w:t>Cedar Builders, Inc. (“Cedar Builders”)</w:t>
      </w:r>
    </w:p>
    <w:p w14:paraId="33DACE88" w14:textId="7777718C" w:rsidR="00B6006D" w:rsidRPr="00B6006D" w:rsidRDefault="00B6006D" w:rsidP="00B600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Because of a shared interest in avoiding time and expense of litigation, the parties entered into this agreement results after a</w:t>
      </w:r>
      <w:r w:rsidRPr="00B6006D">
        <w:rPr>
          <w:rFonts w:ascii="Times New Roman" w:hAnsi="Times New Roman" w:cs="Times New Roman"/>
        </w:rPr>
        <w:t xml:space="preserve"> facilitated</w:t>
      </w:r>
      <w:r w:rsidR="00B44C95">
        <w:rPr>
          <w:rFonts w:ascii="Times New Roman" w:hAnsi="Times New Roman" w:cs="Times New Roman"/>
        </w:rPr>
        <w:t xml:space="preserve">, </w:t>
      </w:r>
      <w:r w:rsidRPr="00B6006D">
        <w:rPr>
          <w:rFonts w:ascii="Times New Roman" w:hAnsi="Times New Roman" w:cs="Times New Roman"/>
        </w:rPr>
        <w:t>voluntary mediation session on October 30, 2018, in which the parties reached the following agreement to resolve the pending appeal before the Spokane County Board of County Commissioners</w:t>
      </w:r>
      <w:r>
        <w:rPr>
          <w:rFonts w:ascii="Times New Roman" w:hAnsi="Times New Roman" w:cs="Times New Roman"/>
        </w:rPr>
        <w:t>.</w:t>
      </w:r>
    </w:p>
    <w:p w14:paraId="6C3210CB" w14:textId="77777777" w:rsidR="00B6006D" w:rsidRPr="00B6006D" w:rsidRDefault="00B6006D" w:rsidP="00B6006D">
      <w:pPr>
        <w:rPr>
          <w:rFonts w:ascii="Times New Roman" w:hAnsi="Times New Roman" w:cs="Times New Roman"/>
          <w:b/>
          <w:bCs/>
        </w:rPr>
      </w:pPr>
      <w:r w:rsidRPr="00B6006D">
        <w:rPr>
          <w:rFonts w:ascii="Times New Roman" w:hAnsi="Times New Roman" w:cs="Times New Roman"/>
          <w:b/>
          <w:bCs/>
        </w:rPr>
        <w:t>Background</w:t>
      </w:r>
    </w:p>
    <w:p w14:paraId="57BB3055" w14:textId="77777777" w:rsidR="00B6006D" w:rsidRPr="00B6006D" w:rsidRDefault="00B6006D" w:rsidP="00B6006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6006D">
        <w:rPr>
          <w:rFonts w:ascii="Times New Roman" w:hAnsi="Times New Roman" w:cs="Times New Roman"/>
        </w:rPr>
        <w:t>Cedar Builders received project approval on September 21, 1998 (File No. ZS-28-98).</w:t>
      </w:r>
    </w:p>
    <w:p w14:paraId="433A1EFF" w14:textId="77777777" w:rsidR="00B6006D" w:rsidRPr="00B6006D" w:rsidRDefault="00B6006D" w:rsidP="00B6006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6006D">
        <w:rPr>
          <w:rFonts w:ascii="Times New Roman" w:hAnsi="Times New Roman" w:cs="Times New Roman"/>
        </w:rPr>
        <w:t>The Association and Gwinn appealed the approval on October 1, 2018.</w:t>
      </w:r>
    </w:p>
    <w:p w14:paraId="27C3E89E" w14:textId="77777777" w:rsidR="00B6006D" w:rsidRPr="00B6006D" w:rsidRDefault="00B6006D" w:rsidP="00B6006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6006D">
        <w:rPr>
          <w:rFonts w:ascii="Times New Roman" w:hAnsi="Times New Roman" w:cs="Times New Roman"/>
        </w:rPr>
        <w:t>The parties participated in mediation to resolve the dispute and avoid further litigation.</w:t>
      </w:r>
    </w:p>
    <w:p w14:paraId="21BFAFEB" w14:textId="77777777" w:rsidR="00B6006D" w:rsidRPr="00B6006D" w:rsidRDefault="00B6006D" w:rsidP="00B6006D">
      <w:pPr>
        <w:rPr>
          <w:rFonts w:ascii="Times New Roman" w:hAnsi="Times New Roman" w:cs="Times New Roman"/>
          <w:b/>
          <w:bCs/>
        </w:rPr>
      </w:pPr>
      <w:r w:rsidRPr="00B6006D">
        <w:rPr>
          <w:rFonts w:ascii="Times New Roman" w:hAnsi="Times New Roman" w:cs="Times New Roman"/>
          <w:b/>
          <w:bCs/>
        </w:rPr>
        <w:lastRenderedPageBreak/>
        <w:t>Agreement Terms</w:t>
      </w:r>
    </w:p>
    <w:p w14:paraId="51CC9EE4" w14:textId="77777777" w:rsidR="00B6006D" w:rsidRPr="00B6006D" w:rsidRDefault="00B6006D" w:rsidP="00B6006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6006D">
        <w:rPr>
          <w:rFonts w:ascii="Times New Roman" w:hAnsi="Times New Roman" w:cs="Times New Roman"/>
          <w:b/>
          <w:bCs/>
        </w:rPr>
        <w:t>Building Height</w:t>
      </w:r>
      <w:r w:rsidRPr="00B6006D">
        <w:rPr>
          <w:rFonts w:ascii="Times New Roman" w:hAnsi="Times New Roman" w:cs="Times New Roman"/>
        </w:rPr>
        <w:t>:</w:t>
      </w:r>
      <w:r w:rsidRPr="00B6006D">
        <w:rPr>
          <w:rFonts w:ascii="Times New Roman" w:hAnsi="Times New Roman" w:cs="Times New Roman"/>
        </w:rPr>
        <w:br/>
        <w:t>Cedar Builders agrees that the project’s maximum building height will not exceed 25 feet for commercial and office uses. Architectural features (e.g., gables, cupolas) may exceed this height.</w:t>
      </w:r>
    </w:p>
    <w:p w14:paraId="31F86679" w14:textId="77777777" w:rsidR="00B6006D" w:rsidRPr="00B6006D" w:rsidRDefault="00B6006D" w:rsidP="00B6006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6006D">
        <w:rPr>
          <w:rFonts w:ascii="Times New Roman" w:hAnsi="Times New Roman" w:cs="Times New Roman"/>
          <w:b/>
          <w:bCs/>
        </w:rPr>
        <w:t>Appeal Withdrawal</w:t>
      </w:r>
      <w:r w:rsidRPr="00B6006D">
        <w:rPr>
          <w:rFonts w:ascii="Times New Roman" w:hAnsi="Times New Roman" w:cs="Times New Roman"/>
        </w:rPr>
        <w:t>:</w:t>
      </w:r>
      <w:r w:rsidRPr="00B6006D">
        <w:rPr>
          <w:rFonts w:ascii="Times New Roman" w:hAnsi="Times New Roman" w:cs="Times New Roman"/>
        </w:rPr>
        <w:br/>
        <w:t>Upon confirmation from Spokane County that the appeal has been withdrawn and proceedings terminated, Cedar Builders will contribute </w:t>
      </w:r>
      <w:r w:rsidRPr="00B6006D">
        <w:rPr>
          <w:rFonts w:ascii="Times New Roman" w:hAnsi="Times New Roman" w:cs="Times New Roman"/>
          <w:b/>
          <w:bCs/>
        </w:rPr>
        <w:t>$10,000</w:t>
      </w:r>
      <w:r w:rsidRPr="00B6006D">
        <w:rPr>
          <w:rFonts w:ascii="Times New Roman" w:hAnsi="Times New Roman" w:cs="Times New Roman"/>
        </w:rPr>
        <w:t> to the Association.</w:t>
      </w:r>
    </w:p>
    <w:p w14:paraId="217FFB0A" w14:textId="77777777" w:rsidR="00B6006D" w:rsidRPr="00B6006D" w:rsidRDefault="00B6006D" w:rsidP="00B6006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6006D">
        <w:rPr>
          <w:rFonts w:ascii="Times New Roman" w:hAnsi="Times New Roman" w:cs="Times New Roman"/>
          <w:b/>
          <w:bCs/>
        </w:rPr>
        <w:t>Site Plan</w:t>
      </w:r>
      <w:r w:rsidRPr="00B6006D">
        <w:rPr>
          <w:rFonts w:ascii="Times New Roman" w:hAnsi="Times New Roman" w:cs="Times New Roman"/>
        </w:rPr>
        <w:t>:</w:t>
      </w:r>
      <w:r w:rsidRPr="00B6006D">
        <w:rPr>
          <w:rFonts w:ascii="Times New Roman" w:hAnsi="Times New Roman" w:cs="Times New Roman"/>
        </w:rPr>
        <w:br/>
        <w:t>The Association agrees to the general layout of the conceptual site plan submitted by Cedar Builders, with exceptions noted in Exhibit C. No substantial deviations will occur without mutual agreement.</w:t>
      </w:r>
    </w:p>
    <w:p w14:paraId="45CE6242" w14:textId="77777777" w:rsidR="00B6006D" w:rsidRPr="00B6006D" w:rsidRDefault="00B6006D" w:rsidP="00B6006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6006D">
        <w:rPr>
          <w:rFonts w:ascii="Times New Roman" w:hAnsi="Times New Roman" w:cs="Times New Roman"/>
          <w:b/>
          <w:bCs/>
        </w:rPr>
        <w:t>Ongoing Communication</w:t>
      </w:r>
      <w:r w:rsidRPr="00B6006D">
        <w:rPr>
          <w:rFonts w:ascii="Times New Roman" w:hAnsi="Times New Roman" w:cs="Times New Roman"/>
        </w:rPr>
        <w:t>:</w:t>
      </w:r>
      <w:r w:rsidRPr="00B6006D">
        <w:rPr>
          <w:rFonts w:ascii="Times New Roman" w:hAnsi="Times New Roman" w:cs="Times New Roman"/>
        </w:rPr>
        <w:br/>
        <w:t>Cedar Builders agrees to keep the Association informed and involved in discussions related to the project through completion.</w:t>
      </w:r>
    </w:p>
    <w:p w14:paraId="199C5D96" w14:textId="77777777" w:rsidR="00B6006D" w:rsidRPr="00B6006D" w:rsidRDefault="00B6006D" w:rsidP="00B6006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6006D">
        <w:rPr>
          <w:rFonts w:ascii="Times New Roman" w:hAnsi="Times New Roman" w:cs="Times New Roman"/>
          <w:b/>
          <w:bCs/>
        </w:rPr>
        <w:t>Future Disputes</w:t>
      </w:r>
      <w:r w:rsidRPr="00B6006D">
        <w:rPr>
          <w:rFonts w:ascii="Times New Roman" w:hAnsi="Times New Roman" w:cs="Times New Roman"/>
        </w:rPr>
        <w:t>:</w:t>
      </w:r>
      <w:r w:rsidRPr="00B6006D">
        <w:rPr>
          <w:rFonts w:ascii="Times New Roman" w:hAnsi="Times New Roman" w:cs="Times New Roman"/>
        </w:rPr>
        <w:br/>
        <w:t>Any disputes regarding this agreement will first be brought to the Association’s Board. If unresolved, the matter will be submitted to a mutually agreed-upon certified mediator, with costs shared equally.</w:t>
      </w:r>
    </w:p>
    <w:p w14:paraId="2197ABEA" w14:textId="77777777" w:rsidR="00B6006D" w:rsidRDefault="00B6006D" w:rsidP="00B6006D">
      <w:pPr>
        <w:rPr>
          <w:rFonts w:ascii="Times New Roman" w:hAnsi="Times New Roman" w:cs="Times New Roman"/>
          <w:b/>
          <w:bCs/>
        </w:rPr>
      </w:pPr>
    </w:p>
    <w:p w14:paraId="1EBF14A4" w14:textId="6A3F8329" w:rsidR="00B6006D" w:rsidRPr="00B6006D" w:rsidRDefault="00B6006D" w:rsidP="00B6006D">
      <w:pPr>
        <w:rPr>
          <w:rFonts w:ascii="Times New Roman" w:hAnsi="Times New Roman" w:cs="Times New Roman"/>
          <w:b/>
          <w:bCs/>
        </w:rPr>
      </w:pPr>
      <w:r w:rsidRPr="00B6006D">
        <w:rPr>
          <w:rFonts w:ascii="Times New Roman" w:hAnsi="Times New Roman" w:cs="Times New Roman"/>
          <w:b/>
          <w:bCs/>
        </w:rPr>
        <w:t>Voluntary and Binding Nature</w:t>
      </w:r>
    </w:p>
    <w:p w14:paraId="2387A68E" w14:textId="77777777" w:rsidR="00B6006D" w:rsidRPr="00B6006D" w:rsidRDefault="00B6006D" w:rsidP="00B6006D">
      <w:pPr>
        <w:rPr>
          <w:rFonts w:ascii="Times New Roman" w:hAnsi="Times New Roman" w:cs="Times New Roman"/>
        </w:rPr>
      </w:pPr>
      <w:r w:rsidRPr="00B6006D">
        <w:rPr>
          <w:rFonts w:ascii="Times New Roman" w:hAnsi="Times New Roman" w:cs="Times New Roman"/>
        </w:rPr>
        <w:t>This agreement is entered into voluntarily by all parties and reflects their mutual understanding. It is intended to be binding and enforceable.</w:t>
      </w:r>
    </w:p>
    <w:p w14:paraId="04135920" w14:textId="77777777" w:rsidR="00B6006D" w:rsidRDefault="00B6006D" w:rsidP="00B6006D">
      <w:pPr>
        <w:rPr>
          <w:rFonts w:ascii="Times New Roman" w:hAnsi="Times New Roman" w:cs="Times New Roman"/>
          <w:b/>
          <w:bCs/>
        </w:rPr>
      </w:pPr>
    </w:p>
    <w:p w14:paraId="260D5A4C" w14:textId="1611F355" w:rsidR="00B6006D" w:rsidRPr="00B6006D" w:rsidRDefault="00B6006D" w:rsidP="00B6006D">
      <w:pPr>
        <w:rPr>
          <w:rFonts w:ascii="Times New Roman" w:hAnsi="Times New Roman" w:cs="Times New Roman"/>
        </w:rPr>
      </w:pPr>
      <w:r w:rsidRPr="00B6006D">
        <w:rPr>
          <w:rFonts w:ascii="Times New Roman" w:hAnsi="Times New Roman" w:cs="Times New Roman"/>
          <w:b/>
          <w:bCs/>
        </w:rPr>
        <w:t>Signatures</w:t>
      </w:r>
      <w:r w:rsidRPr="00B6006D">
        <w:rPr>
          <w:rFonts w:ascii="Times New Roman" w:hAnsi="Times New Roman" w:cs="Times New Roman"/>
        </w:rPr>
        <w:t>:</w:t>
      </w:r>
      <w:r w:rsidRPr="00B6006D">
        <w:rPr>
          <w:rFonts w:ascii="Times New Roman" w:hAnsi="Times New Roman" w:cs="Times New Roman"/>
        </w:rPr>
        <w:br/>
        <w:t>Susan K. Brudnicki, President (Association)</w:t>
      </w:r>
      <w:r w:rsidRPr="00B6006D">
        <w:rPr>
          <w:rFonts w:ascii="Times New Roman" w:hAnsi="Times New Roman" w:cs="Times New Roman"/>
        </w:rPr>
        <w:br/>
        <w:t>Cheryl Gwinn</w:t>
      </w:r>
      <w:r w:rsidRPr="00B6006D">
        <w:rPr>
          <w:rFonts w:ascii="Times New Roman" w:hAnsi="Times New Roman" w:cs="Times New Roman"/>
        </w:rPr>
        <w:br/>
        <w:t>Richard Naccarato, President (Cedar Builders)</w:t>
      </w:r>
      <w:r w:rsidRPr="00B6006D">
        <w:rPr>
          <w:rFonts w:ascii="Times New Roman" w:hAnsi="Times New Roman" w:cs="Times New Roman"/>
        </w:rPr>
        <w:br/>
      </w:r>
    </w:p>
    <w:p w14:paraId="1BA8364B" w14:textId="77777777" w:rsidR="00B35904" w:rsidRPr="00B35904" w:rsidRDefault="00B35904" w:rsidP="00572AB1">
      <w:pPr>
        <w:rPr>
          <w:rFonts w:ascii="Times New Roman" w:hAnsi="Times New Roman" w:cs="Times New Roman"/>
        </w:rPr>
      </w:pPr>
    </w:p>
    <w:sectPr w:rsidR="00B35904" w:rsidRPr="00B359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D13DB"/>
    <w:multiLevelType w:val="multilevel"/>
    <w:tmpl w:val="E8B8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649586A"/>
    <w:multiLevelType w:val="multilevel"/>
    <w:tmpl w:val="3EEE8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EC64ACB"/>
    <w:multiLevelType w:val="multilevel"/>
    <w:tmpl w:val="56BA9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3508D3"/>
    <w:multiLevelType w:val="multilevel"/>
    <w:tmpl w:val="87C4C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7D425E"/>
    <w:multiLevelType w:val="multilevel"/>
    <w:tmpl w:val="8466B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6708D5"/>
    <w:multiLevelType w:val="multilevel"/>
    <w:tmpl w:val="2C94B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6746320">
    <w:abstractNumId w:val="3"/>
  </w:num>
  <w:num w:numId="2" w16cid:durableId="2084526319">
    <w:abstractNumId w:val="5"/>
  </w:num>
  <w:num w:numId="3" w16cid:durableId="224410801">
    <w:abstractNumId w:val="2"/>
  </w:num>
  <w:num w:numId="4" w16cid:durableId="911623597">
    <w:abstractNumId w:val="0"/>
  </w:num>
  <w:num w:numId="5" w16cid:durableId="493423775">
    <w:abstractNumId w:val="1"/>
  </w:num>
  <w:num w:numId="6" w16cid:durableId="16564898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306"/>
    <w:rsid w:val="00057F90"/>
    <w:rsid w:val="00212587"/>
    <w:rsid w:val="0024091E"/>
    <w:rsid w:val="002C77F3"/>
    <w:rsid w:val="004F02BE"/>
    <w:rsid w:val="00517EF3"/>
    <w:rsid w:val="005514BE"/>
    <w:rsid w:val="00572AB1"/>
    <w:rsid w:val="00796F8C"/>
    <w:rsid w:val="00864838"/>
    <w:rsid w:val="009C1687"/>
    <w:rsid w:val="00B35904"/>
    <w:rsid w:val="00B44C95"/>
    <w:rsid w:val="00B6006D"/>
    <w:rsid w:val="00DC68E7"/>
    <w:rsid w:val="00E32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17796"/>
  <w15:chartTrackingRefBased/>
  <w15:docId w15:val="{6FDA0BEA-50E9-40F1-AD65-C1B53CC06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3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56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6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410</Words>
  <Characters>2342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Piatt, Christian K. (OGC)</dc:creator>
  <cp:keywords/>
  <dc:description/>
  <cp:lastModifiedBy>Piatt, Christian K. (OGC)</cp:lastModifiedBy>
  <cp:revision>4</cp:revision>
  <dcterms:created xsi:type="dcterms:W3CDTF">2025-09-29T13:43:00Z</dcterms:created>
  <dcterms:modified xsi:type="dcterms:W3CDTF">2025-09-29T13:44:00Z</dcterms:modified>
</cp:coreProperties>
</file>