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418CF" w14:textId="77777777" w:rsidR="00EA54F3" w:rsidRPr="00EA54F3" w:rsidRDefault="00EA54F3" w:rsidP="00EA54F3">
      <w:pPr>
        <w:jc w:val="center"/>
        <w:rPr>
          <w:b/>
          <w:bCs/>
        </w:rPr>
      </w:pPr>
      <w:r w:rsidRPr="00EA54F3">
        <w:rPr>
          <w:b/>
          <w:bCs/>
        </w:rPr>
        <w:t>Quarterly Fairness &amp; Service Delivery Assessment Program Manual</w:t>
      </w:r>
    </w:p>
    <w:p w14:paraId="7EC8A220" w14:textId="77777777" w:rsidR="00EA54F3" w:rsidRPr="00EA54F3" w:rsidRDefault="00EA54F3" w:rsidP="00EA54F3">
      <w:pPr>
        <w:rPr>
          <w:b/>
          <w:bCs/>
        </w:rPr>
      </w:pPr>
      <w:r w:rsidRPr="00EA54F3">
        <w:rPr>
          <w:b/>
          <w:bCs/>
        </w:rPr>
        <w:t>Version 1.0 – Business Edition</w:t>
      </w:r>
      <w:r w:rsidRPr="00EA54F3">
        <w:rPr>
          <w:b/>
          <w:bCs/>
        </w:rPr>
        <w:br/>
        <w:t>Effective Date: [Insert Date]</w:t>
      </w:r>
      <w:r w:rsidRPr="00EA54F3">
        <w:rPr>
          <w:b/>
          <w:bCs/>
        </w:rPr>
        <w:br/>
        <w:t>Prepared by: [Your Name/Department]</w:t>
      </w:r>
      <w:r w:rsidRPr="00EA54F3">
        <w:rPr>
          <w:b/>
          <w:bCs/>
        </w:rPr>
        <w:br/>
        <w:t>Approved by: [Relevant Authority]</w:t>
      </w:r>
    </w:p>
    <w:p w14:paraId="72009929" w14:textId="77777777" w:rsidR="00EA54F3" w:rsidRPr="00EA54F3" w:rsidRDefault="00EA54F3" w:rsidP="00EA54F3">
      <w:pPr>
        <w:rPr>
          <w:b/>
          <w:bCs/>
        </w:rPr>
      </w:pPr>
      <w:r w:rsidRPr="00EA54F3">
        <w:rPr>
          <w:b/>
          <w:bCs/>
        </w:rPr>
        <w:pict w14:anchorId="4ED739EA">
          <v:rect id="_x0000_i1196" style="width:0;height:1.5pt" o:hralign="center" o:hrstd="t" o:hr="t" fillcolor="#a0a0a0" stroked="f"/>
        </w:pict>
      </w:r>
    </w:p>
    <w:p w14:paraId="1C00BDB2" w14:textId="77777777" w:rsidR="00EA54F3" w:rsidRPr="00EA54F3" w:rsidRDefault="00EA54F3" w:rsidP="00EA54F3">
      <w:pPr>
        <w:numPr>
          <w:ilvl w:val="0"/>
          <w:numId w:val="24"/>
        </w:numPr>
        <w:rPr>
          <w:b/>
          <w:bCs/>
        </w:rPr>
      </w:pPr>
      <w:r w:rsidRPr="00EA54F3">
        <w:rPr>
          <w:b/>
          <w:bCs/>
        </w:rPr>
        <w:t>Introduction and Overview</w:t>
      </w:r>
    </w:p>
    <w:p w14:paraId="637A1C9F" w14:textId="77777777" w:rsidR="00EA54F3" w:rsidRPr="00EA54F3" w:rsidRDefault="00EA54F3" w:rsidP="00EA54F3">
      <w:r w:rsidRPr="00EA54F3">
        <w:t>The Quarterly Fairness &amp; Service Delivery Assessment is a proactive, data-driven program designed for business leaders to gain insights into workplace fairness, service delivery efficiency, and working conditions. It supports early risk detection in organizational environments, aligns with principles of accountability and transparency, and enhances customer satisfaction by addressing issues like staff burnout or team inequities that could impact service quality.</w:t>
      </w:r>
    </w:p>
    <w:p w14:paraId="5EA8DA20" w14:textId="77777777" w:rsidR="00EA54F3" w:rsidRPr="00EA54F3" w:rsidRDefault="00EA54F3" w:rsidP="00EA54F3">
      <w:r w:rsidRPr="00EA54F3">
        <w:t>This manual focuses on delivering the "right information" for executives—objective metrics tied to compliance, audit readiness, and performance goals. The program operates on a 4-week cycle and emphasizes leadership benefits, such as shielding against complaints or strengthening credibility during annual reviews. It integrates with existing systems (e.g., HR metrics, customer feedback platforms) without adding undue burden.</w:t>
      </w:r>
    </w:p>
    <w:p w14:paraId="0EC4D9B7" w14:textId="77777777" w:rsidR="00EA54F3" w:rsidRPr="00EA54F3" w:rsidRDefault="00EA54F3" w:rsidP="00EA54F3">
      <w:pPr>
        <w:numPr>
          <w:ilvl w:val="0"/>
          <w:numId w:val="24"/>
        </w:numPr>
      </w:pPr>
      <w:r w:rsidRPr="00EA54F3">
        <w:t>Key Focus Areas:</w:t>
      </w:r>
    </w:p>
    <w:p w14:paraId="30E0FE06" w14:textId="77777777" w:rsidR="00EA54F3" w:rsidRPr="00EA54F3" w:rsidRDefault="00EA54F3" w:rsidP="00914AE9">
      <w:pPr>
        <w:numPr>
          <w:ilvl w:val="1"/>
          <w:numId w:val="24"/>
        </w:numPr>
      </w:pPr>
      <w:r w:rsidRPr="00EA54F3">
        <w:t>Fairness in policies, procedures, and practices (PPP) within teams.</w:t>
      </w:r>
    </w:p>
    <w:p w14:paraId="427DFD07" w14:textId="77777777" w:rsidR="00EA54F3" w:rsidRPr="00EA54F3" w:rsidRDefault="00EA54F3" w:rsidP="00914AE9">
      <w:pPr>
        <w:numPr>
          <w:ilvl w:val="1"/>
          <w:numId w:val="24"/>
        </w:numPr>
      </w:pPr>
      <w:r w:rsidRPr="00EA54F3">
        <w:t>Detection of hostile environments, suppressed voices, or working condition risks (e.g., workload imbalance).</w:t>
      </w:r>
    </w:p>
    <w:p w14:paraId="7660CF01" w14:textId="77777777" w:rsidR="00EA54F3" w:rsidRPr="00EA54F3" w:rsidRDefault="00EA54F3" w:rsidP="00914AE9">
      <w:pPr>
        <w:numPr>
          <w:ilvl w:val="1"/>
          <w:numId w:val="24"/>
        </w:numPr>
      </w:pPr>
      <w:proofErr w:type="gramStart"/>
      <w:r w:rsidRPr="00EA54F3">
        <w:t>Ties</w:t>
      </w:r>
      <w:proofErr w:type="gramEnd"/>
      <w:r w:rsidRPr="00EA54F3">
        <w:t xml:space="preserve"> to customer outcomes, such as improved service delivery and satisfaction.</w:t>
      </w:r>
    </w:p>
    <w:p w14:paraId="3DB0A971" w14:textId="7DCDDC8F" w:rsidR="00EA54F3" w:rsidRPr="00914AE9" w:rsidRDefault="00EA54F3" w:rsidP="00914AE9">
      <w:pPr>
        <w:pStyle w:val="ListParagraph"/>
        <w:numPr>
          <w:ilvl w:val="0"/>
          <w:numId w:val="24"/>
        </w:numPr>
        <w:rPr>
          <w:b/>
          <w:bCs/>
        </w:rPr>
      </w:pPr>
      <w:r w:rsidRPr="00914AE9">
        <w:rPr>
          <w:b/>
          <w:bCs/>
        </w:rPr>
        <w:t>Program Objectives and Benefits for Leaders</w:t>
      </w:r>
    </w:p>
    <w:p w14:paraId="3D612772" w14:textId="77777777" w:rsidR="00EA54F3" w:rsidRPr="00EA54F3" w:rsidRDefault="00EA54F3" w:rsidP="00914AE9">
      <w:pPr>
        <w:numPr>
          <w:ilvl w:val="1"/>
          <w:numId w:val="24"/>
        </w:numPr>
        <w:rPr>
          <w:b/>
          <w:bCs/>
        </w:rPr>
      </w:pPr>
      <w:r w:rsidRPr="00EA54F3">
        <w:rPr>
          <w:b/>
          <w:bCs/>
        </w:rPr>
        <w:t>Objectives</w:t>
      </w:r>
    </w:p>
    <w:p w14:paraId="5333209F" w14:textId="77777777" w:rsidR="00EA54F3" w:rsidRPr="00EA54F3" w:rsidRDefault="00EA54F3" w:rsidP="00914AE9">
      <w:pPr>
        <w:spacing w:line="240" w:lineRule="auto"/>
        <w:ind w:left="1080"/>
        <w:rPr>
          <w:b/>
          <w:bCs/>
        </w:rPr>
      </w:pPr>
      <w:r w:rsidRPr="00EA54F3">
        <w:rPr>
          <w:b/>
          <w:bCs/>
        </w:rPr>
        <w:t>Identify and mitigate fairness risks to prevent disruptions in service delivery and compliance violations.</w:t>
      </w:r>
    </w:p>
    <w:p w14:paraId="6B77564A" w14:textId="77777777" w:rsidR="00EA54F3" w:rsidRPr="00EA54F3" w:rsidRDefault="00EA54F3" w:rsidP="00914AE9">
      <w:pPr>
        <w:spacing w:line="240" w:lineRule="auto"/>
        <w:ind w:left="1080"/>
        <w:rPr>
          <w:b/>
          <w:bCs/>
        </w:rPr>
      </w:pPr>
      <w:r w:rsidRPr="00EA54F3">
        <w:rPr>
          <w:b/>
          <w:bCs/>
        </w:rPr>
        <w:t>Provide evidence-based data for personnel decisions, resource allocation, and reporting.</w:t>
      </w:r>
    </w:p>
    <w:p w14:paraId="5C364F9D" w14:textId="77777777" w:rsidR="00EA54F3" w:rsidRPr="00EA54F3" w:rsidRDefault="00EA54F3" w:rsidP="00914AE9">
      <w:pPr>
        <w:spacing w:line="240" w:lineRule="auto"/>
        <w:ind w:left="1080"/>
        <w:rPr>
          <w:b/>
          <w:bCs/>
        </w:rPr>
      </w:pPr>
      <w:r w:rsidRPr="00EA54F3">
        <w:rPr>
          <w:b/>
          <w:bCs/>
        </w:rPr>
        <w:t>Enhance awareness of working conditions (e.g., workload, collaboration) to support a resilient workforce.</w:t>
      </w:r>
    </w:p>
    <w:p w14:paraId="2A992842" w14:textId="77777777" w:rsidR="00EA54F3" w:rsidRPr="00EA54F3" w:rsidRDefault="00EA54F3" w:rsidP="00914AE9">
      <w:pPr>
        <w:spacing w:line="240" w:lineRule="auto"/>
        <w:ind w:left="1080"/>
        <w:rPr>
          <w:b/>
          <w:bCs/>
        </w:rPr>
      </w:pPr>
      <w:r w:rsidRPr="00EA54F3">
        <w:rPr>
          <w:b/>
          <w:bCs/>
        </w:rPr>
        <w:lastRenderedPageBreak/>
        <w:t>Promote accountability in alignment with organizational mission and values.</w:t>
      </w:r>
    </w:p>
    <w:p w14:paraId="50AA26DF" w14:textId="77777777" w:rsidR="00EA54F3" w:rsidRPr="00EA54F3" w:rsidRDefault="00EA54F3" w:rsidP="00EA54F3">
      <w:pPr>
        <w:numPr>
          <w:ilvl w:val="0"/>
          <w:numId w:val="24"/>
        </w:numPr>
        <w:rPr>
          <w:b/>
          <w:bCs/>
        </w:rPr>
      </w:pPr>
      <w:r w:rsidRPr="00EA54F3">
        <w:rPr>
          <w:b/>
          <w:bCs/>
        </w:rPr>
        <w:t>Benefits for Leaders</w:t>
      </w:r>
    </w:p>
    <w:p w14:paraId="2AA20A03" w14:textId="77777777" w:rsidR="00EA54F3" w:rsidRPr="00EA54F3" w:rsidRDefault="00EA54F3" w:rsidP="00AC5B15">
      <w:pPr>
        <w:ind w:left="720"/>
        <w:rPr>
          <w:b/>
          <w:bCs/>
        </w:rPr>
      </w:pPr>
      <w:r w:rsidRPr="00EA54F3">
        <w:rPr>
          <w:b/>
          <w:bCs/>
        </w:rPr>
        <w:t>Risk Protection: Early detection shields against audits, complaints, and liabilities.</w:t>
      </w:r>
    </w:p>
    <w:p w14:paraId="2566D621" w14:textId="77777777" w:rsidR="00EA54F3" w:rsidRPr="00EA54F3" w:rsidRDefault="00EA54F3" w:rsidP="00AC5B15">
      <w:pPr>
        <w:ind w:left="360" w:firstLine="360"/>
        <w:rPr>
          <w:b/>
          <w:bCs/>
        </w:rPr>
      </w:pPr>
      <w:r w:rsidRPr="00EA54F3">
        <w:rPr>
          <w:b/>
          <w:bCs/>
        </w:rPr>
        <w:t>Decision Support: Dashboards justify staffing or corrective actions.</w:t>
      </w:r>
    </w:p>
    <w:p w14:paraId="75317CF0" w14:textId="77777777" w:rsidR="00EA54F3" w:rsidRPr="00EA54F3" w:rsidRDefault="00EA54F3" w:rsidP="00AC5B15">
      <w:pPr>
        <w:ind w:left="720"/>
        <w:rPr>
          <w:b/>
          <w:bCs/>
        </w:rPr>
      </w:pPr>
      <w:r w:rsidRPr="00EA54F3">
        <w:rPr>
          <w:b/>
          <w:bCs/>
        </w:rPr>
        <w:t>Leadership Credibility: Demonstrates proactive compliance to executives and oversight bodies.</w:t>
      </w:r>
    </w:p>
    <w:p w14:paraId="0692F1EF" w14:textId="77777777" w:rsidR="00EA54F3" w:rsidRPr="00EA54F3" w:rsidRDefault="00EA54F3" w:rsidP="00AC5B15">
      <w:pPr>
        <w:ind w:left="720"/>
        <w:rPr>
          <w:b/>
          <w:bCs/>
        </w:rPr>
      </w:pPr>
      <w:r w:rsidRPr="00EA54F3">
        <w:rPr>
          <w:b/>
          <w:bCs/>
        </w:rPr>
        <w:t>Operational Efficiency: Reduces crisis management in high-stakes environments.</w:t>
      </w:r>
    </w:p>
    <w:p w14:paraId="4E582348" w14:textId="77777777" w:rsidR="00EA54F3" w:rsidRPr="00EA54F3" w:rsidRDefault="00EA54F3" w:rsidP="00AC5B15">
      <w:pPr>
        <w:ind w:left="720"/>
        <w:rPr>
          <w:b/>
          <w:bCs/>
        </w:rPr>
      </w:pPr>
      <w:r w:rsidRPr="00EA54F3">
        <w:rPr>
          <w:b/>
          <w:bCs/>
        </w:rPr>
        <w:t>Performance Integration: Aligns with midyear/annual reviews and customer service metrics.</w:t>
      </w:r>
    </w:p>
    <w:p w14:paraId="264E699C" w14:textId="77777777" w:rsidR="00EA54F3" w:rsidRPr="00EA54F3" w:rsidRDefault="00EA54F3" w:rsidP="00AC5B15">
      <w:pPr>
        <w:ind w:left="720"/>
        <w:rPr>
          <w:b/>
          <w:bCs/>
        </w:rPr>
      </w:pPr>
      <w:r w:rsidRPr="00EA54F3">
        <w:rPr>
          <w:b/>
          <w:bCs/>
        </w:rPr>
        <w:t>Career Security: Documented oversight protects your leadership role and fulfills obligations.</w:t>
      </w:r>
    </w:p>
    <w:p w14:paraId="29364117" w14:textId="0DD98C12" w:rsidR="00EA54F3" w:rsidRPr="00EA54F3" w:rsidRDefault="00EA54F3" w:rsidP="00236227">
      <w:pPr>
        <w:rPr>
          <w:b/>
          <w:bCs/>
        </w:rPr>
      </w:pPr>
      <w:r w:rsidRPr="00EA54F3">
        <w:rPr>
          <w:b/>
          <w:bCs/>
        </w:rPr>
        <w:t xml:space="preserve">Bottom Line: </w:t>
      </w:r>
      <w:r w:rsidR="00236227" w:rsidRPr="00C8550C">
        <w:t xml:space="preserve">The Quarterly Fairness Program </w:t>
      </w:r>
      <w:r w:rsidR="00C8550C" w:rsidRPr="00C8550C">
        <w:t xml:space="preserve">provides far more than </w:t>
      </w:r>
      <w:r w:rsidR="00236227" w:rsidRPr="00C8550C">
        <w:t xml:space="preserve">a </w:t>
      </w:r>
      <w:r w:rsidRPr="00EA54F3">
        <w:t xml:space="preserve">low-cost safeguard </w:t>
      </w:r>
      <w:r w:rsidR="00236227" w:rsidRPr="00C8550C">
        <w:t xml:space="preserve">against costly legal </w:t>
      </w:r>
      <w:proofErr w:type="gramStart"/>
      <w:r w:rsidR="00236227" w:rsidRPr="00C8550C">
        <w:t>complaints</w:t>
      </w:r>
      <w:r w:rsidR="00C8550C" w:rsidRPr="00C8550C">
        <w:t>,</w:t>
      </w:r>
      <w:proofErr w:type="gramEnd"/>
      <w:r w:rsidR="00C8550C" w:rsidRPr="00C8550C">
        <w:t xml:space="preserve"> it </w:t>
      </w:r>
      <w:r w:rsidRPr="00EA54F3">
        <w:t>enhances leadership credibility and organizational performance</w:t>
      </w:r>
      <w:r w:rsidR="00C8550C" w:rsidRPr="00C8550C">
        <w:t xml:space="preserve"> by building better workplace relationships.</w:t>
      </w:r>
    </w:p>
    <w:p w14:paraId="216BEAC5" w14:textId="77777777" w:rsidR="00EA54F3" w:rsidRPr="00EA54F3" w:rsidRDefault="00EA54F3" w:rsidP="00C8550C">
      <w:pPr>
        <w:rPr>
          <w:b/>
          <w:bCs/>
        </w:rPr>
      </w:pPr>
      <w:r w:rsidRPr="00EA54F3">
        <w:rPr>
          <w:b/>
          <w:bCs/>
        </w:rPr>
        <w:pict w14:anchorId="6B53BA26">
          <v:rect id="_x0000_i1198" style="width:0;height:1.5pt" o:hralign="center" o:hrstd="t" o:hr="t" fillcolor="#a0a0a0" stroked="f"/>
        </w:pict>
      </w:r>
    </w:p>
    <w:p w14:paraId="441A521F" w14:textId="77777777" w:rsidR="00EA54F3" w:rsidRPr="00EA54F3" w:rsidRDefault="00EA54F3" w:rsidP="00EA54F3">
      <w:pPr>
        <w:numPr>
          <w:ilvl w:val="0"/>
          <w:numId w:val="24"/>
        </w:numPr>
        <w:rPr>
          <w:b/>
          <w:bCs/>
        </w:rPr>
      </w:pPr>
      <w:r w:rsidRPr="00EA54F3">
        <w:rPr>
          <w:b/>
          <w:bCs/>
        </w:rPr>
        <w:t>Quarterly Cycle</w:t>
      </w:r>
    </w:p>
    <w:p w14:paraId="40CD3ED6" w14:textId="77777777" w:rsidR="00EA54F3" w:rsidRPr="00EA54F3" w:rsidRDefault="00EA54F3" w:rsidP="00C8550C">
      <w:pPr>
        <w:ind w:left="360"/>
        <w:rPr>
          <w:b/>
          <w:bCs/>
        </w:rPr>
      </w:pPr>
      <w:r w:rsidRPr="00EA54F3">
        <w:rPr>
          <w:b/>
          <w:bCs/>
        </w:rPr>
        <w:t xml:space="preserve">The program runs quarterly </w:t>
      </w:r>
      <w:proofErr w:type="gramStart"/>
      <w:r w:rsidRPr="00EA54F3">
        <w:rPr>
          <w:b/>
          <w:bCs/>
        </w:rPr>
        <w:t>over</w:t>
      </w:r>
      <w:proofErr w:type="gramEnd"/>
      <w:r w:rsidRPr="00EA54F3">
        <w:rPr>
          <w:b/>
          <w:bCs/>
        </w:rPr>
        <w:t xml:space="preserve"> 4 weeks, integrated with business workflows for minimal disruption.</w:t>
      </w:r>
    </w:p>
    <w:p w14:paraId="1CF06DD6" w14:textId="77777777" w:rsidR="00EA54F3" w:rsidRPr="00EA54F3" w:rsidRDefault="00EA54F3" w:rsidP="00EA54F3">
      <w:pPr>
        <w:numPr>
          <w:ilvl w:val="0"/>
          <w:numId w:val="24"/>
        </w:numPr>
        <w:rPr>
          <w:b/>
          <w:bCs/>
        </w:rPr>
      </w:pPr>
      <w:r w:rsidRPr="00EA54F3">
        <w:rPr>
          <w:b/>
          <w:bCs/>
        </w:rPr>
        <w:t>Week 1: Data Collection</w:t>
      </w:r>
      <w:r w:rsidRPr="00EA54F3">
        <w:rPr>
          <w:b/>
          <w:bCs/>
        </w:rPr>
        <w:br/>
        <w:t>Gather data from HR systems, customer feedback, turnover metrics, and leadership feedback. Assigned to: HR and Operations.</w:t>
      </w:r>
    </w:p>
    <w:p w14:paraId="4EB27944" w14:textId="77777777" w:rsidR="00EA54F3" w:rsidRPr="00EA54F3" w:rsidRDefault="00EA54F3" w:rsidP="00EA54F3">
      <w:pPr>
        <w:numPr>
          <w:ilvl w:val="0"/>
          <w:numId w:val="24"/>
        </w:numPr>
        <w:rPr>
          <w:b/>
          <w:bCs/>
        </w:rPr>
      </w:pPr>
      <w:r w:rsidRPr="00EA54F3">
        <w:rPr>
          <w:b/>
          <w:bCs/>
        </w:rPr>
        <w:t>Week 2: Analysis</w:t>
      </w:r>
      <w:r w:rsidRPr="00EA54F3">
        <w:rPr>
          <w:b/>
          <w:bCs/>
        </w:rPr>
        <w:br/>
        <w:t>Apply Fairness Rubric and Silence Index, focusing on workplace culture and service delivery. Assigned to: Compliance and Mediation teams.</w:t>
      </w:r>
    </w:p>
    <w:p w14:paraId="2FE30D55" w14:textId="77777777" w:rsidR="00EA54F3" w:rsidRPr="00EA54F3" w:rsidRDefault="00EA54F3" w:rsidP="00EA54F3">
      <w:pPr>
        <w:numPr>
          <w:ilvl w:val="0"/>
          <w:numId w:val="24"/>
        </w:numPr>
        <w:rPr>
          <w:b/>
          <w:bCs/>
        </w:rPr>
      </w:pPr>
      <w:r w:rsidRPr="00EA54F3">
        <w:rPr>
          <w:b/>
          <w:bCs/>
        </w:rPr>
        <w:t>Week 3: Reporting</w:t>
      </w:r>
      <w:r w:rsidRPr="00EA54F3">
        <w:rPr>
          <w:b/>
          <w:bCs/>
        </w:rPr>
        <w:br/>
        <w:t>Build dashboards with business-compliant visualizations. Assigned to: IT and Analytics.</w:t>
      </w:r>
    </w:p>
    <w:p w14:paraId="3483315F" w14:textId="77777777" w:rsidR="00EA54F3" w:rsidRPr="00EA54F3" w:rsidRDefault="00EA54F3" w:rsidP="00EA54F3">
      <w:pPr>
        <w:numPr>
          <w:ilvl w:val="0"/>
          <w:numId w:val="24"/>
        </w:numPr>
        <w:rPr>
          <w:b/>
          <w:bCs/>
        </w:rPr>
      </w:pPr>
      <w:r w:rsidRPr="00EA54F3">
        <w:rPr>
          <w:b/>
          <w:bCs/>
        </w:rPr>
        <w:lastRenderedPageBreak/>
        <w:t>Week 4: Review and Planning</w:t>
      </w:r>
      <w:r w:rsidRPr="00EA54F3">
        <w:rPr>
          <w:b/>
          <w:bCs/>
        </w:rPr>
        <w:br/>
      </w:r>
      <w:proofErr w:type="gramStart"/>
      <w:r w:rsidRPr="00EA54F3">
        <w:rPr>
          <w:b/>
          <w:bCs/>
        </w:rPr>
        <w:t>Leaders</w:t>
      </w:r>
      <w:proofErr w:type="gramEnd"/>
      <w:r w:rsidRPr="00EA54F3">
        <w:rPr>
          <w:b/>
          <w:bCs/>
        </w:rPr>
        <w:t xml:space="preserve"> review insights and plan actions, aligning with organizational goals. Assigned to: Leadership.</w:t>
      </w:r>
    </w:p>
    <w:p w14:paraId="1FAB76A0" w14:textId="77777777" w:rsidR="00EA54F3" w:rsidRPr="00EA54F3" w:rsidRDefault="00EA54F3" w:rsidP="001C34E9">
      <w:pPr>
        <w:rPr>
          <w:b/>
          <w:bCs/>
        </w:rPr>
      </w:pPr>
      <w:r w:rsidRPr="00EA54F3">
        <w:rPr>
          <w:b/>
          <w:bCs/>
        </w:rPr>
        <w:pict w14:anchorId="061931CE">
          <v:rect id="_x0000_i1199" style="width:0;height:1.5pt" o:hralign="center" o:hrstd="t" o:hr="t" fillcolor="#a0a0a0" stroked="f"/>
        </w:pict>
      </w:r>
    </w:p>
    <w:p w14:paraId="0FF2A814" w14:textId="77777777" w:rsidR="00EA54F3" w:rsidRPr="00EA54F3" w:rsidRDefault="00EA54F3" w:rsidP="00EA54F3">
      <w:pPr>
        <w:numPr>
          <w:ilvl w:val="0"/>
          <w:numId w:val="24"/>
        </w:numPr>
        <w:rPr>
          <w:b/>
          <w:bCs/>
        </w:rPr>
      </w:pPr>
      <w:r w:rsidRPr="00EA54F3">
        <w:rPr>
          <w:b/>
          <w:bCs/>
        </w:rPr>
        <w:t>Key Tools and Standards</w:t>
      </w:r>
    </w:p>
    <w:p w14:paraId="6B26B379" w14:textId="77777777" w:rsidR="00EA54F3" w:rsidRPr="00EA54F3" w:rsidRDefault="00EA54F3" w:rsidP="001C34E9">
      <w:pPr>
        <w:numPr>
          <w:ilvl w:val="0"/>
          <w:numId w:val="24"/>
        </w:numPr>
        <w:rPr>
          <w:b/>
          <w:bCs/>
        </w:rPr>
      </w:pPr>
      <w:r w:rsidRPr="00EA54F3">
        <w:rPr>
          <w:b/>
          <w:bCs/>
        </w:rPr>
        <w:t>Pulse Survey</w:t>
      </w:r>
    </w:p>
    <w:p w14:paraId="46C0093D" w14:textId="77777777" w:rsidR="00EA54F3" w:rsidRPr="00EA54F3" w:rsidRDefault="00EA54F3" w:rsidP="001C34E9">
      <w:pPr>
        <w:ind w:left="1080"/>
      </w:pPr>
      <w:r w:rsidRPr="00EA54F3">
        <w:t>Purpose: Anonymous survey for quick insights from staff on fairness, trust, and working conditions.</w:t>
      </w:r>
    </w:p>
    <w:p w14:paraId="502F52BC" w14:textId="77777777" w:rsidR="00EA54F3" w:rsidRPr="00EA54F3" w:rsidRDefault="00EA54F3" w:rsidP="001C34E9">
      <w:pPr>
        <w:ind w:left="1080"/>
      </w:pPr>
      <w:r w:rsidRPr="00EA54F3">
        <w:t>Length: 10–15 questions; &lt;5 minutes.</w:t>
      </w:r>
    </w:p>
    <w:p w14:paraId="4285CD83" w14:textId="77777777" w:rsidR="00EA54F3" w:rsidRPr="00EA54F3" w:rsidRDefault="00EA54F3" w:rsidP="001C34E9">
      <w:pPr>
        <w:ind w:left="1080"/>
      </w:pPr>
      <w:r w:rsidRPr="00EA54F3">
        <w:t>Anonymity: Compliant with privacy rules.</w:t>
      </w:r>
    </w:p>
    <w:p w14:paraId="222A04EA" w14:textId="77777777" w:rsidR="00EA54F3" w:rsidRPr="00EA54F3" w:rsidRDefault="00EA54F3" w:rsidP="001C34E9">
      <w:pPr>
        <w:ind w:left="1080"/>
      </w:pPr>
      <w:r w:rsidRPr="00EA54F3">
        <w:t>Frequency: Quarterly; rotate 20–30% for relevance.</w:t>
      </w:r>
    </w:p>
    <w:p w14:paraId="410B552E" w14:textId="77777777" w:rsidR="00EA54F3" w:rsidRPr="00EA54F3" w:rsidRDefault="00EA54F3" w:rsidP="001C34E9">
      <w:pPr>
        <w:ind w:left="1080"/>
      </w:pPr>
      <w:r w:rsidRPr="00EA54F3">
        <w:t>Scoring: Likert scale (1–5); aggregate for trends.</w:t>
      </w:r>
    </w:p>
    <w:p w14:paraId="6ACFAD2F" w14:textId="77777777" w:rsidR="00EA54F3" w:rsidRPr="00EA54F3" w:rsidRDefault="00EA54F3" w:rsidP="00EA54F3">
      <w:pPr>
        <w:numPr>
          <w:ilvl w:val="0"/>
          <w:numId w:val="24"/>
        </w:numPr>
        <w:rPr>
          <w:b/>
          <w:bCs/>
        </w:rPr>
      </w:pPr>
      <w:r w:rsidRPr="00EA54F3">
        <w:rPr>
          <w:b/>
          <w:bCs/>
        </w:rPr>
        <w:t>Fairness Rubric</w:t>
      </w:r>
    </w:p>
    <w:p w14:paraId="3C33DE5C" w14:textId="77777777" w:rsidR="00EA54F3" w:rsidRPr="00EA54F3" w:rsidRDefault="00EA54F3" w:rsidP="001C34E9">
      <w:pPr>
        <w:ind w:left="1080"/>
      </w:pPr>
      <w:r w:rsidRPr="00EA54F3">
        <w:t>Purpose: Scores fairness risks in organizational contexts.</w:t>
      </w:r>
    </w:p>
    <w:p w14:paraId="2CE633AF" w14:textId="77777777" w:rsidR="00EA54F3" w:rsidRPr="00EA54F3" w:rsidRDefault="00EA54F3" w:rsidP="001C34E9">
      <w:pPr>
        <w:ind w:left="1080"/>
      </w:pPr>
      <w:r w:rsidRPr="00EA54F3">
        <w:t>Rent Seeking (RS): Favoritism in assignments.</w:t>
      </w:r>
    </w:p>
    <w:p w14:paraId="16598643" w14:textId="77777777" w:rsidR="00EA54F3" w:rsidRPr="00EA54F3" w:rsidRDefault="00EA54F3" w:rsidP="001C34E9">
      <w:pPr>
        <w:ind w:left="1080"/>
      </w:pPr>
      <w:r w:rsidRPr="00EA54F3">
        <w:t>Free Riding (FR): Uneven contributions in teams.</w:t>
      </w:r>
    </w:p>
    <w:p w14:paraId="038068F9" w14:textId="77777777" w:rsidR="00EA54F3" w:rsidRPr="00EA54F3" w:rsidRDefault="00EA54F3" w:rsidP="001C34E9">
      <w:pPr>
        <w:ind w:left="1080"/>
      </w:pPr>
      <w:r w:rsidRPr="00EA54F3">
        <w:t>Hostile Environment (HE): Toxicity affecting safety and collaboration.</w:t>
      </w:r>
    </w:p>
    <w:p w14:paraId="7047C782" w14:textId="77777777" w:rsidR="00EA54F3" w:rsidRPr="00EA54F3" w:rsidRDefault="00EA54F3" w:rsidP="001C34E9">
      <w:pPr>
        <w:ind w:left="1080"/>
        <w:rPr>
          <w:b/>
          <w:bCs/>
        </w:rPr>
      </w:pPr>
      <w:r w:rsidRPr="00EA54F3">
        <w:t>PPP: Inconsistencies in policies and practices.</w:t>
      </w:r>
    </w:p>
    <w:p w14:paraId="0CBDC921" w14:textId="77777777" w:rsidR="00EA54F3" w:rsidRPr="00EA54F3" w:rsidRDefault="00EA54F3" w:rsidP="00EA54F3">
      <w:pPr>
        <w:numPr>
          <w:ilvl w:val="0"/>
          <w:numId w:val="24"/>
        </w:numPr>
        <w:rPr>
          <w:b/>
          <w:bCs/>
        </w:rPr>
      </w:pPr>
      <w:r w:rsidRPr="00EA54F3">
        <w:rPr>
          <w:b/>
          <w:bCs/>
        </w:rPr>
        <w:t>Silence Index</w:t>
      </w:r>
    </w:p>
    <w:p w14:paraId="67D9B70D" w14:textId="77777777" w:rsidR="00EA54F3" w:rsidRPr="00EA54F3" w:rsidRDefault="00EA54F3" w:rsidP="001C34E9">
      <w:pPr>
        <w:ind w:left="1080"/>
      </w:pPr>
      <w:r w:rsidRPr="00EA54F3">
        <w:t>Purpose: Measures suppressed voices, indicating hidden risks.</w:t>
      </w:r>
    </w:p>
    <w:p w14:paraId="2650532D" w14:textId="77777777" w:rsidR="00EA54F3" w:rsidRPr="00EA54F3" w:rsidRDefault="00EA54F3" w:rsidP="001C34E9">
      <w:pPr>
        <w:ind w:left="1080"/>
      </w:pPr>
      <w:r w:rsidRPr="00EA54F3">
        <w:t>Scoring: 0–25; thresholds per engagement benchmarks.</w:t>
      </w:r>
    </w:p>
    <w:p w14:paraId="7293BCF0" w14:textId="77777777" w:rsidR="00EA54F3" w:rsidRPr="00EA54F3" w:rsidRDefault="00EA54F3" w:rsidP="001C34E9">
      <w:pPr>
        <w:ind w:left="1080"/>
        <w:rPr>
          <w:b/>
          <w:bCs/>
        </w:rPr>
      </w:pPr>
      <w:r w:rsidRPr="00EA54F3">
        <w:t>Indicators: Participation rate, comments, mismatch between survey vs. outcomes, escalation ratio, trend stability.</w:t>
      </w:r>
    </w:p>
    <w:p w14:paraId="28C429FE" w14:textId="77777777" w:rsidR="00EA54F3" w:rsidRPr="00EA54F3" w:rsidRDefault="00EA54F3" w:rsidP="00EA54F3">
      <w:pPr>
        <w:numPr>
          <w:ilvl w:val="0"/>
          <w:numId w:val="24"/>
        </w:numPr>
        <w:rPr>
          <w:b/>
          <w:bCs/>
        </w:rPr>
      </w:pPr>
      <w:r w:rsidRPr="00EA54F3">
        <w:rPr>
          <w:b/>
          <w:bCs/>
        </w:rPr>
        <w:t>Dashboards</w:t>
      </w:r>
    </w:p>
    <w:p w14:paraId="088BB0D8" w14:textId="77777777" w:rsidR="00EA54F3" w:rsidRPr="00EA54F3" w:rsidRDefault="00EA54F3" w:rsidP="001C34E9">
      <w:pPr>
        <w:numPr>
          <w:ilvl w:val="1"/>
          <w:numId w:val="24"/>
        </w:numPr>
      </w:pPr>
      <w:r w:rsidRPr="00EA54F3">
        <w:t>Purpose: Visual insights for leaders.</w:t>
      </w:r>
    </w:p>
    <w:p w14:paraId="720C1174" w14:textId="77777777" w:rsidR="00EA54F3" w:rsidRPr="00EA54F3" w:rsidRDefault="00EA54F3" w:rsidP="001C34E9">
      <w:pPr>
        <w:numPr>
          <w:ilvl w:val="1"/>
          <w:numId w:val="24"/>
        </w:numPr>
      </w:pPr>
      <w:r w:rsidRPr="00EA54F3">
        <w:t>Format: Traffic lights, trends, heat maps.</w:t>
      </w:r>
    </w:p>
    <w:p w14:paraId="540677D1" w14:textId="77777777" w:rsidR="00EA54F3" w:rsidRPr="00EA54F3" w:rsidRDefault="00EA54F3" w:rsidP="001C34E9">
      <w:pPr>
        <w:numPr>
          <w:ilvl w:val="1"/>
          <w:numId w:val="24"/>
        </w:numPr>
      </w:pPr>
      <w:r w:rsidRPr="00EA54F3">
        <w:t>Content: Section-level snapshots.</w:t>
      </w:r>
    </w:p>
    <w:p w14:paraId="172F5D54" w14:textId="77777777" w:rsidR="00EA54F3" w:rsidRPr="00EA54F3" w:rsidRDefault="00EA54F3" w:rsidP="001C34E9">
      <w:pPr>
        <w:numPr>
          <w:ilvl w:val="1"/>
          <w:numId w:val="24"/>
        </w:numPr>
      </w:pPr>
      <w:r w:rsidRPr="00EA54F3">
        <w:lastRenderedPageBreak/>
        <w:t>Accessibility: Compliant with IT standards.</w:t>
      </w:r>
    </w:p>
    <w:p w14:paraId="0F1C0F2C" w14:textId="77777777" w:rsidR="00EA54F3" w:rsidRPr="00EA54F3" w:rsidRDefault="00EA54F3" w:rsidP="001C34E9">
      <w:pPr>
        <w:rPr>
          <w:b/>
          <w:bCs/>
        </w:rPr>
      </w:pPr>
      <w:r w:rsidRPr="00EA54F3">
        <w:rPr>
          <w:b/>
          <w:bCs/>
        </w:rPr>
        <w:pict w14:anchorId="0F9851D4">
          <v:rect id="_x0000_i1200" style="width:0;height:1.5pt" o:hralign="center" o:hrstd="t" o:hr="t" fillcolor="#a0a0a0" stroked="f"/>
        </w:pict>
      </w:r>
    </w:p>
    <w:p w14:paraId="427ED28B" w14:textId="77777777" w:rsidR="00EA54F3" w:rsidRPr="00EA54F3" w:rsidRDefault="00EA54F3" w:rsidP="00EA54F3">
      <w:pPr>
        <w:numPr>
          <w:ilvl w:val="0"/>
          <w:numId w:val="24"/>
        </w:numPr>
        <w:rPr>
          <w:b/>
          <w:bCs/>
        </w:rPr>
      </w:pPr>
      <w:r w:rsidRPr="00EA54F3">
        <w:rPr>
          <w:b/>
          <w:bCs/>
        </w:rPr>
        <w:t>Outputs and Deliverables</w:t>
      </w:r>
    </w:p>
    <w:p w14:paraId="165FE3E2" w14:textId="77777777" w:rsidR="00EA54F3" w:rsidRPr="00EA54F3" w:rsidRDefault="00EA54F3" w:rsidP="00E0119C">
      <w:pPr>
        <w:ind w:left="360"/>
      </w:pPr>
      <w:r w:rsidRPr="00EA54F3">
        <w:t>Quarterly Fairness Report: Insights tied to compliance and service delivery.</w:t>
      </w:r>
    </w:p>
    <w:p w14:paraId="77B61038" w14:textId="77777777" w:rsidR="00EA54F3" w:rsidRPr="00EA54F3" w:rsidRDefault="00EA54F3" w:rsidP="00E0119C">
      <w:pPr>
        <w:ind w:left="360"/>
      </w:pPr>
      <w:r w:rsidRPr="00EA54F3">
        <w:t>Director Dashboards: Customized for organizational sections.</w:t>
      </w:r>
    </w:p>
    <w:p w14:paraId="1E991A40" w14:textId="77777777" w:rsidR="00EA54F3" w:rsidRPr="00EA54F3" w:rsidRDefault="00EA54F3" w:rsidP="00E0119C">
      <w:pPr>
        <w:ind w:left="360"/>
      </w:pPr>
      <w:r w:rsidRPr="00EA54F3">
        <w:t>Action Plans: Interventions aligned with organizational goals.</w:t>
      </w:r>
    </w:p>
    <w:p w14:paraId="7290BDEC" w14:textId="77777777" w:rsidR="00EA54F3" w:rsidRPr="00EA54F3" w:rsidRDefault="00EA54F3" w:rsidP="00E0119C">
      <w:pPr>
        <w:ind w:left="360"/>
      </w:pPr>
      <w:r w:rsidRPr="00EA54F3">
        <w:t>Annual Roll-Up: Aggregated for executive reviews and performance narratives.</w:t>
      </w:r>
    </w:p>
    <w:p w14:paraId="35D2FB2D" w14:textId="77777777" w:rsidR="00EA54F3" w:rsidRPr="00EA54F3" w:rsidRDefault="00EA54F3" w:rsidP="00E0119C">
      <w:pPr>
        <w:rPr>
          <w:b/>
          <w:bCs/>
        </w:rPr>
      </w:pPr>
      <w:r w:rsidRPr="00EA54F3">
        <w:rPr>
          <w:b/>
          <w:bCs/>
        </w:rPr>
        <w:pict w14:anchorId="6187E903">
          <v:rect id="_x0000_i1201" style="width:0;height:1.5pt" o:hralign="center" o:hrstd="t" o:hr="t" fillcolor="#a0a0a0" stroked="f"/>
        </w:pict>
      </w:r>
    </w:p>
    <w:p w14:paraId="79FAAB4F" w14:textId="77777777" w:rsidR="00EA54F3" w:rsidRPr="00EA54F3" w:rsidRDefault="00EA54F3" w:rsidP="00EA54F3">
      <w:pPr>
        <w:numPr>
          <w:ilvl w:val="0"/>
          <w:numId w:val="24"/>
        </w:numPr>
        <w:rPr>
          <w:b/>
          <w:bCs/>
        </w:rPr>
      </w:pPr>
      <w:r w:rsidRPr="00EA54F3">
        <w:rPr>
          <w:b/>
          <w:bCs/>
        </w:rPr>
        <w:t>Resource Requirements</w:t>
      </w:r>
    </w:p>
    <w:p w14:paraId="208AFE39" w14:textId="77777777" w:rsidR="00EA54F3" w:rsidRPr="00EA54F3" w:rsidRDefault="00EA54F3" w:rsidP="00E0119C">
      <w:pPr>
        <w:ind w:left="360"/>
      </w:pPr>
      <w:r w:rsidRPr="00EA54F3">
        <w:t>Man-Hours: 110–140 per quarter (~1 FTE for 3–4 weeks).</w:t>
      </w:r>
    </w:p>
    <w:p w14:paraId="0F478263" w14:textId="77777777" w:rsidR="00EA54F3" w:rsidRPr="00EA54F3" w:rsidRDefault="00EA54F3" w:rsidP="00E0119C">
      <w:pPr>
        <w:ind w:left="360"/>
      </w:pPr>
      <w:r w:rsidRPr="00EA54F3">
        <w:t>Distribution: HR, Compliance, Mediation, IT, Service Leaders.</w:t>
      </w:r>
    </w:p>
    <w:p w14:paraId="4561D3DA" w14:textId="77777777" w:rsidR="00EA54F3" w:rsidRPr="00EA54F3" w:rsidRDefault="00EA54F3" w:rsidP="00E0119C">
      <w:pPr>
        <w:ind w:left="360"/>
      </w:pPr>
      <w:r w:rsidRPr="00EA54F3">
        <w:t>Tools Needed: Surveys, analytics platforms, reporting systems.</w:t>
      </w:r>
    </w:p>
    <w:p w14:paraId="55091B66" w14:textId="77777777" w:rsidR="00EA54F3" w:rsidRPr="00EA54F3" w:rsidRDefault="00EA54F3" w:rsidP="00E0119C">
      <w:pPr>
        <w:rPr>
          <w:b/>
          <w:bCs/>
        </w:rPr>
      </w:pPr>
      <w:r w:rsidRPr="00EA54F3">
        <w:rPr>
          <w:b/>
          <w:bCs/>
        </w:rPr>
        <w:pict w14:anchorId="3602FE5E">
          <v:rect id="_x0000_i1202" style="width:0;height:1.5pt" o:hralign="center" o:hrstd="t" o:hr="t" fillcolor="#a0a0a0" stroked="f"/>
        </w:pict>
      </w:r>
    </w:p>
    <w:p w14:paraId="596D03A7" w14:textId="77777777" w:rsidR="00EA54F3" w:rsidRPr="00EA54F3" w:rsidRDefault="00EA54F3" w:rsidP="00EA54F3">
      <w:pPr>
        <w:numPr>
          <w:ilvl w:val="0"/>
          <w:numId w:val="24"/>
        </w:numPr>
        <w:rPr>
          <w:b/>
          <w:bCs/>
        </w:rPr>
      </w:pPr>
      <w:r w:rsidRPr="00EA54F3">
        <w:rPr>
          <w:b/>
          <w:bCs/>
        </w:rPr>
        <w:t>Implementation Guidelines</w:t>
      </w:r>
    </w:p>
    <w:p w14:paraId="4631F137" w14:textId="77777777" w:rsidR="00EA54F3" w:rsidRPr="00EA54F3" w:rsidRDefault="00EA54F3" w:rsidP="00E0119C">
      <w:pPr>
        <w:ind w:left="360"/>
      </w:pPr>
      <w:r w:rsidRPr="00EA54F3">
        <w:t>Data Standards: Ensure compliance with privacy and organizational policies.</w:t>
      </w:r>
    </w:p>
    <w:p w14:paraId="04FF92C4" w14:textId="77777777" w:rsidR="00EA54F3" w:rsidRPr="00EA54F3" w:rsidRDefault="00EA54F3" w:rsidP="00E0119C">
      <w:pPr>
        <w:ind w:left="360"/>
      </w:pPr>
      <w:r w:rsidRPr="00EA54F3">
        <w:t>Compliance: Align with directives and audit readiness.</w:t>
      </w:r>
    </w:p>
    <w:p w14:paraId="5BAE1D21" w14:textId="77777777" w:rsidR="00EA54F3" w:rsidRPr="00EA54F3" w:rsidRDefault="00EA54F3" w:rsidP="00E0119C">
      <w:pPr>
        <w:ind w:left="360"/>
      </w:pPr>
      <w:r w:rsidRPr="00EA54F3">
        <w:t>Guidelines: Include leadership validation in Week 4; adapt for organizational size.</w:t>
      </w:r>
    </w:p>
    <w:p w14:paraId="41A0501B" w14:textId="77777777" w:rsidR="00EA54F3" w:rsidRPr="00EA54F3" w:rsidRDefault="00EA54F3" w:rsidP="00E0119C">
      <w:pPr>
        <w:ind w:left="360"/>
      </w:pPr>
      <w:r w:rsidRPr="00EA54F3">
        <w:t>Training: Integrate with mandatory sessions.</w:t>
      </w:r>
    </w:p>
    <w:p w14:paraId="3E2E02D6" w14:textId="77777777" w:rsidR="00EA54F3" w:rsidRPr="00EA54F3" w:rsidRDefault="00EA54F3" w:rsidP="00E0119C">
      <w:pPr>
        <w:rPr>
          <w:b/>
          <w:bCs/>
        </w:rPr>
      </w:pPr>
      <w:r w:rsidRPr="00EA54F3">
        <w:rPr>
          <w:b/>
          <w:bCs/>
        </w:rPr>
        <w:pict w14:anchorId="2BE533AB">
          <v:rect id="_x0000_i1203" style="width:0;height:1.5pt" o:hralign="center" o:hrstd="t" o:hr="t" fillcolor="#a0a0a0" stroked="f"/>
        </w:pict>
      </w:r>
    </w:p>
    <w:p w14:paraId="062F9C38" w14:textId="77777777" w:rsidR="00EA54F3" w:rsidRPr="00EA54F3" w:rsidRDefault="00EA54F3" w:rsidP="00EA54F3">
      <w:pPr>
        <w:numPr>
          <w:ilvl w:val="0"/>
          <w:numId w:val="24"/>
        </w:numPr>
        <w:rPr>
          <w:b/>
          <w:bCs/>
        </w:rPr>
      </w:pPr>
      <w:r w:rsidRPr="00EA54F3">
        <w:rPr>
          <w:b/>
          <w:bCs/>
        </w:rPr>
        <w:t>Appendices</w:t>
      </w:r>
    </w:p>
    <w:p w14:paraId="6B88C6F7" w14:textId="77777777" w:rsidR="00EA54F3" w:rsidRPr="00EA54F3" w:rsidRDefault="00EA54F3" w:rsidP="00EA54F3">
      <w:pPr>
        <w:numPr>
          <w:ilvl w:val="0"/>
          <w:numId w:val="24"/>
        </w:numPr>
        <w:rPr>
          <w:b/>
          <w:bCs/>
        </w:rPr>
      </w:pPr>
      <w:r w:rsidRPr="00EA54F3">
        <w:rPr>
          <w:b/>
          <w:bCs/>
        </w:rPr>
        <w:t>Appendix A: Glossary</w:t>
      </w:r>
    </w:p>
    <w:p w14:paraId="7945DB87" w14:textId="77777777" w:rsidR="00EA54F3" w:rsidRPr="00EA54F3" w:rsidRDefault="00EA54F3" w:rsidP="00E0119C">
      <w:pPr>
        <w:numPr>
          <w:ilvl w:val="1"/>
          <w:numId w:val="24"/>
        </w:numPr>
      </w:pPr>
      <w:r w:rsidRPr="00EA54F3">
        <w:t>RS: Rent Seeking.</w:t>
      </w:r>
    </w:p>
    <w:p w14:paraId="0803B62B" w14:textId="77777777" w:rsidR="00EA54F3" w:rsidRPr="00EA54F3" w:rsidRDefault="00EA54F3" w:rsidP="00E0119C">
      <w:pPr>
        <w:numPr>
          <w:ilvl w:val="1"/>
          <w:numId w:val="24"/>
        </w:numPr>
      </w:pPr>
      <w:r w:rsidRPr="00EA54F3">
        <w:t>FR: Free Riding.</w:t>
      </w:r>
    </w:p>
    <w:p w14:paraId="1170474C" w14:textId="77777777" w:rsidR="00EA54F3" w:rsidRPr="00EA54F3" w:rsidRDefault="00EA54F3" w:rsidP="00E0119C">
      <w:pPr>
        <w:numPr>
          <w:ilvl w:val="1"/>
          <w:numId w:val="24"/>
        </w:numPr>
      </w:pPr>
      <w:r w:rsidRPr="00EA54F3">
        <w:t>HE: Hostile Environment.</w:t>
      </w:r>
    </w:p>
    <w:p w14:paraId="1B6BE084" w14:textId="77777777" w:rsidR="00EA54F3" w:rsidRPr="00EA54F3" w:rsidRDefault="00EA54F3" w:rsidP="00E0119C">
      <w:pPr>
        <w:numPr>
          <w:ilvl w:val="1"/>
          <w:numId w:val="24"/>
        </w:numPr>
      </w:pPr>
      <w:r w:rsidRPr="00EA54F3">
        <w:t>PPP: Policies, Procedures, Practices.</w:t>
      </w:r>
    </w:p>
    <w:p w14:paraId="1490DA62" w14:textId="77777777" w:rsidR="00EA54F3" w:rsidRPr="00EA54F3" w:rsidRDefault="00EA54F3" w:rsidP="00EA54F3">
      <w:pPr>
        <w:numPr>
          <w:ilvl w:val="0"/>
          <w:numId w:val="24"/>
        </w:numPr>
        <w:rPr>
          <w:b/>
          <w:bCs/>
        </w:rPr>
      </w:pPr>
      <w:r w:rsidRPr="00EA54F3">
        <w:rPr>
          <w:b/>
          <w:bCs/>
        </w:rPr>
        <w:t>Appendix B: Sample Templates</w:t>
      </w:r>
    </w:p>
    <w:p w14:paraId="14169E72" w14:textId="77777777" w:rsidR="00EA54F3" w:rsidRPr="00EA54F3" w:rsidRDefault="00EA54F3" w:rsidP="00E0119C">
      <w:pPr>
        <w:numPr>
          <w:ilvl w:val="1"/>
          <w:numId w:val="24"/>
        </w:numPr>
      </w:pPr>
      <w:r w:rsidRPr="00EA54F3">
        <w:lastRenderedPageBreak/>
        <w:t>Pulse Survey Template</w:t>
      </w:r>
    </w:p>
    <w:p w14:paraId="42C941C6" w14:textId="77777777" w:rsidR="00EA54F3" w:rsidRPr="00EA54F3" w:rsidRDefault="00EA54F3" w:rsidP="00E0119C">
      <w:pPr>
        <w:numPr>
          <w:ilvl w:val="1"/>
          <w:numId w:val="24"/>
        </w:numPr>
      </w:pPr>
      <w:r w:rsidRPr="00EA54F3">
        <w:t>Fairness Rubric Sheet</w:t>
      </w:r>
    </w:p>
    <w:p w14:paraId="3DED11E9" w14:textId="77777777" w:rsidR="00EA54F3" w:rsidRPr="00EA54F3" w:rsidRDefault="00EA54F3" w:rsidP="00E0119C">
      <w:pPr>
        <w:numPr>
          <w:ilvl w:val="1"/>
          <w:numId w:val="24"/>
        </w:numPr>
        <w:rPr>
          <w:b/>
          <w:bCs/>
        </w:rPr>
      </w:pPr>
      <w:r w:rsidRPr="00EA54F3">
        <w:t>Action Plan Template</w:t>
      </w:r>
    </w:p>
    <w:p w14:paraId="4AD4EE56" w14:textId="77777777" w:rsidR="00EA54F3" w:rsidRPr="00EA54F3" w:rsidRDefault="00EA54F3" w:rsidP="00EA54F3">
      <w:pPr>
        <w:numPr>
          <w:ilvl w:val="0"/>
          <w:numId w:val="24"/>
        </w:numPr>
        <w:rPr>
          <w:b/>
          <w:bCs/>
        </w:rPr>
      </w:pPr>
      <w:r w:rsidRPr="00EA54F3">
        <w:rPr>
          <w:b/>
          <w:bCs/>
        </w:rPr>
        <w:t>Appendix C: Compliance and Data Standards</w:t>
      </w:r>
    </w:p>
    <w:p w14:paraId="65C83926" w14:textId="77777777" w:rsidR="00EA54F3" w:rsidRPr="00EA54F3" w:rsidRDefault="00EA54F3" w:rsidP="00E0119C">
      <w:pPr>
        <w:numPr>
          <w:ilvl w:val="1"/>
          <w:numId w:val="24"/>
        </w:numPr>
      </w:pPr>
      <w:r w:rsidRPr="00EA54F3">
        <w:t>Data Handling: Secure via organizational networks.</w:t>
      </w:r>
    </w:p>
    <w:p w14:paraId="4D4553D3" w14:textId="77777777" w:rsidR="00EA54F3" w:rsidRPr="00EA54F3" w:rsidRDefault="00EA54F3" w:rsidP="00E0119C">
      <w:pPr>
        <w:numPr>
          <w:ilvl w:val="1"/>
          <w:numId w:val="24"/>
        </w:numPr>
      </w:pPr>
      <w:r w:rsidRPr="00EA54F3">
        <w:t>Retention: Per organizational policy.</w:t>
      </w:r>
    </w:p>
    <w:p w14:paraId="77ADAA81" w14:textId="77777777" w:rsidR="00EA54F3" w:rsidRPr="00EA54F3" w:rsidRDefault="00EA54F3" w:rsidP="00E0119C">
      <w:pPr>
        <w:numPr>
          <w:ilvl w:val="1"/>
          <w:numId w:val="24"/>
        </w:numPr>
        <w:rPr>
          <w:b/>
          <w:bCs/>
        </w:rPr>
      </w:pPr>
      <w:r w:rsidRPr="00EA54F3">
        <w:t xml:space="preserve">References: </w:t>
      </w:r>
      <w:proofErr w:type="gramStart"/>
      <w:r w:rsidRPr="00EA54F3">
        <w:t>Compliance</w:t>
      </w:r>
      <w:proofErr w:type="gramEnd"/>
      <w:r w:rsidRPr="00EA54F3">
        <w:t xml:space="preserve"> directives and guidelines.</w:t>
      </w:r>
    </w:p>
    <w:p w14:paraId="5C73036F" w14:textId="77777777" w:rsidR="00EA54F3" w:rsidRPr="00EA54F3" w:rsidRDefault="00EA54F3" w:rsidP="00E0119C">
      <w:pPr>
        <w:rPr>
          <w:b/>
          <w:bCs/>
        </w:rPr>
      </w:pPr>
      <w:r w:rsidRPr="00EA54F3">
        <w:rPr>
          <w:b/>
          <w:bCs/>
        </w:rPr>
        <w:pict w14:anchorId="12FBE098">
          <v:rect id="_x0000_i1204" style="width:0;height:1.5pt" o:hralign="center" o:hrstd="t" o:hr="t" fillcolor="#a0a0a0" stroked="f"/>
        </w:pict>
      </w:r>
    </w:p>
    <w:p w14:paraId="43579ACE" w14:textId="77777777" w:rsidR="00EA54F3" w:rsidRPr="00EA54F3" w:rsidRDefault="00EA54F3" w:rsidP="00EA54F3">
      <w:pPr>
        <w:numPr>
          <w:ilvl w:val="0"/>
          <w:numId w:val="24"/>
        </w:numPr>
        <w:rPr>
          <w:b/>
          <w:bCs/>
        </w:rPr>
      </w:pPr>
      <w:r w:rsidRPr="00EA54F3">
        <w:rPr>
          <w:b/>
          <w:bCs/>
        </w:rPr>
        <w:t>Ethical and Compliance Considerations</w:t>
      </w:r>
    </w:p>
    <w:p w14:paraId="12DAB6BE" w14:textId="77777777" w:rsidR="00EA54F3" w:rsidRPr="00EA54F3" w:rsidRDefault="00EA54F3" w:rsidP="00E0119C">
      <w:pPr>
        <w:ind w:left="360"/>
      </w:pPr>
      <w:r w:rsidRPr="00EA54F3">
        <w:t>Privacy First: Program data is anonymized; no individual identification.</w:t>
      </w:r>
    </w:p>
    <w:p w14:paraId="6BA14BB2" w14:textId="77777777" w:rsidR="00EA54F3" w:rsidRPr="00EA54F3" w:rsidRDefault="00EA54F3" w:rsidP="00E0119C">
      <w:pPr>
        <w:ind w:left="360"/>
      </w:pPr>
      <w:r w:rsidRPr="00EA54F3">
        <w:t>Just Culture Focus: View FR/RS as systemic issues; use insights for coaching, not punishment.</w:t>
      </w:r>
    </w:p>
    <w:p w14:paraId="25E1E01B" w14:textId="77777777" w:rsidR="00EA54F3" w:rsidRPr="00EA54F3" w:rsidRDefault="00EA54F3" w:rsidP="00E0119C">
      <w:pPr>
        <w:ind w:left="360"/>
      </w:pPr>
      <w:r w:rsidRPr="00EA54F3">
        <w:t>Bias Mitigation: Cross-verify data to avoid false positives.</w:t>
      </w:r>
    </w:p>
    <w:p w14:paraId="655F29C6" w14:textId="77777777" w:rsidR="00EA54F3" w:rsidRPr="00EA54F3" w:rsidRDefault="00EA54F3" w:rsidP="00E0119C">
      <w:pPr>
        <w:ind w:left="360"/>
      </w:pPr>
      <w:r w:rsidRPr="00EA54F3">
        <w:t>Legal Oversight: Involve HR or Legal before individual actions.</w:t>
      </w:r>
    </w:p>
    <w:p w14:paraId="0ED27317" w14:textId="77777777" w:rsidR="00EA54F3" w:rsidRPr="00EA54F3" w:rsidRDefault="00EA54F3" w:rsidP="00E0119C">
      <w:pPr>
        <w:rPr>
          <w:b/>
          <w:bCs/>
        </w:rPr>
      </w:pPr>
      <w:r w:rsidRPr="00EA54F3">
        <w:rPr>
          <w:b/>
          <w:bCs/>
        </w:rPr>
        <w:pict w14:anchorId="63E3E6E8">
          <v:rect id="_x0000_i1205" style="width:0;height:1.5pt" o:hralign="center" o:hrstd="t" o:hr="t" fillcolor="#a0a0a0" stroked="f"/>
        </w:pict>
      </w:r>
    </w:p>
    <w:p w14:paraId="3A95EAE2" w14:textId="77777777" w:rsidR="00EA54F3" w:rsidRPr="00EA54F3" w:rsidRDefault="00EA54F3" w:rsidP="00EA54F3">
      <w:pPr>
        <w:numPr>
          <w:ilvl w:val="0"/>
          <w:numId w:val="24"/>
        </w:numPr>
        <w:rPr>
          <w:b/>
          <w:bCs/>
        </w:rPr>
      </w:pPr>
      <w:r w:rsidRPr="00EA54F3">
        <w:rPr>
          <w:b/>
          <w:bCs/>
        </w:rPr>
        <w:t>Recommendations for Implementation</w:t>
      </w:r>
    </w:p>
    <w:p w14:paraId="2460BC6A" w14:textId="77777777" w:rsidR="00EA54F3" w:rsidRPr="00EA54F3" w:rsidRDefault="00EA54F3" w:rsidP="00EA54F3">
      <w:pPr>
        <w:numPr>
          <w:ilvl w:val="0"/>
          <w:numId w:val="24"/>
        </w:numPr>
      </w:pPr>
      <w:r w:rsidRPr="00EA54F3">
        <w:t>Pilot in One Area: Start with a high-impact department to test without overwhelming resources.</w:t>
      </w:r>
    </w:p>
    <w:p w14:paraId="2E28FFF5" w14:textId="77777777" w:rsidR="00EA54F3" w:rsidRPr="00EA54F3" w:rsidRDefault="00EA54F3" w:rsidP="00EA54F3">
      <w:pPr>
        <w:numPr>
          <w:ilvl w:val="0"/>
          <w:numId w:val="24"/>
        </w:numPr>
      </w:pPr>
      <w:r w:rsidRPr="00EA54F3">
        <w:t>Training: Add a module for leaders on ethical FR/RS detection.</w:t>
      </w:r>
    </w:p>
    <w:p w14:paraId="75F01E7C" w14:textId="77777777" w:rsidR="00EA54F3" w:rsidRPr="00EA54F3" w:rsidRDefault="00EA54F3" w:rsidP="00EA54F3">
      <w:pPr>
        <w:numPr>
          <w:ilvl w:val="0"/>
          <w:numId w:val="24"/>
        </w:numPr>
      </w:pPr>
      <w:r w:rsidRPr="00EA54F3">
        <w:t>ROI for Leaders: Strengthens oversight, reduces team resentments, and supports service delivery.</w:t>
      </w:r>
    </w:p>
    <w:p w14:paraId="17CE7C00" w14:textId="77777777" w:rsidR="00EA54F3" w:rsidRPr="00EA54F3" w:rsidRDefault="00EA54F3" w:rsidP="00EA54F3">
      <w:pPr>
        <w:numPr>
          <w:ilvl w:val="0"/>
          <w:numId w:val="24"/>
        </w:numPr>
      </w:pPr>
      <w:r w:rsidRPr="00EA54F3">
        <w:t>Seek Expertise: Consult HR or compliance officers for tailored advice.</w:t>
      </w:r>
    </w:p>
    <w:p w14:paraId="6777D6B4" w14:textId="77777777" w:rsidR="00EA54F3" w:rsidRPr="00EA54F3" w:rsidRDefault="00EA54F3" w:rsidP="00E0119C">
      <w:pPr>
        <w:rPr>
          <w:b/>
          <w:bCs/>
        </w:rPr>
      </w:pPr>
      <w:r w:rsidRPr="00EA54F3">
        <w:rPr>
          <w:b/>
          <w:bCs/>
        </w:rPr>
        <w:pict w14:anchorId="391E3B42">
          <v:rect id="_x0000_i1206" style="width:0;height:1.5pt" o:hralign="center" o:hrstd="t" o:hr="t" fillcolor="#a0a0a0" stroked="f"/>
        </w:pict>
      </w:r>
    </w:p>
    <w:p w14:paraId="7B7494E6" w14:textId="77777777" w:rsidR="00EA54F3" w:rsidRPr="00EA54F3" w:rsidRDefault="00EA54F3" w:rsidP="00E0119C">
      <w:pPr>
        <w:rPr>
          <w:b/>
          <w:bCs/>
        </w:rPr>
      </w:pPr>
      <w:r w:rsidRPr="00EA54F3">
        <w:rPr>
          <w:b/>
          <w:bCs/>
        </w:rPr>
        <w:t>Professional Mediations LLC offers this program as a professional services product to help organizations embed fairness, accountability, and service delivery improvement into their leadership rhythm.</w:t>
      </w:r>
    </w:p>
    <w:p w14:paraId="0CDE7CEE" w14:textId="285B3A45" w:rsidR="007D467C" w:rsidRPr="007D467C" w:rsidRDefault="007D467C" w:rsidP="00E0119C">
      <w:pPr>
        <w:ind w:left="360"/>
      </w:pPr>
      <w:r w:rsidRPr="007D467C">
        <w:t>.</w:t>
      </w:r>
    </w:p>
    <w:sectPr w:rsidR="007D467C" w:rsidRPr="007D467C" w:rsidSect="007D467C">
      <w:foot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0C548" w14:textId="77777777" w:rsidR="00674C13" w:rsidRDefault="00674C13" w:rsidP="007D467C">
      <w:pPr>
        <w:spacing w:after="0" w:line="240" w:lineRule="auto"/>
      </w:pPr>
      <w:r>
        <w:separator/>
      </w:r>
    </w:p>
  </w:endnote>
  <w:endnote w:type="continuationSeparator" w:id="0">
    <w:p w14:paraId="045E8D04" w14:textId="77777777" w:rsidR="00674C13" w:rsidRDefault="00674C13" w:rsidP="007D46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5676651"/>
      <w:docPartObj>
        <w:docPartGallery w:val="Page Numbers (Bottom of Page)"/>
        <w:docPartUnique/>
      </w:docPartObj>
    </w:sdtPr>
    <w:sdtEndPr>
      <w:rPr>
        <w:noProof/>
      </w:rPr>
    </w:sdtEndPr>
    <w:sdtContent>
      <w:p w14:paraId="3B35C662" w14:textId="3D4235A9" w:rsidR="007D467C" w:rsidRDefault="007D46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ACAD75" w14:textId="77777777" w:rsidR="007D467C" w:rsidRDefault="007D46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B8E45" w14:textId="77777777" w:rsidR="00674C13" w:rsidRDefault="00674C13" w:rsidP="007D467C">
      <w:pPr>
        <w:spacing w:after="0" w:line="240" w:lineRule="auto"/>
      </w:pPr>
      <w:r>
        <w:separator/>
      </w:r>
    </w:p>
  </w:footnote>
  <w:footnote w:type="continuationSeparator" w:id="0">
    <w:p w14:paraId="2578E984" w14:textId="77777777" w:rsidR="00674C13" w:rsidRDefault="00674C13" w:rsidP="007D46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BDC"/>
    <w:multiLevelType w:val="multilevel"/>
    <w:tmpl w:val="49D0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F8318B"/>
    <w:multiLevelType w:val="multilevel"/>
    <w:tmpl w:val="9B7E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02AAE"/>
    <w:multiLevelType w:val="multilevel"/>
    <w:tmpl w:val="FFEE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E2C0B"/>
    <w:multiLevelType w:val="multilevel"/>
    <w:tmpl w:val="CFC0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CC0159"/>
    <w:multiLevelType w:val="multilevel"/>
    <w:tmpl w:val="DA6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87197C"/>
    <w:multiLevelType w:val="multilevel"/>
    <w:tmpl w:val="ABDE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02352"/>
    <w:multiLevelType w:val="multilevel"/>
    <w:tmpl w:val="8572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2B07F7"/>
    <w:multiLevelType w:val="multilevel"/>
    <w:tmpl w:val="8BC0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3D13F4"/>
    <w:multiLevelType w:val="multilevel"/>
    <w:tmpl w:val="463C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F75728"/>
    <w:multiLevelType w:val="multilevel"/>
    <w:tmpl w:val="C83A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153D65"/>
    <w:multiLevelType w:val="multilevel"/>
    <w:tmpl w:val="FEFC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B55D2"/>
    <w:multiLevelType w:val="multilevel"/>
    <w:tmpl w:val="51CE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0F2840"/>
    <w:multiLevelType w:val="multilevel"/>
    <w:tmpl w:val="C94E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7C66A4"/>
    <w:multiLevelType w:val="multilevel"/>
    <w:tmpl w:val="F750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A17C50"/>
    <w:multiLevelType w:val="multilevel"/>
    <w:tmpl w:val="CAE2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77ABD"/>
    <w:multiLevelType w:val="multilevel"/>
    <w:tmpl w:val="D10A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7A24E0"/>
    <w:multiLevelType w:val="multilevel"/>
    <w:tmpl w:val="AE569AF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210B4927"/>
    <w:multiLevelType w:val="multilevel"/>
    <w:tmpl w:val="6698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F1315"/>
    <w:multiLevelType w:val="multilevel"/>
    <w:tmpl w:val="785A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60867"/>
    <w:multiLevelType w:val="multilevel"/>
    <w:tmpl w:val="FF32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E26005"/>
    <w:multiLevelType w:val="multilevel"/>
    <w:tmpl w:val="DFF6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0C458A"/>
    <w:multiLevelType w:val="multilevel"/>
    <w:tmpl w:val="29F6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A2515"/>
    <w:multiLevelType w:val="multilevel"/>
    <w:tmpl w:val="AF30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E3E11C6"/>
    <w:multiLevelType w:val="multilevel"/>
    <w:tmpl w:val="0504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536D8A"/>
    <w:multiLevelType w:val="multilevel"/>
    <w:tmpl w:val="3AA094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AB7A9F"/>
    <w:multiLevelType w:val="multilevel"/>
    <w:tmpl w:val="F66A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436DF8"/>
    <w:multiLevelType w:val="multilevel"/>
    <w:tmpl w:val="12AA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D81F23"/>
    <w:multiLevelType w:val="multilevel"/>
    <w:tmpl w:val="68A4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8670FE"/>
    <w:multiLevelType w:val="multilevel"/>
    <w:tmpl w:val="217C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123349"/>
    <w:multiLevelType w:val="multilevel"/>
    <w:tmpl w:val="5C22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13622A"/>
    <w:multiLevelType w:val="multilevel"/>
    <w:tmpl w:val="603C6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B10F66"/>
    <w:multiLevelType w:val="multilevel"/>
    <w:tmpl w:val="CD66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C30555"/>
    <w:multiLevelType w:val="multilevel"/>
    <w:tmpl w:val="67FC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1761F8"/>
    <w:multiLevelType w:val="multilevel"/>
    <w:tmpl w:val="4EC8E0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AF52B9"/>
    <w:multiLevelType w:val="multilevel"/>
    <w:tmpl w:val="9C70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7E0B5B"/>
    <w:multiLevelType w:val="multilevel"/>
    <w:tmpl w:val="A272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C2046AA"/>
    <w:multiLevelType w:val="multilevel"/>
    <w:tmpl w:val="4306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C446D5"/>
    <w:multiLevelType w:val="multilevel"/>
    <w:tmpl w:val="54268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E740C6"/>
    <w:multiLevelType w:val="multilevel"/>
    <w:tmpl w:val="4AE8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9D0F14"/>
    <w:multiLevelType w:val="multilevel"/>
    <w:tmpl w:val="4720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DD499E"/>
    <w:multiLevelType w:val="multilevel"/>
    <w:tmpl w:val="0060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E3434C"/>
    <w:multiLevelType w:val="multilevel"/>
    <w:tmpl w:val="DDC4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EA2A89"/>
    <w:multiLevelType w:val="multilevel"/>
    <w:tmpl w:val="F3B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664080">
    <w:abstractNumId w:val="33"/>
  </w:num>
  <w:num w:numId="2" w16cid:durableId="1147363258">
    <w:abstractNumId w:val="29"/>
  </w:num>
  <w:num w:numId="3" w16cid:durableId="963731396">
    <w:abstractNumId w:val="23"/>
  </w:num>
  <w:num w:numId="4" w16cid:durableId="1439715274">
    <w:abstractNumId w:val="22"/>
  </w:num>
  <w:num w:numId="5" w16cid:durableId="2022466901">
    <w:abstractNumId w:val="19"/>
  </w:num>
  <w:num w:numId="6" w16cid:durableId="1737822541">
    <w:abstractNumId w:val="26"/>
  </w:num>
  <w:num w:numId="7" w16cid:durableId="367293063">
    <w:abstractNumId w:val="37"/>
  </w:num>
  <w:num w:numId="8" w16cid:durableId="1256088726">
    <w:abstractNumId w:val="41"/>
  </w:num>
  <w:num w:numId="9" w16cid:durableId="732200741">
    <w:abstractNumId w:val="7"/>
  </w:num>
  <w:num w:numId="10" w16cid:durableId="774443939">
    <w:abstractNumId w:val="8"/>
  </w:num>
  <w:num w:numId="11" w16cid:durableId="193464733">
    <w:abstractNumId w:val="9"/>
  </w:num>
  <w:num w:numId="12" w16cid:durableId="1981375538">
    <w:abstractNumId w:val="0"/>
  </w:num>
  <w:num w:numId="13" w16cid:durableId="835077904">
    <w:abstractNumId w:val="6"/>
  </w:num>
  <w:num w:numId="14" w16cid:durableId="996541099">
    <w:abstractNumId w:val="4"/>
  </w:num>
  <w:num w:numId="15" w16cid:durableId="554046869">
    <w:abstractNumId w:val="12"/>
  </w:num>
  <w:num w:numId="16" w16cid:durableId="385953675">
    <w:abstractNumId w:val="15"/>
  </w:num>
  <w:num w:numId="17" w16cid:durableId="723069627">
    <w:abstractNumId w:val="13"/>
  </w:num>
  <w:num w:numId="18" w16cid:durableId="578828408">
    <w:abstractNumId w:val="3"/>
  </w:num>
  <w:num w:numId="19" w16cid:durableId="849679105">
    <w:abstractNumId w:val="11"/>
  </w:num>
  <w:num w:numId="20" w16cid:durableId="803734418">
    <w:abstractNumId w:val="24"/>
  </w:num>
  <w:num w:numId="21" w16cid:durableId="1843624269">
    <w:abstractNumId w:val="20"/>
  </w:num>
  <w:num w:numId="22" w16cid:durableId="1107702252">
    <w:abstractNumId w:val="32"/>
  </w:num>
  <w:num w:numId="23" w16cid:durableId="1130516298">
    <w:abstractNumId w:val="34"/>
  </w:num>
  <w:num w:numId="24" w16cid:durableId="772482956">
    <w:abstractNumId w:val="16"/>
  </w:num>
  <w:num w:numId="25" w16cid:durableId="1085686486">
    <w:abstractNumId w:val="35"/>
  </w:num>
  <w:num w:numId="26" w16cid:durableId="2040859677">
    <w:abstractNumId w:val="30"/>
  </w:num>
  <w:num w:numId="27" w16cid:durableId="323363624">
    <w:abstractNumId w:val="31"/>
  </w:num>
  <w:num w:numId="28" w16cid:durableId="1618870676">
    <w:abstractNumId w:val="17"/>
  </w:num>
  <w:num w:numId="29" w16cid:durableId="14500478">
    <w:abstractNumId w:val="21"/>
  </w:num>
  <w:num w:numId="30" w16cid:durableId="1674719050">
    <w:abstractNumId w:val="10"/>
  </w:num>
  <w:num w:numId="31" w16cid:durableId="1292402048">
    <w:abstractNumId w:val="39"/>
  </w:num>
  <w:num w:numId="32" w16cid:durableId="1206677164">
    <w:abstractNumId w:val="42"/>
  </w:num>
  <w:num w:numId="33" w16cid:durableId="309289124">
    <w:abstractNumId w:val="2"/>
  </w:num>
  <w:num w:numId="34" w16cid:durableId="2066025030">
    <w:abstractNumId w:val="27"/>
  </w:num>
  <w:num w:numId="35" w16cid:durableId="1431049330">
    <w:abstractNumId w:val="25"/>
  </w:num>
  <w:num w:numId="36" w16cid:durableId="1813449317">
    <w:abstractNumId w:val="5"/>
  </w:num>
  <w:num w:numId="37" w16cid:durableId="62534432">
    <w:abstractNumId w:val="38"/>
  </w:num>
  <w:num w:numId="38" w16cid:durableId="656375639">
    <w:abstractNumId w:val="14"/>
  </w:num>
  <w:num w:numId="39" w16cid:durableId="777599980">
    <w:abstractNumId w:val="40"/>
  </w:num>
  <w:num w:numId="40" w16cid:durableId="956328154">
    <w:abstractNumId w:val="1"/>
  </w:num>
  <w:num w:numId="41" w16cid:durableId="725488453">
    <w:abstractNumId w:val="18"/>
  </w:num>
  <w:num w:numId="42" w16cid:durableId="265113210">
    <w:abstractNumId w:val="36"/>
  </w:num>
  <w:num w:numId="43" w16cid:durableId="13857506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67C"/>
    <w:rsid w:val="001C34E9"/>
    <w:rsid w:val="00236227"/>
    <w:rsid w:val="002E0EF5"/>
    <w:rsid w:val="00674C13"/>
    <w:rsid w:val="007D467C"/>
    <w:rsid w:val="00856B02"/>
    <w:rsid w:val="008B3346"/>
    <w:rsid w:val="00914AE9"/>
    <w:rsid w:val="00AC5B15"/>
    <w:rsid w:val="00C8550C"/>
    <w:rsid w:val="00E0119C"/>
    <w:rsid w:val="00E935DA"/>
    <w:rsid w:val="00EA5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0EE01"/>
  <w15:chartTrackingRefBased/>
  <w15:docId w15:val="{6F2B265E-3B88-4CEB-B806-59124C1A2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6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6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6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6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6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6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6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6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67C"/>
    <w:rPr>
      <w:rFonts w:eastAsiaTheme="majorEastAsia" w:cstheme="majorBidi"/>
      <w:color w:val="272727" w:themeColor="text1" w:themeTint="D8"/>
    </w:rPr>
  </w:style>
  <w:style w:type="paragraph" w:styleId="Title">
    <w:name w:val="Title"/>
    <w:basedOn w:val="Normal"/>
    <w:next w:val="Normal"/>
    <w:link w:val="TitleChar"/>
    <w:uiPriority w:val="10"/>
    <w:qFormat/>
    <w:rsid w:val="007D4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67C"/>
    <w:pPr>
      <w:spacing w:before="160"/>
      <w:jc w:val="center"/>
    </w:pPr>
    <w:rPr>
      <w:i/>
      <w:iCs/>
      <w:color w:val="404040" w:themeColor="text1" w:themeTint="BF"/>
    </w:rPr>
  </w:style>
  <w:style w:type="character" w:customStyle="1" w:styleId="QuoteChar">
    <w:name w:val="Quote Char"/>
    <w:basedOn w:val="DefaultParagraphFont"/>
    <w:link w:val="Quote"/>
    <w:uiPriority w:val="29"/>
    <w:rsid w:val="007D467C"/>
    <w:rPr>
      <w:i/>
      <w:iCs/>
      <w:color w:val="404040" w:themeColor="text1" w:themeTint="BF"/>
    </w:rPr>
  </w:style>
  <w:style w:type="paragraph" w:styleId="ListParagraph">
    <w:name w:val="List Paragraph"/>
    <w:basedOn w:val="Normal"/>
    <w:uiPriority w:val="34"/>
    <w:qFormat/>
    <w:rsid w:val="007D467C"/>
    <w:pPr>
      <w:ind w:left="720"/>
      <w:contextualSpacing/>
    </w:pPr>
  </w:style>
  <w:style w:type="character" w:styleId="IntenseEmphasis">
    <w:name w:val="Intense Emphasis"/>
    <w:basedOn w:val="DefaultParagraphFont"/>
    <w:uiPriority w:val="21"/>
    <w:qFormat/>
    <w:rsid w:val="007D467C"/>
    <w:rPr>
      <w:i/>
      <w:iCs/>
      <w:color w:val="0F4761" w:themeColor="accent1" w:themeShade="BF"/>
    </w:rPr>
  </w:style>
  <w:style w:type="paragraph" w:styleId="IntenseQuote">
    <w:name w:val="Intense Quote"/>
    <w:basedOn w:val="Normal"/>
    <w:next w:val="Normal"/>
    <w:link w:val="IntenseQuoteChar"/>
    <w:uiPriority w:val="30"/>
    <w:qFormat/>
    <w:rsid w:val="007D4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67C"/>
    <w:rPr>
      <w:i/>
      <w:iCs/>
      <w:color w:val="0F4761" w:themeColor="accent1" w:themeShade="BF"/>
    </w:rPr>
  </w:style>
  <w:style w:type="character" w:styleId="IntenseReference">
    <w:name w:val="Intense Reference"/>
    <w:basedOn w:val="DefaultParagraphFont"/>
    <w:uiPriority w:val="32"/>
    <w:qFormat/>
    <w:rsid w:val="007D467C"/>
    <w:rPr>
      <w:b/>
      <w:bCs/>
      <w:smallCaps/>
      <w:color w:val="0F4761" w:themeColor="accent1" w:themeShade="BF"/>
      <w:spacing w:val="5"/>
    </w:rPr>
  </w:style>
  <w:style w:type="character" w:styleId="Hyperlink">
    <w:name w:val="Hyperlink"/>
    <w:basedOn w:val="DefaultParagraphFont"/>
    <w:uiPriority w:val="99"/>
    <w:unhideWhenUsed/>
    <w:rsid w:val="007D467C"/>
    <w:rPr>
      <w:color w:val="467886" w:themeColor="hyperlink"/>
      <w:u w:val="single"/>
    </w:rPr>
  </w:style>
  <w:style w:type="character" w:styleId="UnresolvedMention">
    <w:name w:val="Unresolved Mention"/>
    <w:basedOn w:val="DefaultParagraphFont"/>
    <w:uiPriority w:val="99"/>
    <w:semiHidden/>
    <w:unhideWhenUsed/>
    <w:rsid w:val="007D467C"/>
    <w:rPr>
      <w:color w:val="605E5C"/>
      <w:shd w:val="clear" w:color="auto" w:fill="E1DFDD"/>
    </w:rPr>
  </w:style>
  <w:style w:type="paragraph" w:styleId="Header">
    <w:name w:val="header"/>
    <w:basedOn w:val="Normal"/>
    <w:link w:val="HeaderChar"/>
    <w:uiPriority w:val="99"/>
    <w:unhideWhenUsed/>
    <w:rsid w:val="007D46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67C"/>
  </w:style>
  <w:style w:type="paragraph" w:styleId="Footer">
    <w:name w:val="footer"/>
    <w:basedOn w:val="Normal"/>
    <w:link w:val="FooterChar"/>
    <w:uiPriority w:val="99"/>
    <w:unhideWhenUsed/>
    <w:rsid w:val="007D4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6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950</Words>
  <Characters>5420</Characters>
  <Application>Microsoft Office Word</Application>
  <DocSecurity>0</DocSecurity>
  <Lines>45</Lines>
  <Paragraphs>12</Paragraphs>
  <ScaleCrop>false</ScaleCrop>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8</cp:revision>
  <dcterms:created xsi:type="dcterms:W3CDTF">2025-12-25T07:50:00Z</dcterms:created>
  <dcterms:modified xsi:type="dcterms:W3CDTF">2025-12-25T08:10:00Z</dcterms:modified>
</cp:coreProperties>
</file>