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FE54" w14:textId="77777777" w:rsidR="00937628" w:rsidRPr="00937628" w:rsidRDefault="00937628" w:rsidP="00937628">
      <w:r w:rsidRPr="00937628">
        <w:rPr>
          <w:i/>
          <w:iCs/>
        </w:rPr>
        <w:br/>
        <w:t>This is the sixth in a series of articles addressing each of the grounds for dismissal under the Equal Employment Opportunity Commission's regulations at</w:t>
      </w:r>
      <w:hyperlink r:id="rId5" w:history="1">
        <w:r w:rsidRPr="00937628">
          <w:rPr>
            <w:rStyle w:val="Hyperlink"/>
            <w:i/>
            <w:iCs/>
          </w:rPr>
          <w:t> 29 CFR 1614.107</w:t>
        </w:r>
      </w:hyperlink>
      <w:r w:rsidRPr="00937628">
        <w:rPr>
          <w:i/>
          <w:iCs/>
        </w:rPr>
        <w:t> (a).</w:t>
      </w:r>
    </w:p>
    <w:p w14:paraId="50499709" w14:textId="77777777" w:rsidR="00937628" w:rsidRPr="00937628" w:rsidRDefault="00937628" w:rsidP="00937628">
      <w:r w:rsidRPr="00937628">
        <w:rPr>
          <w:i/>
          <w:iCs/>
        </w:rPr>
        <w:t>Previous articles:</w:t>
      </w:r>
    </w:p>
    <w:p w14:paraId="323408CA" w14:textId="77777777" w:rsidR="00937628" w:rsidRPr="00937628" w:rsidRDefault="00937628" w:rsidP="00937628">
      <w:r w:rsidRPr="00937628">
        <w:rPr>
          <w:b/>
          <w:bCs/>
        </w:rPr>
        <w:t>· </w:t>
      </w:r>
      <w:hyperlink r:id="rId6" w:history="1">
        <w:r w:rsidRPr="00937628">
          <w:rPr>
            <w:rStyle w:val="Hyperlink"/>
          </w:rPr>
          <w:t>Be alert to common mistakes in failure to state a claim dismissals</w:t>
        </w:r>
      </w:hyperlink>
      <w:r w:rsidRPr="00937628">
        <w:br/>
      </w:r>
      <w:r w:rsidRPr="00937628">
        <w:rPr>
          <w:b/>
          <w:bCs/>
        </w:rPr>
        <w:t>· </w:t>
      </w:r>
      <w:hyperlink r:id="rId7" w:history="1">
        <w:r w:rsidRPr="00937628">
          <w:rPr>
            <w:rStyle w:val="Hyperlink"/>
          </w:rPr>
          <w:t>Examine claims carefully before dismissing as previously raised</w:t>
        </w:r>
      </w:hyperlink>
      <w:r w:rsidRPr="00937628">
        <w:br/>
      </w:r>
      <w:r w:rsidRPr="00937628">
        <w:rPr>
          <w:b/>
          <w:bCs/>
        </w:rPr>
        <w:t>· </w:t>
      </w:r>
      <w:hyperlink r:id="rId8" w:history="1">
        <w:r w:rsidRPr="00937628">
          <w:rPr>
            <w:rStyle w:val="Hyperlink"/>
          </w:rPr>
          <w:t>Don't be too quick to dismiss EEO complaints for untimeliness</w:t>
        </w:r>
      </w:hyperlink>
      <w:r w:rsidRPr="00937628">
        <w:rPr>
          <w:i/>
          <w:iCs/>
        </w:rPr>
        <w:br/>
      </w:r>
      <w:r w:rsidRPr="00937628">
        <w:rPr>
          <w:b/>
          <w:bCs/>
        </w:rPr>
        <w:t>· </w:t>
      </w:r>
      <w:hyperlink r:id="rId9" w:history="1">
        <w:r w:rsidRPr="00937628">
          <w:rPr>
            <w:rStyle w:val="Hyperlink"/>
          </w:rPr>
          <w:t>Same claims can't be raised in court, EEO administrative process</w:t>
        </w:r>
      </w:hyperlink>
      <w:r w:rsidRPr="00937628">
        <w:rPr>
          <w:i/>
          <w:iCs/>
        </w:rPr>
        <w:br/>
      </w:r>
      <w:r w:rsidRPr="00937628">
        <w:rPr>
          <w:b/>
          <w:bCs/>
        </w:rPr>
        <w:t>· </w:t>
      </w:r>
      <w:hyperlink r:id="rId10" w:history="1">
        <w:r w:rsidRPr="00937628">
          <w:rPr>
            <w:rStyle w:val="Hyperlink"/>
          </w:rPr>
          <w:t>EEO claims properly raised in other forums can be dismissed</w:t>
        </w:r>
      </w:hyperlink>
    </w:p>
    <w:p w14:paraId="11420307" w14:textId="77777777" w:rsidR="00937628" w:rsidRPr="00937628" w:rsidRDefault="00937628" w:rsidP="00937628">
      <w:r w:rsidRPr="00937628">
        <w:rPr>
          <w:b/>
          <w:bCs/>
          <w:i/>
          <w:iCs/>
        </w:rPr>
        <w:t>Key points:</w:t>
      </w:r>
    </w:p>
    <w:p w14:paraId="2C7AEE9F" w14:textId="77777777" w:rsidR="00937628" w:rsidRPr="00937628" w:rsidRDefault="00937628" w:rsidP="00937628">
      <w:r w:rsidRPr="00937628">
        <w:rPr>
          <w:b/>
          <w:bCs/>
        </w:rPr>
        <w:t>· EEO complaints that are moot may be dismissed</w:t>
      </w:r>
      <w:r w:rsidRPr="00937628">
        <w:br/>
        <w:t>· </w:t>
      </w:r>
      <w:r w:rsidRPr="00937628">
        <w:rPr>
          <w:b/>
          <w:bCs/>
        </w:rPr>
        <w:t>Mootness rests on a determination that there is no live controversy</w:t>
      </w:r>
      <w:r w:rsidRPr="00937628">
        <w:rPr>
          <w:b/>
          <w:bCs/>
        </w:rPr>
        <w:br/>
      </w:r>
      <w:r w:rsidRPr="00937628">
        <w:t>· </w:t>
      </w:r>
      <w:bookmarkStart w:id="0" w:name="_Hlk167809798"/>
      <w:bookmarkEnd w:id="0"/>
      <w:r w:rsidRPr="00937628">
        <w:rPr>
          <w:b/>
          <w:bCs/>
        </w:rPr>
        <w:t>Potential for comp damages can preclude dismissing claim as moot</w:t>
      </w:r>
    </w:p>
    <w:p w14:paraId="032123C1" w14:textId="77777777" w:rsidR="00937628" w:rsidRPr="00937628" w:rsidRDefault="00937628" w:rsidP="00937628">
      <w:bookmarkStart w:id="1" w:name="_Hlk198044586"/>
      <w:bookmarkEnd w:id="1"/>
      <w:r w:rsidRPr="00937628">
        <w:rPr>
          <w:b/>
          <w:bCs/>
        </w:rPr>
        <w:t>Mootness dismissal mistakes often lie in unexamined potential harm</w:t>
      </w:r>
    </w:p>
    <w:p w14:paraId="29655C5C" w14:textId="77777777" w:rsidR="00937628" w:rsidRPr="00937628" w:rsidRDefault="00937628" w:rsidP="00937628">
      <w:r w:rsidRPr="00937628">
        <w:t>By Allison Uehling, Esq., </w:t>
      </w:r>
      <w:proofErr w:type="spellStart"/>
      <w:r w:rsidRPr="00937628">
        <w:rPr>
          <w:b/>
          <w:bCs/>
          <w:i/>
          <w:iCs/>
        </w:rPr>
        <w:t>cyber</w:t>
      </w:r>
      <w:r w:rsidRPr="00937628">
        <w:rPr>
          <w:b/>
          <w:bCs/>
        </w:rPr>
        <w:t>FEDS</w:t>
      </w:r>
      <w:proofErr w:type="spellEnd"/>
      <w:r w:rsidRPr="00937628">
        <w:rPr>
          <w:b/>
          <w:bCs/>
        </w:rPr>
        <w:t>®</w:t>
      </w:r>
      <w:r w:rsidRPr="00937628">
        <w:t> EEO Special Projects Editor</w:t>
      </w:r>
    </w:p>
    <w:p w14:paraId="30950693" w14:textId="77777777" w:rsidR="00937628" w:rsidRPr="00937628" w:rsidRDefault="00937628" w:rsidP="00937628">
      <w:r w:rsidRPr="00937628">
        <w:rPr>
          <w:b/>
          <w:bCs/>
        </w:rPr>
        <w:t>IN FOCUS:</w:t>
      </w:r>
      <w:r w:rsidRPr="00937628">
        <w:t> Under</w:t>
      </w:r>
      <w:hyperlink r:id="rId11" w:history="1">
        <w:r w:rsidRPr="00937628">
          <w:rPr>
            <w:rStyle w:val="Hyperlink"/>
          </w:rPr>
          <w:t> 29 CFR 1614.107</w:t>
        </w:r>
      </w:hyperlink>
      <w:r w:rsidRPr="00937628">
        <w:t> (a)(5), agencies may dismiss EEO complaints that are moot.</w:t>
      </w:r>
    </w:p>
    <w:p w14:paraId="6029F504" w14:textId="77777777" w:rsidR="00937628" w:rsidRPr="00937628" w:rsidRDefault="00937628" w:rsidP="00937628">
      <w:r w:rsidRPr="00937628">
        <w:t>A complaint is moot when: 1) it can be said with assurance that there is no reasonable expectation that the alleged violation will recur; and 2) interim relief or events have completely and irrevocably eradicated the effects of the alleged discrimination. </w:t>
      </w:r>
      <w:r w:rsidRPr="00937628">
        <w:rPr>
          <w:i/>
          <w:iCs/>
        </w:rPr>
        <w:t>Emmett W. v. Department of Agriculture, Agricultural Marketing Service</w:t>
      </w:r>
      <w:r w:rsidRPr="00937628">
        <w:t>,</w:t>
      </w:r>
      <w:hyperlink r:id="rId12" w:history="1">
        <w:r w:rsidRPr="00937628">
          <w:rPr>
            <w:rStyle w:val="Hyperlink"/>
          </w:rPr>
          <w:t> 124 LRP 35015, </w:t>
        </w:r>
      </w:hyperlink>
      <w:r w:rsidRPr="00937628">
        <w:t>EEOC No. 2024002892 (EEOC OFO 2024); </w:t>
      </w:r>
      <w:r w:rsidRPr="00937628">
        <w:rPr>
          <w:i/>
          <w:iCs/>
        </w:rPr>
        <w:t>Kuo v. Department of the Navy</w:t>
      </w:r>
      <w:r w:rsidRPr="00937628">
        <w:t>,</w:t>
      </w:r>
      <w:hyperlink r:id="rId13" w:history="1">
        <w:r w:rsidRPr="00937628">
          <w:rPr>
            <w:rStyle w:val="Hyperlink"/>
          </w:rPr>
          <w:t> 98 FEOR 3275, </w:t>
        </w:r>
      </w:hyperlink>
      <w:r w:rsidRPr="00937628">
        <w:t>EEOC No. 05970343 (EEOC 1998).</w:t>
      </w:r>
    </w:p>
    <w:p w14:paraId="44A97C76" w14:textId="77777777" w:rsidR="00937628" w:rsidRPr="00937628" w:rsidRDefault="00937628" w:rsidP="00937628">
      <w:bookmarkStart w:id="2" w:name="_Hlk198044700"/>
      <w:bookmarkEnd w:id="2"/>
      <w:r w:rsidRPr="00937628">
        <w:t>When assessing if a complaint is moot, some practitioners incorrectly focus only on a determination that the disputed conduct will not recur. Learning to focus on both the complete elimination of the alleged discrimination </w:t>
      </w:r>
      <w:r w:rsidRPr="00937628">
        <w:rPr>
          <w:i/>
          <w:iCs/>
        </w:rPr>
        <w:t>and </w:t>
      </w:r>
      <w:r w:rsidRPr="00937628">
        <w:t>potential relief that has not been addressed can ensure more defensible mootness decisions.</w:t>
      </w:r>
    </w:p>
    <w:p w14:paraId="351884D3" w14:textId="77777777" w:rsidR="00937628" w:rsidRPr="00937628" w:rsidRDefault="00937628" w:rsidP="00937628">
      <w:r w:rsidRPr="00937628">
        <w:rPr>
          <w:b/>
          <w:bCs/>
        </w:rPr>
        <w:t>Compensatory damages</w:t>
      </w:r>
    </w:p>
    <w:p w14:paraId="08AC50D9" w14:textId="77777777" w:rsidR="00937628" w:rsidRPr="00937628" w:rsidRDefault="00937628" w:rsidP="00937628">
      <w:r w:rsidRPr="00937628">
        <w:t>Agency decisions to dismiss are most often reversed based on a failure to consider </w:t>
      </w:r>
      <w:hyperlink r:id="rId14" w:history="1">
        <w:r w:rsidRPr="00937628">
          <w:rPr>
            <w:rStyle w:val="Hyperlink"/>
          </w:rPr>
          <w:t>compensatory damages</w:t>
        </w:r>
      </w:hyperlink>
      <w:r w:rsidRPr="00937628">
        <w:t> in determining whether interim relief or events have completely and irrevocably eradicated the effects of the alleged discrimination. If the complainant raises a viable claim for compensatory damages, it must be addressed because all the harm caused by the alleged discrimination has not been eliminated.</w:t>
      </w:r>
    </w:p>
    <w:p w14:paraId="55A63F2A" w14:textId="77777777" w:rsidR="00937628" w:rsidRPr="00937628" w:rsidRDefault="00937628" w:rsidP="00937628">
      <w:r w:rsidRPr="00937628">
        <w:lastRenderedPageBreak/>
        <w:t>An example can be found in </w:t>
      </w:r>
      <w:r w:rsidRPr="00937628">
        <w:rPr>
          <w:i/>
          <w:iCs/>
        </w:rPr>
        <w:t>Linn A. v. Department of Defense, Office of the Secretary of Defense</w:t>
      </w:r>
      <w:r w:rsidRPr="00937628">
        <w:t>,</w:t>
      </w:r>
      <w:hyperlink r:id="rId15" w:history="1">
        <w:r w:rsidRPr="00937628">
          <w:rPr>
            <w:rStyle w:val="Hyperlink"/>
          </w:rPr>
          <w:t> 124 LRP 14868, </w:t>
        </w:r>
      </w:hyperlink>
      <w:r w:rsidRPr="00937628">
        <w:t xml:space="preserve">EEOC No. 2024001451 (EEOC OFO 2024), where the complainant alleged, in relevant part, that she was subjected to sex-based discrimination when an acting director reassigned portions of her supervisory duties to an unqualified coworker. The agency dismissed the claim as moot, finding that the acting director rescinded his duty reassignment decision. The Equal Employment Opportunity Commission reversed on appeal. It noted that the complainant said she suffered emotional harm and public humiliation when her duties were reassigned, causing her to experience trouble sleeping, anxiety, crying spells, and strained family relationships. </w:t>
      </w:r>
      <w:proofErr w:type="gramStart"/>
      <w:r w:rsidRPr="00937628">
        <w:t>Construing</w:t>
      </w:r>
      <w:proofErr w:type="gramEnd"/>
      <w:r w:rsidRPr="00937628">
        <w:t xml:space="preserve"> this as a request for compensatory damages, the EEOC found her complaint was not moot because, if she prevailed, she could be entitled to a remedy. This precluded </w:t>
      </w:r>
      <w:proofErr w:type="gramStart"/>
      <w:r w:rsidRPr="00937628">
        <w:t>a finding</w:t>
      </w:r>
      <w:proofErr w:type="gramEnd"/>
      <w:r w:rsidRPr="00937628">
        <w:t xml:space="preserve"> that the effects of the alleged discrimination had been completely eradicated.</w:t>
      </w:r>
    </w:p>
    <w:p w14:paraId="65D22026" w14:textId="77777777" w:rsidR="00937628" w:rsidRPr="00937628" w:rsidRDefault="00937628" w:rsidP="00937628">
      <w:r w:rsidRPr="00937628">
        <w:t>In another case, </w:t>
      </w:r>
      <w:r w:rsidRPr="00937628">
        <w:rPr>
          <w:i/>
          <w:iCs/>
        </w:rPr>
        <w:t>Teddy D. v. Department of the Navy</w:t>
      </w:r>
      <w:r w:rsidRPr="00937628">
        <w:t>,</w:t>
      </w:r>
      <w:hyperlink r:id="rId16" w:history="1">
        <w:r w:rsidRPr="00937628">
          <w:rPr>
            <w:rStyle w:val="Hyperlink"/>
          </w:rPr>
          <w:t> 123 LRP 7182, </w:t>
        </w:r>
      </w:hyperlink>
      <w:r w:rsidRPr="00937628">
        <w:t xml:space="preserve">EEOC No. 2023000367 (EEOC OFO 2023), the agency dismissed the complainant's claim as moot because he was provided with the full-time telework he requested as a reasonable accommodation. However, the EEOC reversed on appeal, finding that the complaint was not </w:t>
      </w:r>
      <w:proofErr w:type="gramStart"/>
      <w:r w:rsidRPr="00937628">
        <w:t>moot</w:t>
      </w:r>
      <w:proofErr w:type="gramEnd"/>
      <w:r w:rsidRPr="00937628">
        <w:t xml:space="preserve"> because there was a four-month delay during which the complainant might have suffered harm </w:t>
      </w:r>
      <w:proofErr w:type="gramStart"/>
      <w:r w:rsidRPr="00937628">
        <w:t>for which</w:t>
      </w:r>
      <w:proofErr w:type="gramEnd"/>
      <w:r w:rsidRPr="00937628">
        <w:t xml:space="preserve"> compensatory damages would be a remedy.</w:t>
      </w:r>
    </w:p>
    <w:p w14:paraId="49282F3D" w14:textId="77777777" w:rsidR="00937628" w:rsidRPr="00937628" w:rsidRDefault="00937628" w:rsidP="00937628">
      <w:r w:rsidRPr="00937628">
        <w:t>However, compensatory damages aren't always a sticking point.</w:t>
      </w:r>
    </w:p>
    <w:p w14:paraId="25A92468" w14:textId="77777777" w:rsidR="00937628" w:rsidRPr="00937628" w:rsidRDefault="00937628" w:rsidP="00937628">
      <w:r w:rsidRPr="00937628">
        <w:t>In </w:t>
      </w:r>
      <w:r w:rsidRPr="00937628">
        <w:rPr>
          <w:i/>
          <w:iCs/>
        </w:rPr>
        <w:t>Complainant v. Department of the Army, 0120132183</w:t>
      </w:r>
      <w:r w:rsidRPr="00937628">
        <w:t>,</w:t>
      </w:r>
      <w:hyperlink r:id="rId17" w:history="1">
        <w:r w:rsidRPr="00937628">
          <w:rPr>
            <w:rStyle w:val="Hyperlink"/>
          </w:rPr>
          <w:t> 114 LRP 23351 </w:t>
        </w:r>
      </w:hyperlink>
      <w:r w:rsidRPr="00937628">
        <w:t>(EEOC OFO 2014), the EEOC found the complainant's claim of age-based harassment was properly dismissed as moot because he no longer worked at the facility where the alleged harassment occurred, he was not subject to an adverse employment action, and compensatory damages are not available for </w:t>
      </w:r>
      <w:hyperlink r:id="rId18" w:history="1">
        <w:r w:rsidRPr="00937628">
          <w:rPr>
            <w:rStyle w:val="Hyperlink"/>
          </w:rPr>
          <w:t>age discrimination</w:t>
        </w:r>
      </w:hyperlink>
      <w:r w:rsidRPr="00937628">
        <w:t>.</w:t>
      </w:r>
    </w:p>
    <w:p w14:paraId="64E67D2D" w14:textId="77777777" w:rsidR="00937628" w:rsidRPr="00937628" w:rsidRDefault="00937628" w:rsidP="00937628">
      <w:r w:rsidRPr="00937628">
        <w:t>In another case, </w:t>
      </w:r>
      <w:r w:rsidRPr="00937628">
        <w:rPr>
          <w:i/>
          <w:iCs/>
        </w:rPr>
        <w:t>Complainant v. Department of Commerce, Bureau of the Census, 0120120119</w:t>
      </w:r>
      <w:r w:rsidRPr="00937628">
        <w:t>,</w:t>
      </w:r>
      <w:hyperlink r:id="rId19" w:history="1">
        <w:r w:rsidRPr="00937628">
          <w:rPr>
            <w:rStyle w:val="Hyperlink"/>
          </w:rPr>
          <w:t> 114 LRP 23633 </w:t>
        </w:r>
      </w:hyperlink>
      <w:r w:rsidRPr="00937628">
        <w:t>(EEOC OFO 2014), the EEOC found the agency properly dismissed the complainant's harassment claim as moot because her temporary employment with the agency ended, her supervisor and other staff were also no longer working at the agency as their Census work had ended, and she did not allege that she suffered any loss, injury, or harm as a result of the alleged discrimination that could entitle her to compensatory damages.</w:t>
      </w:r>
    </w:p>
    <w:p w14:paraId="795D078D" w14:textId="77777777" w:rsidR="00937628" w:rsidRPr="00937628" w:rsidRDefault="00937628" w:rsidP="00937628">
      <w:r w:rsidRPr="00937628">
        <w:rPr>
          <w:b/>
          <w:bCs/>
        </w:rPr>
        <w:t xml:space="preserve">Beyond compensatory </w:t>
      </w:r>
      <w:proofErr w:type="gramStart"/>
      <w:r w:rsidRPr="00937628">
        <w:rPr>
          <w:b/>
          <w:bCs/>
        </w:rPr>
        <w:t>damages</w:t>
      </w:r>
      <w:proofErr w:type="gramEnd"/>
    </w:p>
    <w:p w14:paraId="00F7B51F" w14:textId="77777777" w:rsidR="00937628" w:rsidRPr="00937628" w:rsidRDefault="00937628" w:rsidP="00937628">
      <w:r w:rsidRPr="00937628">
        <w:t>Although a potential award of compensatory damages is often the unaddressed relief that precludes a complaint from being dismissed as moot, the EEOC has occasionally found other reasons for rejecting agency mootness determinations.</w:t>
      </w:r>
    </w:p>
    <w:p w14:paraId="39EC1458" w14:textId="77777777" w:rsidR="00937628" w:rsidRPr="00937628" w:rsidRDefault="00937628" w:rsidP="00937628">
      <w:r w:rsidRPr="00937628">
        <w:lastRenderedPageBreak/>
        <w:t>In </w:t>
      </w:r>
      <w:r w:rsidRPr="00937628">
        <w:rPr>
          <w:i/>
          <w:iCs/>
        </w:rPr>
        <w:t>Homer B. v. Department of the Navy</w:t>
      </w:r>
      <w:r w:rsidRPr="00937628">
        <w:t>,</w:t>
      </w:r>
      <w:hyperlink r:id="rId20" w:history="1">
        <w:r w:rsidRPr="00937628">
          <w:rPr>
            <w:rStyle w:val="Hyperlink"/>
          </w:rPr>
          <w:t> 118 LRP 21707, </w:t>
        </w:r>
      </w:hyperlink>
      <w:r w:rsidRPr="00937628">
        <w:t>EEOC No. 0120181122 (EEOC OFO 2018), the EEOC found a senior research physicist's retirement did not render his age discrimination and retaliation claim moot because he raised a claim of </w:t>
      </w:r>
      <w:hyperlink r:id="rId21" w:history="1">
        <w:r w:rsidRPr="00937628">
          <w:rPr>
            <w:rStyle w:val="Hyperlink"/>
          </w:rPr>
          <w:t>constructive discharge</w:t>
        </w:r>
      </w:hyperlink>
      <w:r w:rsidRPr="00937628">
        <w:t> and therefore could be entitled to reinstatement and related relief if he prevailed on his claim.</w:t>
      </w:r>
    </w:p>
    <w:p w14:paraId="30D542A5" w14:textId="77777777" w:rsidR="00937628" w:rsidRPr="00937628" w:rsidRDefault="00937628" w:rsidP="00937628">
      <w:r w:rsidRPr="00937628">
        <w:t>Resources on </w:t>
      </w:r>
      <w:proofErr w:type="spellStart"/>
      <w:r w:rsidRPr="00937628">
        <w:rPr>
          <w:b/>
          <w:bCs/>
          <w:i/>
          <w:iCs/>
        </w:rPr>
        <w:t>cyber</w:t>
      </w:r>
      <w:r w:rsidRPr="00937628">
        <w:rPr>
          <w:b/>
          <w:bCs/>
        </w:rPr>
        <w:t>FEDS</w:t>
      </w:r>
      <w:proofErr w:type="spellEnd"/>
      <w:r w:rsidRPr="00937628">
        <w:rPr>
          <w:b/>
          <w:bCs/>
        </w:rPr>
        <w:t>®:</w:t>
      </w:r>
    </w:p>
    <w:p w14:paraId="006A8E9C" w14:textId="77777777" w:rsidR="00937628" w:rsidRPr="00937628" w:rsidRDefault="00937628" w:rsidP="00937628">
      <w:r w:rsidRPr="00937628">
        <w:rPr>
          <w:b/>
          <w:bCs/>
        </w:rPr>
        <w:t>· </w:t>
      </w:r>
      <w:hyperlink r:id="rId22" w:history="1">
        <w:r w:rsidRPr="00937628">
          <w:rPr>
            <w:rStyle w:val="Hyperlink"/>
          </w:rPr>
          <w:t>EEO Process Roundup</w:t>
        </w:r>
      </w:hyperlink>
      <w:r w:rsidRPr="00937628">
        <w:br/>
      </w:r>
      <w:r w:rsidRPr="00937628">
        <w:rPr>
          <w:b/>
          <w:bCs/>
        </w:rPr>
        <w:t>· </w:t>
      </w:r>
      <w:hyperlink r:id="rId23" w:history="1">
        <w:r w:rsidRPr="00937628">
          <w:rPr>
            <w:rStyle w:val="Hyperlink"/>
          </w:rPr>
          <w:t>Quick Start Guide: Dismissing EEO Complaints</w:t>
        </w:r>
      </w:hyperlink>
      <w:r w:rsidRPr="00937628">
        <w:rPr>
          <w:b/>
          <w:bCs/>
        </w:rPr>
        <w:br/>
        <w:t>· </w:t>
      </w:r>
      <w:hyperlink r:id="rId24" w:history="1">
        <w:r w:rsidRPr="00937628">
          <w:rPr>
            <w:rStyle w:val="Hyperlink"/>
          </w:rPr>
          <w:t>Quick Start Guide: Compensatory Damages</w:t>
        </w:r>
      </w:hyperlink>
      <w:r w:rsidRPr="00937628">
        <w:br/>
      </w:r>
      <w:bookmarkStart w:id="3" w:name="ctx2"/>
      <w:bookmarkEnd w:id="3"/>
      <w:r w:rsidRPr="00937628">
        <w:rPr>
          <w:b/>
          <w:bCs/>
        </w:rPr>
        <w:t>· </w:t>
      </w:r>
      <w:hyperlink r:id="rId25" w:history="1">
        <w:r w:rsidRPr="00937628">
          <w:rPr>
            <w:rStyle w:val="Hyperlink"/>
          </w:rPr>
          <w:t>Quick Start Guide: Constructive Discharge</w:t>
        </w:r>
      </w:hyperlink>
    </w:p>
    <w:p w14:paraId="12EDA1E9" w14:textId="77777777" w:rsidR="00937628" w:rsidRPr="00937628" w:rsidRDefault="00937628" w:rsidP="00937628">
      <w:r w:rsidRPr="00937628">
        <w:rPr>
          <w:b/>
          <w:bCs/>
        </w:rPr>
        <w:t>May 30, 2025</w:t>
      </w:r>
    </w:p>
    <w:p w14:paraId="54D9F258" w14:textId="77777777" w:rsidR="00937628" w:rsidRPr="00937628" w:rsidRDefault="00937628" w:rsidP="00937628">
      <w:r w:rsidRPr="00937628">
        <w:rPr>
          <w:b/>
          <w:bCs/>
          <w:i/>
          <w:iCs/>
        </w:rPr>
        <w:t>Key points:</w:t>
      </w:r>
      <w:r w:rsidRPr="00937628">
        <w:rPr>
          <w:b/>
          <w:bCs/>
          <w:i/>
          <w:iCs/>
        </w:rPr>
        <w:br/>
      </w:r>
      <w:r w:rsidRPr="00937628">
        <w:rPr>
          <w:b/>
          <w:bCs/>
        </w:rPr>
        <w:t>· EEOC announces end of monetary sanctions against agencies</w:t>
      </w:r>
      <w:r w:rsidRPr="00937628">
        <w:rPr>
          <w:b/>
          <w:bCs/>
        </w:rPr>
        <w:br/>
      </w:r>
      <w:r w:rsidRPr="00937628">
        <w:t>· </w:t>
      </w:r>
      <w:r w:rsidRPr="00937628">
        <w:rPr>
          <w:b/>
          <w:bCs/>
        </w:rPr>
        <w:t>Individuals accused of discrimination entitled to presumption of innocence</w:t>
      </w:r>
      <w:r w:rsidRPr="00937628">
        <w:rPr>
          <w:b/>
          <w:bCs/>
        </w:rPr>
        <w:br/>
      </w:r>
      <w:r w:rsidRPr="00937628">
        <w:t>· </w:t>
      </w:r>
      <w:r w:rsidRPr="00937628">
        <w:rPr>
          <w:b/>
          <w:bCs/>
        </w:rPr>
        <w:t xml:space="preserve">Agencies should not punish employees without </w:t>
      </w:r>
      <w:proofErr w:type="gramStart"/>
      <w:r w:rsidRPr="00937628">
        <w:rPr>
          <w:b/>
          <w:bCs/>
        </w:rPr>
        <w:t>finding of</w:t>
      </w:r>
      <w:proofErr w:type="gramEnd"/>
      <w:r w:rsidRPr="00937628">
        <w:rPr>
          <w:b/>
          <w:bCs/>
        </w:rPr>
        <w:t xml:space="preserve"> misconduct</w:t>
      </w:r>
    </w:p>
    <w:p w14:paraId="483307AA" w14:textId="77777777" w:rsidR="00937628" w:rsidRPr="00937628" w:rsidRDefault="00937628" w:rsidP="00937628">
      <w:r w:rsidRPr="00937628">
        <w:rPr>
          <w:b/>
          <w:bCs/>
        </w:rPr>
        <w:t>EEOC acting chair announces federal sector reform</w:t>
      </w:r>
    </w:p>
    <w:p w14:paraId="68B9DB99" w14:textId="77777777" w:rsidR="00937628" w:rsidRPr="00937628" w:rsidRDefault="00937628" w:rsidP="00937628">
      <w:r w:rsidRPr="00937628">
        <w:t>By Christina Lumbreras, Esq., </w:t>
      </w:r>
      <w:proofErr w:type="spellStart"/>
      <w:r w:rsidRPr="00937628">
        <w:rPr>
          <w:b/>
          <w:bCs/>
          <w:i/>
          <w:iCs/>
        </w:rPr>
        <w:t>cyber</w:t>
      </w:r>
      <w:r w:rsidRPr="00937628">
        <w:rPr>
          <w:b/>
          <w:bCs/>
        </w:rPr>
        <w:t>FEDS</w:t>
      </w:r>
      <w:proofErr w:type="spellEnd"/>
      <w:r w:rsidRPr="00937628">
        <w:rPr>
          <w:b/>
          <w:bCs/>
        </w:rPr>
        <w:t>® </w:t>
      </w:r>
      <w:r w:rsidRPr="00937628">
        <w:t>Special Projects Editor</w:t>
      </w:r>
    </w:p>
    <w:p w14:paraId="3D2A6A6D" w14:textId="77777777" w:rsidR="00937628" w:rsidRPr="00937628" w:rsidRDefault="00937628" w:rsidP="00937628">
      <w:r w:rsidRPr="00937628">
        <w:rPr>
          <w:b/>
          <w:bCs/>
        </w:rPr>
        <w:t>IN FOCUS:</w:t>
      </w:r>
      <w:r w:rsidRPr="00937628">
        <w:t> The acting chair of the Equal Employment Opportunity Commission, Andrea Lucas, announced the beginning of reform of the federal sector program in two memoranda. The new policies relate to monetary sanctions and the treatment of employees accused of discrimination.</w:t>
      </w:r>
    </w:p>
    <w:p w14:paraId="1F41BC61" w14:textId="77777777" w:rsidR="00937628" w:rsidRPr="00937628" w:rsidRDefault="00937628" w:rsidP="00937628">
      <w:r w:rsidRPr="00937628">
        <w:t>In the first, </w:t>
      </w:r>
      <w:hyperlink r:id="rId26" w:tooltip="https://www.fdrtraining.com/" w:history="1">
        <w:r w:rsidRPr="00937628">
          <w:rPr>
            <w:rStyle w:val="Hyperlink"/>
          </w:rPr>
          <w:t>Ending Unauthorized Monetary Sanctions Against Federal Agencies</w:t>
        </w:r>
      </w:hyperlink>
      <w:r w:rsidRPr="00937628">
        <w:t>, Lucas announced that the EEOC will no longer impose monetary sanctions, such as attorney's fees, against federal agencies who fail to comply with the EEOC's orders in administrative proceedings. The memo explained that Congress has not waived sovereign immunity with respect to monetary sanctions against federal agencies appearing before the EEOC.</w:t>
      </w:r>
    </w:p>
    <w:p w14:paraId="37E4947B" w14:textId="77777777" w:rsidR="00937628" w:rsidRPr="00937628" w:rsidRDefault="00937628" w:rsidP="00937628">
      <w:r w:rsidRPr="00937628">
        <w:t>The EEOC will continue to protect the integrity of its proceedings through other means, such as resolving contested issues in favor of an opposing party, drawing adverse evidentiary inferences, excluding evidence, or taking other appropriately tailored action. The memo stated that the "prudent use of these tools, rather than resorting to monetary sanctions, will further the EEOC's mission of eliminating unlawful discrimination while responsibly stewarding the funds entrusted to the federal government by Congress."</w:t>
      </w:r>
    </w:p>
    <w:p w14:paraId="5720F1D9" w14:textId="77777777" w:rsidR="00937628" w:rsidRPr="00937628" w:rsidRDefault="00937628" w:rsidP="00937628">
      <w:r w:rsidRPr="00937628">
        <w:lastRenderedPageBreak/>
        <w:t>The second memorandum, titled </w:t>
      </w:r>
      <w:hyperlink r:id="rId27" w:tooltip="https://www.fdrtraining.com/" w:history="1">
        <w:r w:rsidRPr="00937628">
          <w:rPr>
            <w:rStyle w:val="Hyperlink"/>
          </w:rPr>
          <w:t>Restoring and Protecting the Presumption of Innocence in the EEO Complaint Process</w:t>
        </w:r>
      </w:hyperlink>
      <w:r w:rsidRPr="00937628">
        <w:t>, states that it is the EEOC's view to hold a presumption of innocence for a person accused of discrimination. The memo explained that the EEO process has a "truth-finding goal," and in service of this goal, the anti-retaliation laws prohibit agencies from taking adverse actions against those who in good faith cooperate with investigations and related EEO proceedings. These protections extend to the accused employee, and the accused employee who is presumed innocent will be more likely to participate in the truth-finding process than one presumed guilty from the start.</w:t>
      </w:r>
    </w:p>
    <w:p w14:paraId="25EAF065" w14:textId="77777777" w:rsidR="00937628" w:rsidRPr="00937628" w:rsidRDefault="00937628" w:rsidP="00937628">
      <w:r w:rsidRPr="00937628">
        <w:t>The EEOC said that all federal agencies should review their EEO programs "to ensure true neutrality for both accuser and accused." The memo states that "no federal agency should punish an employee -- including by withholding or delaying promotions -- for being the subject of an EEO complaint without a substantive finding of misconduct based on objective and credible evidence."</w:t>
      </w:r>
    </w:p>
    <w:p w14:paraId="41150F02" w14:textId="77777777" w:rsidR="00937628" w:rsidRPr="00937628" w:rsidRDefault="00937628" w:rsidP="00937628">
      <w:r w:rsidRPr="00937628">
        <w:t xml:space="preserve">Lucas says that her office is working to reform </w:t>
      </w:r>
      <w:proofErr w:type="gramStart"/>
      <w:r w:rsidRPr="00937628">
        <w:t>the federal sector</w:t>
      </w:r>
      <w:proofErr w:type="gramEnd"/>
      <w:r w:rsidRPr="00937628">
        <w:t xml:space="preserve"> EEO </w:t>
      </w:r>
      <w:proofErr w:type="gramStart"/>
      <w:r w:rsidRPr="00937628">
        <w:t>process</w:t>
      </w:r>
      <w:proofErr w:type="gramEnd"/>
      <w:r w:rsidRPr="00937628">
        <w:t xml:space="preserve"> to have a "federal workplace that is both guided by merit-based principles and free from unlawful discrimination." Lucas also recognized that for many complainants and agencies, "the EEO process has ossified and become unduly slow, erratic, and painful. We can, and very swiftly will, do better."</w:t>
      </w:r>
    </w:p>
    <w:p w14:paraId="5FEDA208" w14:textId="77777777" w:rsidR="00937628" w:rsidRPr="00937628" w:rsidRDefault="00937628" w:rsidP="00937628">
      <w:r w:rsidRPr="00937628">
        <w:t>Resources on </w:t>
      </w:r>
      <w:proofErr w:type="spellStart"/>
      <w:r w:rsidRPr="00937628">
        <w:rPr>
          <w:b/>
          <w:bCs/>
          <w:i/>
          <w:iCs/>
        </w:rPr>
        <w:t>cyber</w:t>
      </w:r>
      <w:r w:rsidRPr="00937628">
        <w:rPr>
          <w:b/>
          <w:bCs/>
        </w:rPr>
        <w:t>FEDS</w:t>
      </w:r>
      <w:proofErr w:type="spellEnd"/>
      <w:r w:rsidRPr="00937628">
        <w:rPr>
          <w:b/>
          <w:bCs/>
        </w:rPr>
        <w:t>®:</w:t>
      </w:r>
    </w:p>
    <w:p w14:paraId="3A6DF2BC" w14:textId="77777777" w:rsidR="00937628" w:rsidRPr="00937628" w:rsidRDefault="00937628" w:rsidP="00937628">
      <w:bookmarkStart w:id="4" w:name="_Hlk189036568"/>
      <w:bookmarkEnd w:id="4"/>
      <w:r w:rsidRPr="00937628">
        <w:t>· </w:t>
      </w:r>
      <w:hyperlink r:id="rId28" w:tooltip="https://www.fdrtraining.com/" w:history="1">
        <w:r w:rsidRPr="00937628">
          <w:rPr>
            <w:rStyle w:val="Hyperlink"/>
          </w:rPr>
          <w:t>Quick Start Guide: Sanctions</w:t>
        </w:r>
      </w:hyperlink>
      <w:r w:rsidRPr="00937628">
        <w:br/>
        <w:t>· </w:t>
      </w:r>
      <w:hyperlink r:id="rId29" w:tooltip="https://www.fdrtraining.com/" w:history="1">
        <w:r w:rsidRPr="00937628">
          <w:rPr>
            <w:rStyle w:val="Hyperlink"/>
          </w:rPr>
          <w:t>Chart: Sanctions Against Agencies for EEO Complaint Processing Problems</w:t>
        </w:r>
      </w:hyperlink>
      <w:r w:rsidRPr="00937628">
        <w:br/>
        <w:t>· </w:t>
      </w:r>
      <w:hyperlink r:id="rId30" w:tooltip="https://www.fdrtraining.com/" w:history="1">
        <w:r w:rsidRPr="00937628">
          <w:rPr>
            <w:rStyle w:val="Hyperlink"/>
          </w:rPr>
          <w:t>Quick Start Guide: Reprisal</w:t>
        </w:r>
      </w:hyperlink>
    </w:p>
    <w:p w14:paraId="2705EA5E" w14:textId="77777777" w:rsidR="00937628" w:rsidRPr="00937628" w:rsidRDefault="00937628" w:rsidP="00937628">
      <w:r w:rsidRPr="00937628">
        <w:rPr>
          <w:b/>
          <w:bCs/>
        </w:rPr>
        <w:t>May 23, 2025</w:t>
      </w:r>
    </w:p>
    <w:p w14:paraId="28FCEA59" w14:textId="77777777" w:rsidR="00937628" w:rsidRPr="00937628" w:rsidRDefault="00937628" w:rsidP="00937628">
      <w:r w:rsidRPr="00937628">
        <w:t>Copyright 2025© LRP Publications</w:t>
      </w:r>
    </w:p>
    <w:p w14:paraId="09B715C7" w14:textId="77777777" w:rsidR="00937628" w:rsidRPr="00937628" w:rsidRDefault="00937628" w:rsidP="00937628">
      <w:bookmarkStart w:id="5" w:name="comments"/>
      <w:bookmarkEnd w:id="5"/>
      <w:r w:rsidRPr="00937628">
        <w:t>_____________________________________________________________________________</w:t>
      </w:r>
    </w:p>
    <w:p w14:paraId="4FCB24AC" w14:textId="77777777" w:rsidR="00937628" w:rsidRPr="00937628" w:rsidRDefault="00937628" w:rsidP="00937628">
      <w:pPr>
        <w:rPr>
          <w:b/>
          <w:bCs/>
        </w:rPr>
      </w:pPr>
      <w:r w:rsidRPr="00937628">
        <w:rPr>
          <w:b/>
          <w:bCs/>
        </w:rPr>
        <w:t>Post a Comment</w:t>
      </w:r>
    </w:p>
    <w:p w14:paraId="3F4AA8DC" w14:textId="77777777" w:rsidR="00937628" w:rsidRPr="00937628" w:rsidRDefault="00937628" w:rsidP="00937628">
      <w:r w:rsidRPr="00937628">
        <w:t>Comments are moderated and will not appear until approved. Hidden fields will n</w:t>
      </w:r>
    </w:p>
    <w:p w14:paraId="748EDC35" w14:textId="77777777" w:rsidR="00937628" w:rsidRPr="00937628" w:rsidRDefault="00937628" w:rsidP="00937628">
      <w:r w:rsidRPr="00937628">
        <w:rPr>
          <w:b/>
          <w:bCs/>
        </w:rPr>
        <w:t>Witness testimony can be vital to harassment investigations</w:t>
      </w:r>
    </w:p>
    <w:p w14:paraId="27A2DFEE" w14:textId="77777777" w:rsidR="00937628" w:rsidRPr="00937628" w:rsidRDefault="00937628" w:rsidP="00937628">
      <w:r w:rsidRPr="00937628">
        <w:t>By </w:t>
      </w:r>
      <w:bookmarkStart w:id="6" w:name="_Hlk179295756"/>
      <w:r w:rsidRPr="00937628">
        <w:t>Garrison Birckett</w:t>
      </w:r>
      <w:bookmarkEnd w:id="6"/>
    </w:p>
    <w:p w14:paraId="2E757EE9" w14:textId="7CB3F19A" w:rsidR="00937628" w:rsidRPr="00937628" w:rsidRDefault="00937628" w:rsidP="00937628">
      <w:r w:rsidRPr="00937628">
        <w:lastRenderedPageBreak/>
        <w:drawing>
          <wp:inline distT="0" distB="0" distL="0" distR="0" wp14:anchorId="493AEC7A" wp14:editId="6C8D1D8F">
            <wp:extent cx="1419225" cy="1428750"/>
            <wp:effectExtent l="0" t="0" r="9525" b="0"/>
            <wp:docPr id="743297513" name="Picture 2" descr="Garrison Bircke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arrison Bircket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19225" cy="1428750"/>
                    </a:xfrm>
                    <a:prstGeom prst="rect">
                      <a:avLst/>
                    </a:prstGeom>
                    <a:noFill/>
                    <a:ln>
                      <a:noFill/>
                    </a:ln>
                  </pic:spPr>
                </pic:pic>
              </a:graphicData>
            </a:graphic>
          </wp:inline>
        </w:drawing>
      </w:r>
    </w:p>
    <w:p w14:paraId="6C927520" w14:textId="77777777" w:rsidR="00937628" w:rsidRPr="00937628" w:rsidRDefault="00937628" w:rsidP="00937628">
      <w:r w:rsidRPr="00937628">
        <w:rPr>
          <w:b/>
          <w:bCs/>
        </w:rPr>
        <w:t>EEO CORNER:</w:t>
      </w:r>
      <w:r w:rsidRPr="00937628">
        <w:t xml:space="preserve"> The </w:t>
      </w:r>
      <w:proofErr w:type="gramStart"/>
      <w:r w:rsidRPr="00937628">
        <w:t>old adage</w:t>
      </w:r>
      <w:proofErr w:type="gramEnd"/>
      <w:r w:rsidRPr="00937628">
        <w:t xml:space="preserve"> goes: "There are three sides to every story -- your side, my side, and the truth."</w:t>
      </w:r>
    </w:p>
    <w:p w14:paraId="49A44D94" w14:textId="77777777" w:rsidR="00937628" w:rsidRPr="00937628" w:rsidRDefault="00937628" w:rsidP="00937628">
      <w:r w:rsidRPr="00937628">
        <w:t>EEO investigators are tasked with compiling the evidence necessary for decision-makers to reach conclusions about the truth. Credible witness testimony is particularly important evidence in harassment claims because it provides a viewpoint beyond that of the complainant and the alleged harasser.</w:t>
      </w:r>
    </w:p>
    <w:p w14:paraId="3F40F178" w14:textId="77777777" w:rsidR="00937628" w:rsidRPr="00937628" w:rsidRDefault="00937628" w:rsidP="00937628">
      <w:r w:rsidRPr="00937628">
        <w:t>Whether alleged conduct rises to the level of discriminatory harassment can be somewhat subjective, but relevant testimony from credible witnesses allows decision-makers to get closer to the truth and reach supportable conclusions.</w:t>
      </w:r>
    </w:p>
    <w:p w14:paraId="397C661B" w14:textId="77777777" w:rsidR="00937628" w:rsidRPr="00937628" w:rsidRDefault="00937628" w:rsidP="00937628">
      <w:r w:rsidRPr="00937628">
        <w:t>Every employee in the work environment is a potential witness to alleged harassment. They share supervisors, policies, job duties, coworkers, etc. Their experiences reflect the agency's culture and can shed light on whether a hostile work environment exists.</w:t>
      </w:r>
    </w:p>
    <w:p w14:paraId="7465E7A8" w14:textId="77777777" w:rsidR="00937628" w:rsidRPr="00937628" w:rsidRDefault="00937628" w:rsidP="00937628">
      <w:r w:rsidRPr="00937628">
        <w:rPr>
          <w:b/>
          <w:bCs/>
        </w:rPr>
        <w:t>Types of witness evidence</w:t>
      </w:r>
    </w:p>
    <w:p w14:paraId="04750DAC" w14:textId="77777777" w:rsidR="00937628" w:rsidRPr="00937628" w:rsidRDefault="00937628" w:rsidP="00937628">
      <w:r w:rsidRPr="00937628">
        <w:rPr>
          <w:b/>
          <w:bCs/>
        </w:rPr>
        <w:t>Direct evidence.</w:t>
      </w:r>
      <w:r w:rsidRPr="00937628">
        <w:t xml:space="preserve"> Direct evidence of a discriminatory motive can include statements or actions by employees or supervisors that, on their face, demonstrate a bias against a protected group that is connected to an adverse action raised in a complaint. Direct evidence is rare and often difficult to uncover. But witnesses sometimes have first-hand accounts of egregious behaviors, such as physical altercations or the use of racial slurs. Employees directly involved or those privy to </w:t>
      </w:r>
      <w:proofErr w:type="gramStart"/>
      <w:r w:rsidRPr="00937628">
        <w:t>the employment</w:t>
      </w:r>
      <w:proofErr w:type="gramEnd"/>
      <w:r w:rsidRPr="00937628">
        <w:t xml:space="preserve"> actions are strategically placed to be eyewitnesses and their statements can be key to determining if unlawful harassment occurred.</w:t>
      </w:r>
    </w:p>
    <w:p w14:paraId="199A39DB" w14:textId="77777777" w:rsidR="00937628" w:rsidRPr="00937628" w:rsidRDefault="00937628" w:rsidP="00937628">
      <w:r w:rsidRPr="00937628">
        <w:rPr>
          <w:b/>
          <w:bCs/>
        </w:rPr>
        <w:t>Circumstantial evidence.</w:t>
      </w:r>
      <w:r w:rsidRPr="00937628">
        <w:t> Witnesses who did not see the alleged harassment can still corroborate, contradict, or provide additional details about surrounding events that may have been left out by those directly involved in an incident. They can describe the demeanor of the parties immediately following an alleged incident, their own experiences with the parties, if relevant, or the culture of the workplace.</w:t>
      </w:r>
    </w:p>
    <w:p w14:paraId="4CAA4D24" w14:textId="77777777" w:rsidR="00937628" w:rsidRPr="00937628" w:rsidRDefault="00937628" w:rsidP="00937628">
      <w:r w:rsidRPr="00937628">
        <w:lastRenderedPageBreak/>
        <w:t>Coworkers will often be willing to opine other employees, including the complainant, have poor work ethics, bad attitudes, or poor attendance that inadvertently increases the workload for others and creates an unpleasant work environment, but not as the product of discrimination.</w:t>
      </w:r>
    </w:p>
    <w:p w14:paraId="3C5E3BF7" w14:textId="77777777" w:rsidR="00937628" w:rsidRPr="00937628" w:rsidRDefault="00937628" w:rsidP="00937628">
      <w:r w:rsidRPr="00937628">
        <w:t>The demeanor and personality traits of supervisors and coworkers are also key details that can be provided by witnesses.</w:t>
      </w:r>
    </w:p>
    <w:p w14:paraId="062F3D10" w14:textId="77777777" w:rsidR="00937628" w:rsidRPr="00937628" w:rsidRDefault="00937628" w:rsidP="00937628">
      <w:r w:rsidRPr="00937628">
        <w:rPr>
          <w:b/>
          <w:bCs/>
        </w:rPr>
        <w:t>Interviewing witnesses</w:t>
      </w:r>
    </w:p>
    <w:p w14:paraId="5D46497B" w14:textId="77777777" w:rsidR="00937628" w:rsidRPr="00937628" w:rsidRDefault="00937628" w:rsidP="00937628">
      <w:r w:rsidRPr="00937628">
        <w:t>Use interview techniques that are the most likely to obtain the type of information you're seeking, Open-ended questions allow respondents to tell their side of the story, relax, and share freely. Direct questions compel useful responses while deterring unsolicited disclosures.</w:t>
      </w:r>
    </w:p>
    <w:p w14:paraId="6C7DD623" w14:textId="77777777" w:rsidR="00937628" w:rsidRPr="00937628" w:rsidRDefault="00937628" w:rsidP="00937628">
      <w:r w:rsidRPr="00937628">
        <w:rPr>
          <w:b/>
          <w:bCs/>
        </w:rPr>
        <w:t>Assessing witnesses</w:t>
      </w:r>
    </w:p>
    <w:p w14:paraId="328CF07B" w14:textId="77777777" w:rsidR="00937628" w:rsidRPr="00937628" w:rsidRDefault="00937628" w:rsidP="00937628">
      <w:r w:rsidRPr="00937628">
        <w:t>Character assessments of witnesses are key observations that can sway the outcome of an investigation.</w:t>
      </w:r>
    </w:p>
    <w:p w14:paraId="63F26A96" w14:textId="77777777" w:rsidR="00937628" w:rsidRPr="00937628" w:rsidRDefault="00937628" w:rsidP="00937628">
      <w:r w:rsidRPr="00937628">
        <w:t>A witness' voice tone, hand gestures, and physical posture provide clues as to their veracity and can help clarify if an alleged situation was exaggerated or downplayed by involved parties.</w:t>
      </w:r>
    </w:p>
    <w:p w14:paraId="65EFD667" w14:textId="77777777" w:rsidR="00937628" w:rsidRPr="00937628" w:rsidRDefault="00937628" w:rsidP="00937628">
      <w:r w:rsidRPr="00937628">
        <w:t>Certain actions can be attributed to lying, such as lack of eye-contact, fidgeting, or face touching. Witnesses who provide direct quotes, speak in first person/simple past tense, and exhibit genuine emotions are more likely to be telling the truth.</w:t>
      </w:r>
    </w:p>
    <w:p w14:paraId="3D012C6C" w14:textId="77777777" w:rsidR="00937628" w:rsidRPr="00937628" w:rsidRDefault="00937628" w:rsidP="00937628">
      <w:r w:rsidRPr="00937628">
        <w:t>Investigators should note details such as inconsistencies in a story, exaggerated details, possible motives, as well as respondents being consistent, truthful, and forthcoming.</w:t>
      </w:r>
    </w:p>
    <w:p w14:paraId="71120080" w14:textId="77777777" w:rsidR="00937628" w:rsidRPr="00937628" w:rsidRDefault="00937628" w:rsidP="00937628">
      <w:r w:rsidRPr="00937628">
        <w:t xml:space="preserve">What one employee believes is egregious harassment, another employee may not. But many employees expressing similar negative opinions and experiences can support </w:t>
      </w:r>
      <w:proofErr w:type="gramStart"/>
      <w:r w:rsidRPr="00937628">
        <w:t>a conclusion</w:t>
      </w:r>
      <w:proofErr w:type="gramEnd"/>
      <w:r w:rsidRPr="00937628">
        <w:t xml:space="preserve"> that a complainant was subjected to a hostile work environment. Conversely, multiple witnesses describing positive experiences in the workplace may lead to a determination that a hostile work environment was unfounded.</w:t>
      </w:r>
    </w:p>
    <w:p w14:paraId="5AAA2376" w14:textId="77777777" w:rsidR="00937628" w:rsidRPr="00937628" w:rsidRDefault="00937628" w:rsidP="00937628">
      <w:r w:rsidRPr="00937628">
        <w:t>Properly interviewing witnesses and assessing their credibility is more than a sideline of an EEO harassment investigation -- it can be the key to getting all sides of the story, which will then allow the decision-maker to reach a well-supported conclusion.</w:t>
      </w:r>
    </w:p>
    <w:p w14:paraId="4C1F5489" w14:textId="77777777" w:rsidR="00937628" w:rsidRPr="00937628" w:rsidRDefault="00937628" w:rsidP="00937628">
      <w:r w:rsidRPr="00937628">
        <w:rPr>
          <w:i/>
          <w:iCs/>
        </w:rPr>
        <w:t xml:space="preserve">Mr. Birckett, a former EEO Investigator/Counselor who served as a Program Manager for 30 + federal government EEO service contracts, is an author, mentor, trainer and career advocate for EEO practitioners and currently the Principal of Advanced EEO Solutions, </w:t>
      </w:r>
      <w:r w:rsidRPr="00937628">
        <w:rPr>
          <w:i/>
          <w:iCs/>
        </w:rPr>
        <w:lastRenderedPageBreak/>
        <w:t>LLC. EEO Corner is an occasional column written for EEO practitioners by EEO practitioners.</w:t>
      </w:r>
    </w:p>
    <w:p w14:paraId="68FAF079" w14:textId="77777777" w:rsidR="00937628" w:rsidRPr="00937628" w:rsidRDefault="00937628" w:rsidP="00937628">
      <w:r w:rsidRPr="00937628">
        <w:t>Resources on </w:t>
      </w:r>
      <w:proofErr w:type="spellStart"/>
      <w:r w:rsidRPr="00937628">
        <w:rPr>
          <w:b/>
          <w:bCs/>
          <w:i/>
          <w:iCs/>
        </w:rPr>
        <w:t>cyber</w:t>
      </w:r>
      <w:r w:rsidRPr="00937628">
        <w:rPr>
          <w:b/>
          <w:bCs/>
        </w:rPr>
        <w:t>FEDS</w:t>
      </w:r>
      <w:proofErr w:type="spellEnd"/>
      <w:r w:rsidRPr="00937628">
        <w:rPr>
          <w:b/>
          <w:bCs/>
        </w:rPr>
        <w:t>®:</w:t>
      </w:r>
    </w:p>
    <w:p w14:paraId="7DE83097" w14:textId="77777777" w:rsidR="00937628" w:rsidRPr="00937628" w:rsidRDefault="00937628" w:rsidP="00937628">
      <w:pPr>
        <w:numPr>
          <w:ilvl w:val="0"/>
          <w:numId w:val="1"/>
        </w:numPr>
      </w:pPr>
      <w:hyperlink r:id="rId32" w:history="1">
        <w:r w:rsidRPr="00937628">
          <w:rPr>
            <w:rStyle w:val="Hyperlink"/>
          </w:rPr>
          <w:t>Previous EEO Corner columns</w:t>
        </w:r>
      </w:hyperlink>
    </w:p>
    <w:p w14:paraId="4F9CFA81" w14:textId="77777777" w:rsidR="00937628" w:rsidRPr="00937628" w:rsidRDefault="00937628" w:rsidP="00937628">
      <w:pPr>
        <w:numPr>
          <w:ilvl w:val="0"/>
          <w:numId w:val="1"/>
        </w:numPr>
      </w:pPr>
      <w:hyperlink r:id="rId33" w:history="1">
        <w:r w:rsidRPr="00937628">
          <w:rPr>
            <w:rStyle w:val="Hyperlink"/>
          </w:rPr>
          <w:t>Quick Start Guide: Direct Evidence of Discrimination</w:t>
        </w:r>
      </w:hyperlink>
    </w:p>
    <w:p w14:paraId="54430532" w14:textId="77777777" w:rsidR="00937628" w:rsidRPr="00937628" w:rsidRDefault="00937628" w:rsidP="00937628">
      <w:pPr>
        <w:numPr>
          <w:ilvl w:val="0"/>
          <w:numId w:val="1"/>
        </w:numPr>
      </w:pPr>
      <w:hyperlink r:id="rId34" w:history="1">
        <w:r w:rsidRPr="00937628">
          <w:rPr>
            <w:rStyle w:val="Hyperlink"/>
          </w:rPr>
          <w:t>Quick Start Guide: Circumstantial Evidence</w:t>
        </w:r>
      </w:hyperlink>
    </w:p>
    <w:p w14:paraId="2A2B434E" w14:textId="77777777" w:rsidR="00937628" w:rsidRPr="00937628" w:rsidRDefault="00937628" w:rsidP="00937628">
      <w:pPr>
        <w:numPr>
          <w:ilvl w:val="0"/>
          <w:numId w:val="1"/>
        </w:numPr>
      </w:pPr>
      <w:hyperlink r:id="rId35" w:history="1">
        <w:r w:rsidRPr="00937628">
          <w:rPr>
            <w:rStyle w:val="Hyperlink"/>
          </w:rPr>
          <w:t>EEO Process Roundup</w:t>
        </w:r>
      </w:hyperlink>
    </w:p>
    <w:p w14:paraId="58C1CFA4" w14:textId="77777777" w:rsidR="00937628" w:rsidRPr="00937628" w:rsidRDefault="00937628" w:rsidP="00937628">
      <w:r w:rsidRPr="00937628">
        <w:rPr>
          <w:b/>
          <w:bCs/>
        </w:rPr>
        <w:t>January 28, 2025</w:t>
      </w:r>
    </w:p>
    <w:p w14:paraId="1E47AB49" w14:textId="77777777" w:rsidR="00937628" w:rsidRPr="00937628" w:rsidRDefault="00937628" w:rsidP="00937628">
      <w:r w:rsidRPr="00937628">
        <w:t>Copyright 2025© LRP Publications</w:t>
      </w:r>
    </w:p>
    <w:p w14:paraId="180DBACF" w14:textId="77777777" w:rsidR="00937628" w:rsidRPr="00937628" w:rsidRDefault="00937628" w:rsidP="00937628">
      <w:r w:rsidRPr="00937628">
        <w:rPr>
          <w:b/>
          <w:bCs/>
        </w:rPr>
        <w:t>EEOC hikes awards in many recent comp damages decisions</w:t>
      </w:r>
    </w:p>
    <w:p w14:paraId="61C45BD5" w14:textId="77777777" w:rsidR="00937628" w:rsidRPr="00937628" w:rsidRDefault="00937628" w:rsidP="00937628">
      <w:r w:rsidRPr="00937628">
        <w:t>By Allison Uehling, Esq., </w:t>
      </w:r>
      <w:proofErr w:type="spellStart"/>
      <w:r w:rsidRPr="00937628">
        <w:rPr>
          <w:b/>
          <w:bCs/>
          <w:i/>
          <w:iCs/>
        </w:rPr>
        <w:t>cyber</w:t>
      </w:r>
      <w:r w:rsidRPr="00937628">
        <w:rPr>
          <w:b/>
          <w:bCs/>
        </w:rPr>
        <w:t>FEDS</w:t>
      </w:r>
      <w:proofErr w:type="spellEnd"/>
      <w:r w:rsidRPr="00937628">
        <w:rPr>
          <w:b/>
          <w:bCs/>
        </w:rPr>
        <w:t>®</w:t>
      </w:r>
      <w:r w:rsidRPr="00937628">
        <w:t> EEO Special Projects Editor</w:t>
      </w:r>
    </w:p>
    <w:p w14:paraId="4503E2E7" w14:textId="77777777" w:rsidR="00937628" w:rsidRPr="00937628" w:rsidRDefault="00937628" w:rsidP="00937628">
      <w:r w:rsidRPr="00937628">
        <w:rPr>
          <w:b/>
          <w:bCs/>
        </w:rPr>
        <w:t>CHART:</w:t>
      </w:r>
      <w:r w:rsidRPr="00937628">
        <w:t> The exclusive </w:t>
      </w:r>
      <w:proofErr w:type="spellStart"/>
      <w:r w:rsidRPr="00937628">
        <w:rPr>
          <w:b/>
          <w:bCs/>
          <w:i/>
          <w:iCs/>
        </w:rPr>
        <w:t>cyber</w:t>
      </w:r>
      <w:r w:rsidRPr="00937628">
        <w:rPr>
          <w:b/>
          <w:bCs/>
        </w:rPr>
        <w:t>FEDS</w:t>
      </w:r>
      <w:proofErr w:type="spellEnd"/>
      <w:r w:rsidRPr="00937628">
        <w:rPr>
          <w:b/>
          <w:bCs/>
        </w:rPr>
        <w:t>®</w:t>
      </w:r>
      <w:r w:rsidRPr="00937628">
        <w:t> </w:t>
      </w:r>
      <w:hyperlink r:id="rId36" w:history="1">
        <w:r w:rsidRPr="00937628">
          <w:rPr>
            <w:rStyle w:val="Hyperlink"/>
          </w:rPr>
          <w:t>compensatory damages charts</w:t>
        </w:r>
      </w:hyperlink>
      <w:r w:rsidRPr="00937628">
        <w:t> have been updated through mid-December 2024.</w:t>
      </w:r>
    </w:p>
    <w:p w14:paraId="4124A0AB" w14:textId="77777777" w:rsidR="00937628" w:rsidRPr="00937628" w:rsidRDefault="00937628" w:rsidP="00937628">
      <w:r w:rsidRPr="00937628">
        <w:t xml:space="preserve">None of the nonpecuniary </w:t>
      </w:r>
      <w:proofErr w:type="gramStart"/>
      <w:r w:rsidRPr="00937628">
        <w:t>damages</w:t>
      </w:r>
      <w:proofErr w:type="gramEnd"/>
      <w:r w:rsidRPr="00937628">
        <w:t xml:space="preserve"> awards issued during the </w:t>
      </w:r>
      <w:proofErr w:type="gramStart"/>
      <w:r w:rsidRPr="00937628">
        <w:t>time period</w:t>
      </w:r>
      <w:proofErr w:type="gramEnd"/>
      <w:r w:rsidRPr="00937628">
        <w:t xml:space="preserve"> covered topped $100,000, but practitioners should be aware that the Equal Employment Opportunity Commission significantly increased the amounts awarded by agencies and administrative judges on several occasions.</w:t>
      </w:r>
    </w:p>
    <w:p w14:paraId="3534976A" w14:textId="77777777" w:rsidR="00937628" w:rsidRPr="00937628" w:rsidRDefault="00937628" w:rsidP="00937628">
      <w:r w:rsidRPr="00937628">
        <w:t xml:space="preserve">The recent decisions awarding nonpecuniary damages also provide insight </w:t>
      </w:r>
      <w:proofErr w:type="gramStart"/>
      <w:r w:rsidRPr="00937628">
        <w:t>on</w:t>
      </w:r>
      <w:proofErr w:type="gramEnd"/>
      <w:r w:rsidRPr="00937628">
        <w:t xml:space="preserve"> compelling circumstances that might lead to a higher award than expected, the impact of a default judgment, and the EEOC's disinclination to adopt unique methods for calculating nonpecuniary damages.</w:t>
      </w:r>
    </w:p>
    <w:p w14:paraId="3DA18870" w14:textId="77777777" w:rsidR="00937628" w:rsidRPr="00937628" w:rsidRDefault="00937628" w:rsidP="00937628">
      <w:r w:rsidRPr="00937628">
        <w:rPr>
          <w:b/>
          <w:bCs/>
        </w:rPr>
        <w:t>Compelling circumstances</w:t>
      </w:r>
    </w:p>
    <w:p w14:paraId="78FBFCBD" w14:textId="77777777" w:rsidR="00937628" w:rsidRPr="00937628" w:rsidRDefault="00937628" w:rsidP="00937628">
      <w:r w:rsidRPr="00937628">
        <w:t>The EEOC has consistently recognized that the harm flowing from certain types of discrimination is more readily identified because of the obvious humiliation, frustration, and/or financial insecurity involved.</w:t>
      </w:r>
    </w:p>
    <w:p w14:paraId="761BC682" w14:textId="77777777" w:rsidR="00937628" w:rsidRPr="00937628" w:rsidRDefault="00937628" w:rsidP="00937628">
      <w:r w:rsidRPr="00937628">
        <w:t>In </w:t>
      </w:r>
      <w:r w:rsidRPr="00937628">
        <w:rPr>
          <w:i/>
          <w:iCs/>
        </w:rPr>
        <w:t>Clemente M. v. U.S. Postal Service</w:t>
      </w:r>
      <w:r w:rsidRPr="00937628">
        <w:t>,</w:t>
      </w:r>
      <w:hyperlink r:id="rId37" w:history="1">
        <w:r w:rsidRPr="00937628">
          <w:rPr>
            <w:rStyle w:val="Hyperlink"/>
          </w:rPr>
          <w:t> 124 LRP 34967, </w:t>
        </w:r>
      </w:hyperlink>
      <w:r w:rsidRPr="00937628">
        <w:t xml:space="preserve">EEOC No. 2023005095 (EEOC OFO 2024), the EEOC increased an administrative judge's $12,751 award of nonpecuniary damages to $30,000 after finding that the lower award failed to consider the severity, nature, and duration of the emotional distress experienced by the complainant because of the agency's disability discrimination and retaliation. Although the award was based on the complainant's testimony alone, the EEOC reviewed the circumstances of the </w:t>
      </w:r>
      <w:r w:rsidRPr="00937628">
        <w:lastRenderedPageBreak/>
        <w:t>discrimination, which included the complainant being singled out for heightened scrutiny and questioning, being prevented from working, and later being given an enhanced workload as a form of retaliation. These acts led him to experience emotional harm, severe depression, anxiety, humiliation, and a feeling that his coworkers turned against him. His emotional condition caused him anxiety over his marketability and left him unable to be in public and find other jobs.</w:t>
      </w:r>
    </w:p>
    <w:p w14:paraId="229B6024" w14:textId="77777777" w:rsidR="00937628" w:rsidRPr="00937628" w:rsidRDefault="00937628" w:rsidP="00937628">
      <w:r w:rsidRPr="00937628">
        <w:rPr>
          <w:b/>
          <w:bCs/>
        </w:rPr>
        <w:t>Default judgment</w:t>
      </w:r>
    </w:p>
    <w:p w14:paraId="3DC402BF" w14:textId="77777777" w:rsidR="00937628" w:rsidRPr="00937628" w:rsidRDefault="00937628" w:rsidP="00937628">
      <w:r w:rsidRPr="00937628">
        <w:t>When an agency fails to comply with orders or regulations during the administrative process the EEOC often finds that a lesser sanction is more appropriate than default judgment. However, the EEOC has found default judgment appropriate in two recent decisions involving significant awards of nonpecuniary damages.</w:t>
      </w:r>
    </w:p>
    <w:p w14:paraId="23AA1FAC" w14:textId="77777777" w:rsidR="00937628" w:rsidRPr="00937628" w:rsidRDefault="00937628" w:rsidP="00937628">
      <w:r w:rsidRPr="00937628">
        <w:t>In </w:t>
      </w:r>
      <w:r w:rsidRPr="00937628">
        <w:rPr>
          <w:i/>
          <w:iCs/>
        </w:rPr>
        <w:t>Belia B. v. Department of the Navy</w:t>
      </w:r>
      <w:r w:rsidRPr="00937628">
        <w:t>,</w:t>
      </w:r>
      <w:hyperlink r:id="rId38" w:history="1">
        <w:r w:rsidRPr="00937628">
          <w:rPr>
            <w:rStyle w:val="Hyperlink"/>
          </w:rPr>
          <w:t> 125 LRP 1707, </w:t>
        </w:r>
      </w:hyperlink>
      <w:r w:rsidRPr="00937628">
        <w:t>EEOC No. 2022003701 (EEOC 2024), the EEOC found an AJ appropriately granted default judgment against the agency based on its refusal to comply with the AJ's orders. It affirmed the AJ's $150,000 nonpecuniary damages award.</w:t>
      </w:r>
    </w:p>
    <w:p w14:paraId="508DCB7F" w14:textId="77777777" w:rsidR="00937628" w:rsidRPr="00937628" w:rsidRDefault="00937628" w:rsidP="00937628">
      <w:r w:rsidRPr="00937628">
        <w:t>In </w:t>
      </w:r>
      <w:r w:rsidRPr="00937628">
        <w:rPr>
          <w:i/>
          <w:iCs/>
        </w:rPr>
        <w:t>Stanton Z. v. Department of Justice, Federal Bureau of Prisons</w:t>
      </w:r>
      <w:r w:rsidRPr="00937628">
        <w:t>,</w:t>
      </w:r>
      <w:hyperlink r:id="rId39" w:history="1">
        <w:r w:rsidRPr="00937628">
          <w:rPr>
            <w:rStyle w:val="Hyperlink"/>
          </w:rPr>
          <w:t> 124 LRP 34819, </w:t>
        </w:r>
      </w:hyperlink>
      <w:r w:rsidRPr="00937628">
        <w:t>EEOC No. 2021000574 (EEOC OFO 2024), the EEOC found the agency's lengthy delay in investigating an EEO complaint significantly prejudiced the complainant's ability to prove his case, making default judgment appropriate. The complainant established his entitlement to nonpecuniary damages, and the EEOC found that $85,000 was appropriate to compensate him for the significant emotional trauma he experienced during a lengthy period of harassment.</w:t>
      </w:r>
    </w:p>
    <w:p w14:paraId="6AC4A1F3" w14:textId="77777777" w:rsidR="00937628" w:rsidRPr="00937628" w:rsidRDefault="00937628" w:rsidP="00937628">
      <w:r w:rsidRPr="00937628">
        <w:rPr>
          <w:b/>
          <w:bCs/>
        </w:rPr>
        <w:t>EEOC rejects novel method for assessing damages</w:t>
      </w:r>
    </w:p>
    <w:p w14:paraId="1485C6D0" w14:textId="77777777" w:rsidR="00937628" w:rsidRPr="00937628" w:rsidRDefault="00937628" w:rsidP="00937628">
      <w:r w:rsidRPr="00937628">
        <w:t xml:space="preserve">The EEOC has long stated that there is no precise formula for determining the </w:t>
      </w:r>
      <w:proofErr w:type="gramStart"/>
      <w:r w:rsidRPr="00937628">
        <w:t>amount</w:t>
      </w:r>
      <w:proofErr w:type="gramEnd"/>
      <w:r w:rsidRPr="00937628">
        <w:t xml:space="preserve"> of damages for nonpecuniary losses, except that the award should reflect the nature and severity of the harm, the duration or expected duration of the harm, and the amounts awarded in cases involving similar harm. It has rejected occasional suggestions for more precise formulas, including a recent suggestion that it apply the </w:t>
      </w:r>
      <w:bookmarkStart w:id="7" w:name="_Hlk187677639"/>
      <w:bookmarkEnd w:id="7"/>
      <w:r w:rsidRPr="00937628">
        <w:t>"Vento Scale" that is used by British and Commonwealth courts to determine awards for nonpecuniary damages. The scale has three bands for "less serious cases," serious cases that do not fall within the higher band, and "most serious cases." The EEOC stated that it would apply American laws, guidance, and precedent.</w:t>
      </w:r>
      <w:r w:rsidRPr="00937628">
        <w:rPr>
          <w:i/>
          <w:iCs/>
        </w:rPr>
        <w:t> Emerson P. v. U.S. Postal Service</w:t>
      </w:r>
      <w:r w:rsidRPr="00937628">
        <w:t>,</w:t>
      </w:r>
      <w:hyperlink r:id="rId40" w:history="1">
        <w:r w:rsidRPr="00937628">
          <w:rPr>
            <w:rStyle w:val="Hyperlink"/>
          </w:rPr>
          <w:t> 124 LRP 39239, </w:t>
        </w:r>
      </w:hyperlink>
      <w:r w:rsidRPr="00937628">
        <w:t>EEOC Nos. 2023003907, 2023004685 (EEOC OFO 2024).</w:t>
      </w:r>
    </w:p>
    <w:p w14:paraId="6B28E3D0" w14:textId="77777777" w:rsidR="00937628" w:rsidRPr="00937628" w:rsidRDefault="00937628" w:rsidP="00937628">
      <w:r w:rsidRPr="00937628">
        <w:t>Other resources on </w:t>
      </w:r>
      <w:proofErr w:type="spellStart"/>
      <w:r w:rsidRPr="00937628">
        <w:rPr>
          <w:b/>
          <w:bCs/>
          <w:i/>
          <w:iCs/>
        </w:rPr>
        <w:t>cyber</w:t>
      </w:r>
      <w:r w:rsidRPr="00937628">
        <w:rPr>
          <w:b/>
          <w:bCs/>
        </w:rPr>
        <w:t>FEDS</w:t>
      </w:r>
      <w:proofErr w:type="spellEnd"/>
      <w:r w:rsidRPr="00937628">
        <w:rPr>
          <w:b/>
          <w:bCs/>
        </w:rPr>
        <w:t>®:</w:t>
      </w:r>
    </w:p>
    <w:p w14:paraId="1AB8A2FE" w14:textId="77777777" w:rsidR="00937628" w:rsidRPr="00937628" w:rsidRDefault="00937628" w:rsidP="00937628">
      <w:r w:rsidRPr="00937628">
        <w:lastRenderedPageBreak/>
        <w:t>· </w:t>
      </w:r>
      <w:hyperlink r:id="rId41" w:history="1">
        <w:r w:rsidRPr="00937628">
          <w:rPr>
            <w:rStyle w:val="Hyperlink"/>
          </w:rPr>
          <w:t>Quick Start Guide: Nonpecuniary Damages</w:t>
        </w:r>
      </w:hyperlink>
      <w:r w:rsidRPr="00937628">
        <w:rPr>
          <w:u w:val="single"/>
        </w:rPr>
        <w:br/>
      </w:r>
      <w:r w:rsidRPr="00937628">
        <w:t>· </w:t>
      </w:r>
      <w:hyperlink r:id="rId42" w:history="1">
        <w:r w:rsidRPr="00937628">
          <w:rPr>
            <w:rStyle w:val="Hyperlink"/>
          </w:rPr>
          <w:t>Quick Start Guide: Pecuniary Damages</w:t>
        </w:r>
      </w:hyperlink>
    </w:p>
    <w:p w14:paraId="3851AAA3" w14:textId="77777777" w:rsidR="00937628" w:rsidRPr="00937628" w:rsidRDefault="00937628" w:rsidP="00937628">
      <w:r w:rsidRPr="00937628">
        <w:rPr>
          <w:b/>
          <w:bCs/>
        </w:rPr>
        <w:t>February 19, 2025</w:t>
      </w:r>
    </w:p>
    <w:p w14:paraId="300C0A2E" w14:textId="77777777" w:rsidR="00937628" w:rsidRPr="00937628" w:rsidRDefault="00937628" w:rsidP="00937628">
      <w:r w:rsidRPr="00937628">
        <w:t>Copyright 2025© LRP Publications</w:t>
      </w:r>
    </w:p>
    <w:p w14:paraId="58EF4DD1" w14:textId="77777777" w:rsidR="00937628" w:rsidRPr="00937628" w:rsidRDefault="00937628" w:rsidP="00937628">
      <w:r w:rsidRPr="00937628">
        <w:t>_____________________________________________________________________________</w:t>
      </w:r>
    </w:p>
    <w:p w14:paraId="6F893339" w14:textId="77777777" w:rsidR="00937628" w:rsidRPr="00937628" w:rsidRDefault="00937628" w:rsidP="00937628">
      <w:pPr>
        <w:rPr>
          <w:b/>
          <w:bCs/>
        </w:rPr>
      </w:pPr>
      <w:r w:rsidRPr="00937628">
        <w:rPr>
          <w:b/>
          <w:bCs/>
        </w:rPr>
        <w:t>Post a Comment</w:t>
      </w:r>
    </w:p>
    <w:p w14:paraId="5E053E53" w14:textId="77777777" w:rsidR="00937628" w:rsidRPr="00937628" w:rsidRDefault="00937628" w:rsidP="00937628">
      <w:r w:rsidRPr="00937628">
        <w:rPr>
          <w:b/>
          <w:bCs/>
        </w:rPr>
        <w:t xml:space="preserve">Multiple </w:t>
      </w:r>
      <w:proofErr w:type="gramStart"/>
      <w:r w:rsidRPr="00937628">
        <w:rPr>
          <w:b/>
          <w:bCs/>
        </w:rPr>
        <w:t>recent comp</w:t>
      </w:r>
      <w:proofErr w:type="gramEnd"/>
      <w:r w:rsidRPr="00937628">
        <w:rPr>
          <w:b/>
          <w:bCs/>
        </w:rPr>
        <w:t xml:space="preserve"> damages chart additions top $100,000</w:t>
      </w:r>
    </w:p>
    <w:p w14:paraId="0A34DDEE" w14:textId="77777777" w:rsidR="00937628" w:rsidRPr="00937628" w:rsidRDefault="00937628" w:rsidP="00937628">
      <w:r w:rsidRPr="00937628">
        <w:t>By Allison Uehling, Esq., </w:t>
      </w:r>
      <w:proofErr w:type="spellStart"/>
      <w:r w:rsidRPr="00937628">
        <w:rPr>
          <w:b/>
          <w:bCs/>
          <w:i/>
          <w:iCs/>
        </w:rPr>
        <w:t>cyber</w:t>
      </w:r>
      <w:r w:rsidRPr="00937628">
        <w:rPr>
          <w:b/>
          <w:bCs/>
        </w:rPr>
        <w:t>FEDS</w:t>
      </w:r>
      <w:proofErr w:type="spellEnd"/>
      <w:r w:rsidRPr="00937628">
        <w:rPr>
          <w:b/>
          <w:bCs/>
        </w:rPr>
        <w:t>®</w:t>
      </w:r>
      <w:r w:rsidRPr="00937628">
        <w:t> EEO Special Projects Editor</w:t>
      </w:r>
    </w:p>
    <w:p w14:paraId="2932BCE4" w14:textId="77777777" w:rsidR="00937628" w:rsidRPr="00937628" w:rsidRDefault="00937628" w:rsidP="00937628">
      <w:r w:rsidRPr="00937628">
        <w:rPr>
          <w:b/>
          <w:bCs/>
        </w:rPr>
        <w:t>CHART:</w:t>
      </w:r>
      <w:r w:rsidRPr="00937628">
        <w:t> The exclusive </w:t>
      </w:r>
      <w:proofErr w:type="spellStart"/>
      <w:r w:rsidRPr="00937628">
        <w:rPr>
          <w:b/>
          <w:bCs/>
          <w:i/>
          <w:iCs/>
        </w:rPr>
        <w:t>cyber</w:t>
      </w:r>
      <w:r w:rsidRPr="00937628">
        <w:rPr>
          <w:b/>
          <w:bCs/>
        </w:rPr>
        <w:t>FEDS</w:t>
      </w:r>
      <w:proofErr w:type="spellEnd"/>
      <w:r w:rsidRPr="00937628">
        <w:rPr>
          <w:b/>
          <w:bCs/>
        </w:rPr>
        <w:t>®</w:t>
      </w:r>
      <w:r w:rsidRPr="00937628">
        <w:t> </w:t>
      </w:r>
      <w:hyperlink r:id="rId43" w:history="1">
        <w:r w:rsidRPr="00937628">
          <w:rPr>
            <w:rStyle w:val="Hyperlink"/>
          </w:rPr>
          <w:t>compensatory damages charts</w:t>
        </w:r>
      </w:hyperlink>
      <w:r w:rsidRPr="00937628">
        <w:t> have been updated through August 2024.</w:t>
      </w:r>
    </w:p>
    <w:p w14:paraId="1A8550F8" w14:textId="77777777" w:rsidR="00937628" w:rsidRPr="00937628" w:rsidRDefault="00937628" w:rsidP="00937628">
      <w:r w:rsidRPr="00937628">
        <w:t xml:space="preserve">Although relatively modest awards are the norm and awards that approach the $300,000 cap on damages are rare, </w:t>
      </w:r>
      <w:proofErr w:type="gramStart"/>
      <w:r w:rsidRPr="00937628">
        <w:t>a number of</w:t>
      </w:r>
      <w:proofErr w:type="gramEnd"/>
      <w:r w:rsidRPr="00937628">
        <w:t xml:space="preserve"> recent Equal Employment Opportunity Commission decisions addressing nonpecuniary damages have featured six digits.</w:t>
      </w:r>
    </w:p>
    <w:p w14:paraId="07800148" w14:textId="77777777" w:rsidR="00937628" w:rsidRPr="00937628" w:rsidRDefault="00937628" w:rsidP="00937628">
      <w:r w:rsidRPr="00937628">
        <w:t>These awards are a reminder that unlawful discrimination, particularly harassment and the denial of reasonable accommodation for disabilities, can have a severe impact on the target of the discrimination, leading to significant monetary liability. These larger awards often involve more detailed explanations by the EEOC, which can provide guidance for practitioners trying to apply the evidence to determine an appropriate award of nonpecuniary damages for the cases they are processing.</w:t>
      </w:r>
    </w:p>
    <w:p w14:paraId="54BDC9B2" w14:textId="77777777" w:rsidR="00937628" w:rsidRPr="00937628" w:rsidRDefault="00937628" w:rsidP="00937628">
      <w:r w:rsidRPr="00937628">
        <w:rPr>
          <w:b/>
          <w:bCs/>
        </w:rPr>
        <w:t>Overlooked or downplayed evidence</w:t>
      </w:r>
    </w:p>
    <w:p w14:paraId="0FEFA7C1" w14:textId="77777777" w:rsidR="00937628" w:rsidRPr="00937628" w:rsidRDefault="00937628" w:rsidP="00937628">
      <w:r w:rsidRPr="00937628">
        <w:t>In </w:t>
      </w:r>
      <w:r w:rsidRPr="00937628">
        <w:rPr>
          <w:i/>
          <w:iCs/>
        </w:rPr>
        <w:t>Jay C. v. Department of Veterans Affairs, Veterans Health Administration</w:t>
      </w:r>
      <w:r w:rsidRPr="00937628">
        <w:t>,</w:t>
      </w:r>
      <w:hyperlink r:id="rId44" w:history="1">
        <w:r w:rsidRPr="00937628">
          <w:rPr>
            <w:rStyle w:val="Hyperlink"/>
          </w:rPr>
          <w:t> 124 LRP 19739, </w:t>
        </w:r>
      </w:hyperlink>
      <w:r w:rsidRPr="00937628">
        <w:t xml:space="preserve">EEOC No. 2024001469 (EEOC OFO 2024), the complainant, a certified registered nurse practitioner at an agency medical center, was denied reasonable accommodation for his disability and subjected to discriminatory disparate treatment, including having his clinical privileges suspended. He was </w:t>
      </w:r>
      <w:proofErr w:type="gramStart"/>
      <w:r w:rsidRPr="00937628">
        <w:t>ultimately constructively</w:t>
      </w:r>
      <w:proofErr w:type="gramEnd"/>
      <w:r w:rsidRPr="00937628">
        <w:t xml:space="preserve"> discharged when the agency gave him menial tasks and then assigned him to COVID screening duties despite his documented health conditions, leading his physician to recommend he resign to "avoid further harm to his health and life."</w:t>
      </w:r>
    </w:p>
    <w:p w14:paraId="780354C7" w14:textId="77777777" w:rsidR="00937628" w:rsidRPr="00937628" w:rsidRDefault="00937628" w:rsidP="00937628">
      <w:r w:rsidRPr="00937628">
        <w:t xml:space="preserve">The complainant, his wife, another family member, a colleague who was a psychiatrist, and the complainant's personal physician all testified about the severe impact of the agency's public and humiliating discrimination, which changed the complainant from a happy, outgoing, confident, and active person, to someone who is angry, paranoid, socially </w:t>
      </w:r>
      <w:r w:rsidRPr="00937628">
        <w:lastRenderedPageBreak/>
        <w:t>withdrawn, distrustful, lethargic, prone to drinking heavily, and diagnosed with major depression, anxiety, and post-traumatic stress disorder, requiring medication.</w:t>
      </w:r>
    </w:p>
    <w:p w14:paraId="32D842F1" w14:textId="77777777" w:rsidR="00937628" w:rsidRPr="00937628" w:rsidRDefault="00937628" w:rsidP="00937628">
      <w:r w:rsidRPr="00937628">
        <w:t>The agency awarded the complainant $157,026.50 in nonpecuniary damages. On appeal, the EEOC found that an award of $200,000 was more appropriate. In making its decision, the EEOC acknowledged that the complainant had several pre-existing conditions, including chronic pain and arthritis due to a car accident, but pointed out some areas where the agency's assessment of the harm fell short.</w:t>
      </w:r>
    </w:p>
    <w:p w14:paraId="2D8CD9B7" w14:textId="77777777" w:rsidR="00937628" w:rsidRPr="00937628" w:rsidRDefault="00937628" w:rsidP="00937628">
      <w:r w:rsidRPr="00937628">
        <w:t xml:space="preserve">·The agency found that the </w:t>
      </w:r>
      <w:proofErr w:type="gramStart"/>
      <w:r w:rsidRPr="00937628">
        <w:t>duration</w:t>
      </w:r>
      <w:proofErr w:type="gramEnd"/>
      <w:r w:rsidRPr="00937628">
        <w:t xml:space="preserve"> the complainant's harm was only about four years and had improved, but the EEOC found the evidence indicated that his severe emotional distress was ongoing without improvement and that he still required medication for his clinical depression and anxiety.</w:t>
      </w:r>
    </w:p>
    <w:p w14:paraId="0F8903DF" w14:textId="77777777" w:rsidR="00937628" w:rsidRPr="00937628" w:rsidRDefault="00937628" w:rsidP="00937628">
      <w:r w:rsidRPr="00937628">
        <w:t>·The EEOC found that the agency appeared not to have given much, if any, consideration to the loss of the complainant's professional standing, which a coworker described as likely beyond repair, considering the public nature of the agency's discriminatory acts and the fact that he is now in his 70's.</w:t>
      </w:r>
    </w:p>
    <w:p w14:paraId="166632F1" w14:textId="77777777" w:rsidR="00937628" w:rsidRPr="00937628" w:rsidRDefault="00937628" w:rsidP="00937628">
      <w:r w:rsidRPr="00937628">
        <w:t>·The EEOC reiterated its longstanding position that medical documentation is not a mandatory prerequisite for compensatory damages for emotional harm and said that this should not have been a reason for the agency to limit the award.</w:t>
      </w:r>
    </w:p>
    <w:p w14:paraId="69BD127A" w14:textId="77777777" w:rsidR="00937628" w:rsidRPr="00937628" w:rsidRDefault="00937628" w:rsidP="00937628">
      <w:r w:rsidRPr="00937628">
        <w:rPr>
          <w:b/>
          <w:bCs/>
        </w:rPr>
        <w:t>Applying previous EEOC decisions</w:t>
      </w:r>
    </w:p>
    <w:p w14:paraId="157AC4BD" w14:textId="77777777" w:rsidR="00937628" w:rsidRPr="00937628" w:rsidRDefault="00937628" w:rsidP="00937628">
      <w:r w:rsidRPr="00937628">
        <w:t xml:space="preserve">The EEOC often repeats that awards of compensatory damages "should not be motivated by passion or prejudice or be 'monstrously excessive' standing </w:t>
      </w:r>
      <w:proofErr w:type="gramStart"/>
      <w:r w:rsidRPr="00937628">
        <w:t>alone, but</w:t>
      </w:r>
      <w:proofErr w:type="gramEnd"/>
      <w:r w:rsidRPr="00937628">
        <w:t xml:space="preserve"> should be consistent with the amounts awarded in similar cases." </w:t>
      </w:r>
      <w:r w:rsidRPr="00937628">
        <w:rPr>
          <w:i/>
          <w:iCs/>
        </w:rPr>
        <w:t>See, Ward-Jenkins v. Department of the Interior</w:t>
      </w:r>
      <w:r w:rsidRPr="00937628">
        <w:t>,</w:t>
      </w:r>
      <w:hyperlink r:id="rId45" w:history="1">
        <w:r w:rsidRPr="00937628">
          <w:rPr>
            <w:rStyle w:val="Hyperlink"/>
          </w:rPr>
          <w:t> 99 FEOR 3198, </w:t>
        </w:r>
      </w:hyperlink>
      <w:r w:rsidRPr="00937628">
        <w:t>EEOC No. 01961483 (EEOC 1999). But it can be tricky to find similar cases and articulate the comparison.</w:t>
      </w:r>
    </w:p>
    <w:p w14:paraId="21DA4826" w14:textId="77777777" w:rsidR="00937628" w:rsidRPr="00937628" w:rsidRDefault="00937628" w:rsidP="00937628">
      <w:r w:rsidRPr="00937628">
        <w:t>In </w:t>
      </w:r>
      <w:r w:rsidRPr="00937628">
        <w:rPr>
          <w:i/>
          <w:iCs/>
        </w:rPr>
        <w:t>Hulda P. v. Department of Health and Human Services, National Institutes of Health</w:t>
      </w:r>
      <w:r w:rsidRPr="00937628">
        <w:t>,</w:t>
      </w:r>
      <w:hyperlink r:id="rId46" w:history="1">
        <w:r w:rsidRPr="00937628">
          <w:rPr>
            <w:rStyle w:val="Hyperlink"/>
          </w:rPr>
          <w:t> 124 LRP 26449, </w:t>
        </w:r>
      </w:hyperlink>
      <w:r w:rsidRPr="00937628">
        <w:t>EEOC No. 2022001000 (EEOC OFO 2024), the EEOC found that the agency subjected the complainant, a biologist who was deaf, to disability-based harassment, and also discriminated against him by denying him training and removing him from employment. The complainant said the demeaning discrimination caused him to experience self-hate, depression, anxiety, suicidal ideation, sleep issues, and withdrawal. The agency awarded the complainant $75,000 in nonpecuniary damages. On appeal, the EEOC found he was entitled to $150,000.</w:t>
      </w:r>
    </w:p>
    <w:p w14:paraId="4E0EAA34" w14:textId="77777777" w:rsidR="00937628" w:rsidRPr="00937628" w:rsidRDefault="00937628" w:rsidP="00937628">
      <w:r w:rsidRPr="00937628">
        <w:t>The complainant sought a $200,000 award, citing the EEOC's decisions in </w:t>
      </w:r>
      <w:r w:rsidRPr="00937628">
        <w:rPr>
          <w:i/>
          <w:iCs/>
        </w:rPr>
        <w:t>Blount v. Department of Homeland Security</w:t>
      </w:r>
      <w:r w:rsidRPr="00937628">
        <w:t>,</w:t>
      </w:r>
      <w:hyperlink r:id="rId47" w:history="1">
        <w:r w:rsidRPr="00937628">
          <w:rPr>
            <w:rStyle w:val="Hyperlink"/>
          </w:rPr>
          <w:t> 109 LRP 69758, </w:t>
        </w:r>
      </w:hyperlink>
      <w:r w:rsidRPr="00937628">
        <w:t xml:space="preserve">EEOC No. 0720070010 (EEOC OFO </w:t>
      </w:r>
      <w:r w:rsidRPr="00937628">
        <w:lastRenderedPageBreak/>
        <w:t>2009) and </w:t>
      </w:r>
      <w:r w:rsidRPr="00937628">
        <w:rPr>
          <w:i/>
          <w:iCs/>
        </w:rPr>
        <w:t>Glockner v. Department of Veterans Affairs</w:t>
      </w:r>
      <w:r w:rsidRPr="00937628">
        <w:t>,</w:t>
      </w:r>
      <w:hyperlink r:id="rId48" w:history="1">
        <w:r w:rsidRPr="00937628">
          <w:rPr>
            <w:rStyle w:val="Hyperlink"/>
          </w:rPr>
          <w:t> 104 LRP 45846, </w:t>
        </w:r>
      </w:hyperlink>
      <w:r w:rsidRPr="00937628">
        <w:t>EEOC No. 07A30105 (EEOC 2004). However, the EEOC found the cases inapposite, stating that:</w:t>
      </w:r>
    </w:p>
    <w:p w14:paraId="23A462E9" w14:textId="77777777" w:rsidR="00937628" w:rsidRPr="00937628" w:rsidRDefault="00937628" w:rsidP="00937628">
      <w:r w:rsidRPr="00937628">
        <w:t>·The harassment in </w:t>
      </w:r>
      <w:r w:rsidRPr="00937628">
        <w:rPr>
          <w:i/>
          <w:iCs/>
        </w:rPr>
        <w:t>Blount</w:t>
      </w:r>
      <w:r w:rsidRPr="00937628">
        <w:t> lasted twice as long and led to more severe harm, including severe depression and the complainant's job loss in that case resulted in his losing custody of his child.</w:t>
      </w:r>
    </w:p>
    <w:p w14:paraId="74734C33" w14:textId="77777777" w:rsidR="00937628" w:rsidRPr="00937628" w:rsidRDefault="00937628" w:rsidP="00937628">
      <w:r w:rsidRPr="00937628">
        <w:t>·The harassment in </w:t>
      </w:r>
      <w:r w:rsidRPr="00937628">
        <w:rPr>
          <w:i/>
          <w:iCs/>
        </w:rPr>
        <w:t>Glockner</w:t>
      </w:r>
      <w:r w:rsidRPr="00937628">
        <w:t xml:space="preserve"> lasted for approximately five </w:t>
      </w:r>
      <w:proofErr w:type="gramStart"/>
      <w:r w:rsidRPr="00937628">
        <w:t>years</w:t>
      </w:r>
      <w:proofErr w:type="gramEnd"/>
      <w:r w:rsidRPr="00937628">
        <w:t xml:space="preserve"> which is significantly longer than the harassment in </w:t>
      </w:r>
      <w:r w:rsidRPr="00937628">
        <w:rPr>
          <w:i/>
          <w:iCs/>
        </w:rPr>
        <w:t>Hulda P.</w:t>
      </w:r>
      <w:r w:rsidRPr="00937628">
        <w:t>, and it further included a reduction in pay and denial of opportunities, which permanently impacted the complainant's career.</w:t>
      </w:r>
    </w:p>
    <w:p w14:paraId="063F2C47" w14:textId="77777777" w:rsidR="00937628" w:rsidRPr="00937628" w:rsidRDefault="00937628" w:rsidP="00937628">
      <w:r w:rsidRPr="00937628">
        <w:t>Other resources on </w:t>
      </w:r>
      <w:proofErr w:type="spellStart"/>
      <w:r w:rsidRPr="00937628">
        <w:rPr>
          <w:b/>
          <w:bCs/>
          <w:i/>
          <w:iCs/>
        </w:rPr>
        <w:t>cyber</w:t>
      </w:r>
      <w:r w:rsidRPr="00937628">
        <w:rPr>
          <w:b/>
          <w:bCs/>
        </w:rPr>
        <w:t>FEDS</w:t>
      </w:r>
      <w:proofErr w:type="spellEnd"/>
      <w:r w:rsidRPr="00937628">
        <w:rPr>
          <w:b/>
          <w:bCs/>
        </w:rPr>
        <w:t>®:</w:t>
      </w:r>
    </w:p>
    <w:p w14:paraId="40925B10" w14:textId="77777777" w:rsidR="00937628" w:rsidRPr="00937628" w:rsidRDefault="00937628" w:rsidP="00937628">
      <w:r w:rsidRPr="00937628">
        <w:t>· </w:t>
      </w:r>
      <w:hyperlink r:id="rId49" w:history="1">
        <w:r w:rsidRPr="00937628">
          <w:rPr>
            <w:rStyle w:val="Hyperlink"/>
          </w:rPr>
          <w:t>Quick Start Guide: Nonpecuniary Damages</w:t>
        </w:r>
      </w:hyperlink>
      <w:r w:rsidRPr="00937628">
        <w:rPr>
          <w:u w:val="single"/>
        </w:rPr>
        <w:br/>
      </w:r>
      <w:r w:rsidRPr="00937628">
        <w:t>· </w:t>
      </w:r>
      <w:hyperlink r:id="rId50" w:history="1">
        <w:r w:rsidRPr="00937628">
          <w:rPr>
            <w:rStyle w:val="Hyperlink"/>
          </w:rPr>
          <w:t>Quick Start Guide: Pecuniary Damages</w:t>
        </w:r>
      </w:hyperlink>
    </w:p>
    <w:p w14:paraId="1DEA6E0F" w14:textId="77777777" w:rsidR="00937628" w:rsidRPr="00937628" w:rsidRDefault="00937628" w:rsidP="00937628">
      <w:r w:rsidRPr="00937628">
        <w:rPr>
          <w:i/>
          <w:iCs/>
        </w:rPr>
        <w:t>Don't miss Robert Erbe's webinar, Precedential Decisions Under the New MSPB: Changing Your Agency's Douglas Factors Analysis, on Wednesday, Sept. 14, 2022, 12-1:30 p.m. ET. For more information on the webinar, visit </w:t>
      </w:r>
      <w:hyperlink r:id="rId51" w:history="1">
        <w:r w:rsidRPr="00937628">
          <w:rPr>
            <w:rStyle w:val="Hyperlink"/>
            <w:i/>
            <w:iCs/>
          </w:rPr>
          <w:t>www.lrpfederalwebinars.com/register</w:t>
        </w:r>
      </w:hyperlink>
      <w:r w:rsidRPr="00937628">
        <w:rPr>
          <w:i/>
          <w:iCs/>
        </w:rPr>
        <w:t>.</w:t>
      </w:r>
    </w:p>
    <w:p w14:paraId="458CED59" w14:textId="77777777" w:rsidR="00937628" w:rsidRPr="00937628" w:rsidRDefault="00937628" w:rsidP="00937628">
      <w:r w:rsidRPr="00937628">
        <w:rPr>
          <w:b/>
          <w:bCs/>
        </w:rPr>
        <w:t>Recent comp damages awards include increases for egregiousness</w:t>
      </w:r>
    </w:p>
    <w:p w14:paraId="4A7A3624" w14:textId="77777777" w:rsidR="00937628" w:rsidRPr="00937628" w:rsidRDefault="00937628" w:rsidP="00937628">
      <w:r w:rsidRPr="00937628">
        <w:t>By Allison Uehling, Esq., </w:t>
      </w:r>
      <w:proofErr w:type="spellStart"/>
      <w:r w:rsidRPr="00937628">
        <w:rPr>
          <w:b/>
          <w:bCs/>
          <w:i/>
          <w:iCs/>
        </w:rPr>
        <w:t>cyber</w:t>
      </w:r>
      <w:r w:rsidRPr="00937628">
        <w:rPr>
          <w:b/>
          <w:bCs/>
        </w:rPr>
        <w:t>FEDS</w:t>
      </w:r>
      <w:proofErr w:type="spellEnd"/>
      <w:r w:rsidRPr="00937628">
        <w:rPr>
          <w:b/>
          <w:bCs/>
        </w:rPr>
        <w:t>®</w:t>
      </w:r>
      <w:r w:rsidRPr="00937628">
        <w:t> EEO Special Projects Editor</w:t>
      </w:r>
    </w:p>
    <w:p w14:paraId="4D7BCF81" w14:textId="77777777" w:rsidR="00937628" w:rsidRPr="00937628" w:rsidRDefault="00937628" w:rsidP="00937628">
      <w:r w:rsidRPr="00937628">
        <w:rPr>
          <w:b/>
          <w:bCs/>
        </w:rPr>
        <w:t>CHART:</w:t>
      </w:r>
      <w:r w:rsidRPr="00937628">
        <w:t> The exclusive </w:t>
      </w:r>
      <w:proofErr w:type="spellStart"/>
      <w:r w:rsidRPr="00937628">
        <w:rPr>
          <w:b/>
          <w:bCs/>
          <w:i/>
          <w:iCs/>
        </w:rPr>
        <w:t>cyber</w:t>
      </w:r>
      <w:r w:rsidRPr="00937628">
        <w:rPr>
          <w:b/>
          <w:bCs/>
        </w:rPr>
        <w:t>FEDS</w:t>
      </w:r>
      <w:proofErr w:type="spellEnd"/>
      <w:r w:rsidRPr="00937628">
        <w:rPr>
          <w:b/>
          <w:bCs/>
        </w:rPr>
        <w:t>®</w:t>
      </w:r>
      <w:r w:rsidRPr="00937628">
        <w:t> </w:t>
      </w:r>
      <w:hyperlink r:id="rId52" w:history="1">
        <w:r w:rsidRPr="00937628">
          <w:rPr>
            <w:rStyle w:val="Hyperlink"/>
          </w:rPr>
          <w:t>compensatory damages charts</w:t>
        </w:r>
      </w:hyperlink>
      <w:r w:rsidRPr="00937628">
        <w:t> have been updated through June 2022.</w:t>
      </w:r>
    </w:p>
    <w:p w14:paraId="21D46C32" w14:textId="77777777" w:rsidR="00937628" w:rsidRPr="00937628" w:rsidRDefault="00937628" w:rsidP="00937628">
      <w:bookmarkStart w:id="8" w:name="_Hlk94859044"/>
      <w:bookmarkEnd w:id="8"/>
      <w:r w:rsidRPr="00937628">
        <w:t xml:space="preserve">The latest Equal Employment Opportunity Commission decisions added to the compensatory </w:t>
      </w:r>
      <w:proofErr w:type="gramStart"/>
      <w:r w:rsidRPr="00937628">
        <w:t>damages</w:t>
      </w:r>
      <w:proofErr w:type="gramEnd"/>
      <w:r w:rsidRPr="00937628">
        <w:t xml:space="preserve"> charts cover a wide range of awards for a variety of discriminatory actions. Although the EEOC still finds relatively modest awards appropriate in some cases, the average for awards issued in 2022 decisions is over $47,000, and there are many six-figure awards.</w:t>
      </w:r>
    </w:p>
    <w:p w14:paraId="6D4775F4" w14:textId="77777777" w:rsidR="00937628" w:rsidRPr="00937628" w:rsidRDefault="00937628" w:rsidP="00937628">
      <w:r w:rsidRPr="00937628">
        <w:t xml:space="preserve">All the awards of nonpecuniary </w:t>
      </w:r>
      <w:proofErr w:type="gramStart"/>
      <w:r w:rsidRPr="00937628">
        <w:t>damages</w:t>
      </w:r>
      <w:proofErr w:type="gramEnd"/>
      <w:r w:rsidRPr="00937628">
        <w:t xml:space="preserve"> represent harm caused by agency discrimination and can provide insight to agencies. However, some decisions are particularly instructive in that they show where agencies are falling short in responding to discrimination claims and assessing nonpecuniary damages.</w:t>
      </w:r>
    </w:p>
    <w:p w14:paraId="69850FE5" w14:textId="77777777" w:rsidR="00937628" w:rsidRPr="00937628" w:rsidRDefault="00937628" w:rsidP="00937628">
      <w:r w:rsidRPr="00937628">
        <w:rPr>
          <w:b/>
          <w:bCs/>
        </w:rPr>
        <w:t>Egregious conduct</w:t>
      </w:r>
    </w:p>
    <w:p w14:paraId="30BFA094" w14:textId="77777777" w:rsidR="00937628" w:rsidRPr="00937628" w:rsidRDefault="00937628" w:rsidP="00937628">
      <w:r w:rsidRPr="00937628">
        <w:t>The EEOC has said that nonpecuniary damages are designed to remedy the harm caused by an agency's discrimination, not to punish the agency. </w:t>
      </w:r>
      <w:r w:rsidRPr="00937628">
        <w:rPr>
          <w:i/>
          <w:iCs/>
        </w:rPr>
        <w:t>Nia G. v. Department of Justice, Drug Enforcement Administration</w:t>
      </w:r>
      <w:r w:rsidRPr="00937628">
        <w:t>,</w:t>
      </w:r>
      <w:hyperlink r:id="rId53" w:history="1">
        <w:r w:rsidRPr="00937628">
          <w:rPr>
            <w:rStyle w:val="Hyperlink"/>
          </w:rPr>
          <w:t> 115 LRP 17458, </w:t>
        </w:r>
      </w:hyperlink>
      <w:r w:rsidRPr="00937628">
        <w:t xml:space="preserve">EEOC No. 0120123467 (EEOC OFO 2015). However, the EEOC has also observed that the more inherently degrading or </w:t>
      </w:r>
      <w:r w:rsidRPr="00937628">
        <w:lastRenderedPageBreak/>
        <w:t>humiliating the discriminatory acts are, the more reasonable it is to infer that an employee would suffer humiliation or distress. </w:t>
      </w:r>
      <w:r w:rsidRPr="00937628">
        <w:rPr>
          <w:i/>
          <w:iCs/>
        </w:rPr>
        <w:t>Lawrence v. U.S. Postal Service</w:t>
      </w:r>
      <w:r w:rsidRPr="00937628">
        <w:t>,</w:t>
      </w:r>
      <w:hyperlink r:id="rId54" w:history="1">
        <w:r w:rsidRPr="00937628">
          <w:rPr>
            <w:rStyle w:val="Hyperlink"/>
          </w:rPr>
          <w:t> 96 FEOR 3150, </w:t>
        </w:r>
      </w:hyperlink>
      <w:r w:rsidRPr="00937628">
        <w:t xml:space="preserve">EEOC No. 01952288 (EEOC 1996). This position that </w:t>
      </w:r>
      <w:proofErr w:type="gramStart"/>
      <w:r w:rsidRPr="00937628">
        <w:t>obvious</w:t>
      </w:r>
      <w:proofErr w:type="gramEnd"/>
      <w:r w:rsidRPr="00937628">
        <w:t xml:space="preserve"> </w:t>
      </w:r>
      <w:proofErr w:type="gramStart"/>
      <w:r w:rsidRPr="00937628">
        <w:t>harm flows</w:t>
      </w:r>
      <w:proofErr w:type="gramEnd"/>
      <w:r w:rsidRPr="00937628">
        <w:t xml:space="preserve"> from egregious conduct can sometimes lead to an award that is significantly higher than an agency might have expected.</w:t>
      </w:r>
    </w:p>
    <w:p w14:paraId="4280262E" w14:textId="77777777" w:rsidR="00937628" w:rsidRPr="00937628" w:rsidRDefault="00937628" w:rsidP="00937628">
      <w:r w:rsidRPr="00937628">
        <w:t>In </w:t>
      </w:r>
      <w:r w:rsidRPr="00937628">
        <w:rPr>
          <w:i/>
          <w:iCs/>
        </w:rPr>
        <w:t>Melina K. v. Department of Veterans Affairs</w:t>
      </w:r>
      <w:r w:rsidRPr="00937628">
        <w:t>,</w:t>
      </w:r>
      <w:hyperlink r:id="rId55" w:history="1">
        <w:r w:rsidRPr="00937628">
          <w:rPr>
            <w:rStyle w:val="Hyperlink"/>
          </w:rPr>
          <w:t> 122 LRP 9822, </w:t>
        </w:r>
      </w:hyperlink>
      <w:r w:rsidRPr="00937628">
        <w:t>EEOC No. 2021001468 (EEOC OFO 2022), the agency implemented an administrative judge's decision awarding a registered nurse $10,000 in nonpecuniary damages for the harm she suffered as a result of a doctor's sex- and race-based harassment. On appeal, the EEOC increased the award to $175,000, observing that the amount would better compensate the nurse for the significant harm she suffered due to the egregiousness of the doctor's actions, which took place over 18 months and included racially derogatory comments, as well as a physical assault.</w:t>
      </w:r>
    </w:p>
    <w:p w14:paraId="49459970" w14:textId="77777777" w:rsidR="00937628" w:rsidRPr="00937628" w:rsidRDefault="00937628" w:rsidP="00937628">
      <w:r w:rsidRPr="00937628">
        <w:t>In another case, </w:t>
      </w:r>
      <w:r w:rsidRPr="00937628">
        <w:rPr>
          <w:i/>
          <w:iCs/>
        </w:rPr>
        <w:t>Willia M. v. Department of Veterans Affairs</w:t>
      </w:r>
      <w:r w:rsidRPr="00937628">
        <w:t>,</w:t>
      </w:r>
      <w:hyperlink r:id="rId56" w:history="1">
        <w:r w:rsidRPr="00937628">
          <w:rPr>
            <w:rStyle w:val="Hyperlink"/>
          </w:rPr>
          <w:t> 122 LRP 9536, </w:t>
        </w:r>
      </w:hyperlink>
      <w:r w:rsidRPr="00937628">
        <w:t>EEOC No. 2020005021 (EEOC OFO 2022), a different nurse was severely harassed over the course of approximately one month by a doctor who ridiculed her, physically confronted her, and threw a computer at her. The EEOC found she was entitled to $125,000 for the harm she suffered, observing that the "egregiousness of the Doctor's actions, including physical assault, racial comments, and continued presence after the assault, as well as the Agency's wholly ineffective response has warranted such an award."</w:t>
      </w:r>
    </w:p>
    <w:p w14:paraId="0E1C38A7" w14:textId="77777777" w:rsidR="00937628" w:rsidRPr="00937628" w:rsidRDefault="00937628" w:rsidP="00937628">
      <w:r w:rsidRPr="00937628">
        <w:rPr>
          <w:i/>
          <w:iCs/>
        </w:rPr>
        <w:t>Jefferey K. v. U.S. Postal Service</w:t>
      </w:r>
      <w:r w:rsidRPr="00937628">
        <w:t>,</w:t>
      </w:r>
      <w:hyperlink r:id="rId57" w:history="1">
        <w:r w:rsidRPr="00937628">
          <w:rPr>
            <w:rStyle w:val="Hyperlink"/>
          </w:rPr>
          <w:t> 122 LRP 22885, </w:t>
        </w:r>
      </w:hyperlink>
      <w:r w:rsidRPr="00937628">
        <w:t>EEOC No. 2021001195 (EEOC OFO 2022) involved a much smaller award for the harm caused by a supervisor's retaliatory threat to burn down the complainant's house if he participated in the EEO process. Nonetheless, the EEOC substantially increased the agency's $750 award to $6,500. It found the higher award more accurately reflected the severity and duration of the harm, including the complainant's assertion that he experienced high levels of anxiety for two years, as well as the egregiousness of the supervisor's statement.</w:t>
      </w:r>
    </w:p>
    <w:p w14:paraId="6BB625C6" w14:textId="77777777" w:rsidR="00937628" w:rsidRPr="00937628" w:rsidRDefault="00937628" w:rsidP="00937628">
      <w:r w:rsidRPr="00937628">
        <w:rPr>
          <w:b/>
          <w:bCs/>
        </w:rPr>
        <w:t>Denial of reasonable accommodation</w:t>
      </w:r>
    </w:p>
    <w:p w14:paraId="45D4053B" w14:textId="77777777" w:rsidR="00937628" w:rsidRPr="00937628" w:rsidRDefault="00937628" w:rsidP="00937628">
      <w:r w:rsidRPr="00937628">
        <w:t xml:space="preserve">The physical and emotional impact of being denied reasonable accommodation for a disability is often assessed too lightly by agencies making decisions about nonpecuniary damages awards. It's worth remembering that a timely and successful accommodation effort eliminates liability altogether and a good-faith accommodation effort by an agency at least precludes an award of compensatory damages. Accordingly, a finding of discrimination establishes a shortcoming that could have a serious impact on the individual who needed accommodation. The award of nonpecuniary damages must fairly address </w:t>
      </w:r>
      <w:proofErr w:type="gramStart"/>
      <w:r w:rsidRPr="00937628">
        <w:t>the harm</w:t>
      </w:r>
      <w:proofErr w:type="gramEnd"/>
      <w:r w:rsidRPr="00937628">
        <w:t xml:space="preserve"> to the individual.</w:t>
      </w:r>
    </w:p>
    <w:p w14:paraId="71D97C47" w14:textId="77777777" w:rsidR="00937628" w:rsidRPr="00937628" w:rsidRDefault="00937628" w:rsidP="00937628">
      <w:r w:rsidRPr="00937628">
        <w:lastRenderedPageBreak/>
        <w:t>In </w:t>
      </w:r>
      <w:r w:rsidRPr="00937628">
        <w:rPr>
          <w:i/>
          <w:iCs/>
        </w:rPr>
        <w:t>Thersa E. v. U.S. Postal Service</w:t>
      </w:r>
      <w:r w:rsidRPr="00937628">
        <w:t>,</w:t>
      </w:r>
      <w:hyperlink r:id="rId58" w:history="1">
        <w:r w:rsidRPr="00937628">
          <w:rPr>
            <w:rStyle w:val="Hyperlink"/>
          </w:rPr>
          <w:t> 122 LRP 23504, </w:t>
        </w:r>
      </w:hyperlink>
      <w:r w:rsidRPr="00937628">
        <w:t xml:space="preserve">EEOC No. 2021005121 (EEOC OFO 2022), the EEOC found that the U.S. Postal Service's $7,000 award of nonpecuniary damages to the complainant, a postage due technician who wasn't allowed to bring her service dog to work, fell short of adequate. Instead, the EEOC found the complainant was entitled to $60,000 for the harm she suffered </w:t>
      </w:r>
      <w:proofErr w:type="gramStart"/>
      <w:r w:rsidRPr="00937628">
        <w:t>as a result of</w:t>
      </w:r>
      <w:proofErr w:type="gramEnd"/>
      <w:r w:rsidRPr="00937628">
        <w:t xml:space="preserve"> being forced to work without her medical alert dog for a period of more than five years. This presented additional risk imposed on her, as well as additional stress and mental symptoms incurred </w:t>
      </w:r>
      <w:proofErr w:type="gramStart"/>
      <w:r w:rsidRPr="00937628">
        <w:t>as a result of</w:t>
      </w:r>
      <w:proofErr w:type="gramEnd"/>
      <w:r w:rsidRPr="00937628">
        <w:t xml:space="preserve"> knowing she was at a higher risk of stroke from her heart condition due to the absence of her trained service dog.</w:t>
      </w:r>
    </w:p>
    <w:p w14:paraId="3F819373" w14:textId="77777777" w:rsidR="00937628" w:rsidRPr="00937628" w:rsidRDefault="00937628" w:rsidP="00937628">
      <w:r w:rsidRPr="00937628">
        <w:rPr>
          <w:i/>
          <w:iCs/>
        </w:rPr>
        <w:t>Thersa E. </w:t>
      </w:r>
      <w:r w:rsidRPr="00937628">
        <w:t xml:space="preserve">also addressed a unique situation resulting in pecuniary </w:t>
      </w:r>
      <w:proofErr w:type="gramStart"/>
      <w:r w:rsidRPr="00937628">
        <w:t>damages</w:t>
      </w:r>
      <w:proofErr w:type="gramEnd"/>
      <w:r w:rsidRPr="00937628">
        <w:t xml:space="preserve">. The EEOC found the complainant was entitled to reimbursement for $4,200, the expense of a dog walker for the </w:t>
      </w:r>
      <w:proofErr w:type="gramStart"/>
      <w:r w:rsidRPr="00937628">
        <w:t>period of time</w:t>
      </w:r>
      <w:proofErr w:type="gramEnd"/>
      <w:r w:rsidRPr="00937628">
        <w:t xml:space="preserve"> her service dog was not allowed to accompany her to work.</w:t>
      </w:r>
    </w:p>
    <w:p w14:paraId="69026CBB" w14:textId="77777777" w:rsidR="00937628" w:rsidRPr="00937628" w:rsidRDefault="00937628" w:rsidP="00937628">
      <w:r w:rsidRPr="00937628">
        <w:t>In another recent reasonable accommodation case, </w:t>
      </w:r>
      <w:r w:rsidRPr="00937628">
        <w:rPr>
          <w:i/>
          <w:iCs/>
        </w:rPr>
        <w:t>Anna B. v. Department of Defense, Defense Finance &amp; Accounting Service</w:t>
      </w:r>
      <w:r w:rsidRPr="00937628">
        <w:t>,</w:t>
      </w:r>
      <w:hyperlink r:id="rId59" w:history="1">
        <w:r w:rsidRPr="00937628">
          <w:rPr>
            <w:rStyle w:val="Hyperlink"/>
          </w:rPr>
          <w:t> 122 LRP 22958, </w:t>
        </w:r>
      </w:hyperlink>
      <w:r w:rsidRPr="00937628">
        <w:t>EEOC No. 2021002342 (EEOC OFO 2022), the EEOC increased the agency's $10,700 award of nonpecuniary damages to $15,000 to better reflect the impact of the agency's almost yearlong delay in providing the complainant with a reasonable accommodation for her glaucoma.</w:t>
      </w:r>
    </w:p>
    <w:p w14:paraId="1D12267D" w14:textId="77777777" w:rsidR="00937628" w:rsidRPr="00937628" w:rsidRDefault="00937628" w:rsidP="00937628">
      <w:r w:rsidRPr="00937628">
        <w:t>Resources on </w:t>
      </w:r>
      <w:proofErr w:type="spellStart"/>
      <w:r w:rsidRPr="00937628">
        <w:rPr>
          <w:b/>
          <w:bCs/>
          <w:i/>
          <w:iCs/>
        </w:rPr>
        <w:t>cyber</w:t>
      </w:r>
      <w:r w:rsidRPr="00937628">
        <w:rPr>
          <w:b/>
          <w:bCs/>
        </w:rPr>
        <w:t>FEDS</w:t>
      </w:r>
      <w:proofErr w:type="spellEnd"/>
      <w:r w:rsidRPr="00937628">
        <w:rPr>
          <w:b/>
          <w:bCs/>
        </w:rPr>
        <w:t>®:</w:t>
      </w:r>
    </w:p>
    <w:p w14:paraId="5C5B5A1B" w14:textId="77777777" w:rsidR="00937628" w:rsidRPr="00937628" w:rsidRDefault="00937628" w:rsidP="00937628">
      <w:r w:rsidRPr="00937628">
        <w:t>· </w:t>
      </w:r>
      <w:hyperlink r:id="rId60" w:history="1">
        <w:r w:rsidRPr="00937628">
          <w:rPr>
            <w:rStyle w:val="Hyperlink"/>
          </w:rPr>
          <w:t>Quick Start Guide: Nonpecuniary Damages</w:t>
        </w:r>
      </w:hyperlink>
      <w:r w:rsidRPr="00937628">
        <w:rPr>
          <w:u w:val="single"/>
        </w:rPr>
        <w:br/>
      </w:r>
      <w:r w:rsidRPr="00937628">
        <w:t>· </w:t>
      </w:r>
      <w:hyperlink r:id="rId61" w:history="1">
        <w:r w:rsidRPr="00937628">
          <w:rPr>
            <w:rStyle w:val="Hyperlink"/>
          </w:rPr>
          <w:t>Quick Start Guide: Pecuniary Damages</w:t>
        </w:r>
      </w:hyperlink>
      <w:r w:rsidRPr="00937628">
        <w:br/>
        <w:t>· </w:t>
      </w:r>
      <w:hyperlink r:id="rId62" w:history="1">
        <w:r w:rsidRPr="00937628">
          <w:rPr>
            <w:rStyle w:val="Hyperlink"/>
          </w:rPr>
          <w:t>Disability Compliance Roundup</w:t>
        </w:r>
      </w:hyperlink>
      <w:r w:rsidRPr="00937628">
        <w:br/>
        <w:t>· </w:t>
      </w:r>
      <w:hyperlink r:id="rId63" w:history="1">
        <w:r w:rsidRPr="00937628">
          <w:rPr>
            <w:rStyle w:val="Hyperlink"/>
          </w:rPr>
          <w:t>EEO Process Roundup</w:t>
        </w:r>
      </w:hyperlink>
    </w:p>
    <w:p w14:paraId="51DBAD25" w14:textId="77777777" w:rsidR="00951BCF" w:rsidRPr="00951BCF" w:rsidRDefault="00951BCF" w:rsidP="00951BCF">
      <w:r w:rsidRPr="00951BCF">
        <w:rPr>
          <w:b/>
          <w:bCs/>
        </w:rPr>
        <w:t>SE FILE: Agent investigated for sexual harassment loses collateral attack</w:t>
      </w:r>
    </w:p>
    <w:p w14:paraId="738E44F2" w14:textId="77777777" w:rsidR="00951BCF" w:rsidRPr="00951BCF" w:rsidRDefault="00951BCF" w:rsidP="00951BCF">
      <w:r w:rsidRPr="00951BCF">
        <w:rPr>
          <w:b/>
          <w:bCs/>
        </w:rPr>
        <w:t>Case name:</w:t>
      </w:r>
      <w:r w:rsidRPr="00951BCF">
        <w:rPr>
          <w:i/>
          <w:iCs/>
        </w:rPr>
        <w:t> Lionel A. v. Department of the Treasury, Internal Revenue Service</w:t>
      </w:r>
      <w:r w:rsidRPr="00951BCF">
        <w:t>,</w:t>
      </w:r>
      <w:r w:rsidRPr="00951BCF">
        <w:rPr>
          <w:i/>
          <w:iCs/>
        </w:rPr>
        <w:t> </w:t>
      </w:r>
      <w:hyperlink r:id="rId64" w:history="1">
        <w:r w:rsidRPr="00951BCF">
          <w:rPr>
            <w:rStyle w:val="Hyperlink"/>
          </w:rPr>
          <w:t>125 LRP 26465 </w:t>
        </w:r>
      </w:hyperlink>
      <w:r w:rsidRPr="00951BCF">
        <w:t>(Equal Employment Opportunity Commission-OFO 06/05/2025).</w:t>
      </w:r>
    </w:p>
    <w:p w14:paraId="33F7F652" w14:textId="77777777" w:rsidR="00951BCF" w:rsidRPr="00951BCF" w:rsidRDefault="00951BCF" w:rsidP="00951BCF">
      <w:r w:rsidRPr="00951BCF">
        <w:rPr>
          <w:b/>
          <w:bCs/>
        </w:rPr>
        <w:t>Ruling: </w:t>
      </w:r>
      <w:r w:rsidRPr="00951BCF">
        <w:t>As an agent launched an impermissible collateral attack on the Department of the Treasury's anti-harassment program, the EEOC dismissed his complaint for failure to state a claim.</w:t>
      </w:r>
    </w:p>
    <w:p w14:paraId="4AB16BC0" w14:textId="77777777" w:rsidR="00951BCF" w:rsidRPr="00951BCF" w:rsidRDefault="00951BCF" w:rsidP="00951BCF">
      <w:r w:rsidRPr="00951BCF">
        <w:rPr>
          <w:b/>
          <w:bCs/>
        </w:rPr>
        <w:t>What it means:</w:t>
      </w:r>
      <w:r w:rsidRPr="00951BCF">
        <w:t> Employees cannot use the EEO process to launch a collateral attack challenging another forum's investigative process, including the agency's anti-harassment program.</w:t>
      </w:r>
    </w:p>
    <w:p w14:paraId="137F74ED" w14:textId="77777777" w:rsidR="00951BCF" w:rsidRPr="00951BCF" w:rsidRDefault="00951BCF" w:rsidP="00951BCF">
      <w:r w:rsidRPr="00951BCF">
        <w:rPr>
          <w:b/>
          <w:bCs/>
        </w:rPr>
        <w:t>Summary:</w:t>
      </w:r>
      <w:r w:rsidRPr="00951BCF">
        <w:t xml:space="preserve"> While under investigation for sexual harassment, a supervisory agent challenged the process by filing an EEO complaint for discrimination and harassment on the bases of sex (male) and reprisal after consulting with an EEO counselor. However, the </w:t>
      </w:r>
      <w:r w:rsidRPr="00951BCF">
        <w:lastRenderedPageBreak/>
        <w:t>Department of the Treasury properly dismissed the untimely complaint -- especially as the claims amounted to a collateral attack on the agency's anti-harassment process. The EEOC refrained from granting an extension of the time limit for filing as it did not accept the complainant's explanation for the delay in pursuing his claim.</w:t>
      </w:r>
    </w:p>
    <w:p w14:paraId="1BB56936" w14:textId="77777777" w:rsidR="00951BCF" w:rsidRPr="00951BCF" w:rsidRDefault="00951BCF" w:rsidP="00951BCF">
      <w:r w:rsidRPr="00951BCF">
        <w:t xml:space="preserve">The complainant impermissibly used the EEO complaint process to lodge a collateral attack against the agency's anti-harassment process. The claims focused on how the program conducted the investigation into the complainant's behavior, the steps it took to address the situation during the investigation, and the discipline it recommended upon concluding the investigation. The proper forum for raising these issues resided in the process itself. Thus, the EEOC found it inappropriate for the complainant to use the EEO process to attack actions that occurred during the anti-harassment complaint </w:t>
      </w:r>
      <w:proofErr w:type="gramStart"/>
      <w:r w:rsidRPr="00951BCF">
        <w:t>process, and</w:t>
      </w:r>
      <w:proofErr w:type="gramEnd"/>
      <w:r w:rsidRPr="00951BCF">
        <w:t xml:space="preserve"> dismissed the complaint for failure to state claim.</w:t>
      </w:r>
    </w:p>
    <w:p w14:paraId="1992108A" w14:textId="77777777" w:rsidR="00951BCF" w:rsidRPr="00951BCF" w:rsidRDefault="00951BCF" w:rsidP="00951BCF">
      <w:r w:rsidRPr="00951BCF">
        <w:t xml:space="preserve">Additionally, the EEOC found dismissal proper due to the complainant's failure to </w:t>
      </w:r>
      <w:proofErr w:type="gramStart"/>
      <w:r w:rsidRPr="00951BCF">
        <w:t>timely file</w:t>
      </w:r>
      <w:proofErr w:type="gramEnd"/>
      <w:r w:rsidRPr="00951BCF">
        <w:t>. According to</w:t>
      </w:r>
      <w:hyperlink r:id="rId65" w:history="1">
        <w:r w:rsidRPr="00951BCF">
          <w:rPr>
            <w:rStyle w:val="Hyperlink"/>
          </w:rPr>
          <w:t> 29 CFR 1614.107</w:t>
        </w:r>
      </w:hyperlink>
      <w:r w:rsidRPr="00951BCF">
        <w:t> (a)(2), the agency must dismiss a complainant that fails to comply with the applicable time limits. With the complainant waiting until more than a year passed from the date of the allegedly discriminatory incidents to initiate contact with an EEO counselor, the complainant violated regulation</w:t>
      </w:r>
      <w:hyperlink r:id="rId66" w:history="1">
        <w:r w:rsidRPr="00951BCF">
          <w:rPr>
            <w:rStyle w:val="Hyperlink"/>
          </w:rPr>
          <w:t> 29 CFR 1614.105</w:t>
        </w:r>
      </w:hyperlink>
      <w:r w:rsidRPr="00951BCF">
        <w:t> (a)(1), which requires contact within 45 days. While the complainant argued that he did not seek out an EEO counselor since he did not suspect discrimination until a year passed, the evidence contradicted his decision. The evidence revealed that the complainant believed the anti-harassment process would result in a favorable outcome. When it did not, the complainant launched his collateral attack on the process, which never justifies a time extension through equitable tolling.</w:t>
      </w:r>
    </w:p>
    <w:p w14:paraId="13914265" w14:textId="77777777" w:rsidR="00951BCF" w:rsidRPr="00951BCF" w:rsidRDefault="00951BCF" w:rsidP="00951BCF">
      <w:r w:rsidRPr="00951BCF">
        <w:rPr>
          <w:b/>
          <w:bCs/>
        </w:rPr>
        <w:t>October 21, 2025</w:t>
      </w:r>
    </w:p>
    <w:p w14:paraId="46ACE260" w14:textId="77777777" w:rsidR="00951BCF" w:rsidRPr="00951BCF" w:rsidRDefault="00951BCF" w:rsidP="00951BCF">
      <w:r w:rsidRPr="00951BCF">
        <w:t>Copyright 2025© LRP Publications</w:t>
      </w:r>
    </w:p>
    <w:p w14:paraId="717553DD" w14:textId="77777777" w:rsidR="00951BCF" w:rsidRPr="00951BCF" w:rsidRDefault="00951BCF" w:rsidP="00951BCF">
      <w:r w:rsidRPr="00951BCF">
        <w:t>_____________________________________________________________________________</w:t>
      </w:r>
    </w:p>
    <w:p w14:paraId="3D1F4111" w14:textId="77777777" w:rsidR="00951BCF" w:rsidRPr="00951BCF" w:rsidRDefault="00951BCF" w:rsidP="00951BCF">
      <w:pPr>
        <w:rPr>
          <w:b/>
          <w:bCs/>
        </w:rPr>
      </w:pPr>
      <w:r w:rsidRPr="00951BCF">
        <w:rPr>
          <w:b/>
          <w:bCs/>
        </w:rPr>
        <w:t>Post a Comment</w:t>
      </w:r>
    </w:p>
    <w:p w14:paraId="731005B6" w14:textId="77777777" w:rsidR="00951BCF" w:rsidRPr="00951BCF" w:rsidRDefault="00951BCF" w:rsidP="00951BCF">
      <w:r w:rsidRPr="00951BCF">
        <w:t>Comments are moderated and will not appear until approved. Hidden fields will not appear with your post.</w:t>
      </w:r>
    </w:p>
    <w:p w14:paraId="48B7FD78" w14:textId="77777777" w:rsidR="00951BCF" w:rsidRPr="00951BCF" w:rsidRDefault="00951BCF" w:rsidP="00951BCF">
      <w:pPr>
        <w:rPr>
          <w:vanish/>
        </w:rPr>
      </w:pPr>
      <w:r w:rsidRPr="00951BCF">
        <w:rPr>
          <w:vanish/>
        </w:rPr>
        <w:t>Top of Form</w:t>
      </w:r>
    </w:p>
    <w:p w14:paraId="5583C33A" w14:textId="77777777" w:rsidR="00951BCF" w:rsidRPr="00951BCF" w:rsidRDefault="00951BCF" w:rsidP="00951BCF">
      <w:r w:rsidRPr="00951BCF">
        <w:t>Name</w:t>
      </w:r>
    </w:p>
    <w:p w14:paraId="3AE571B8" w14:textId="77777777" w:rsidR="00951BCF" w:rsidRPr="00951BCF" w:rsidRDefault="00951BCF" w:rsidP="00951BCF">
      <w:pPr>
        <w:rPr>
          <w:vanish/>
        </w:rPr>
      </w:pPr>
      <w:r w:rsidRPr="00951BCF">
        <w:rPr>
          <w:vanish/>
        </w:rPr>
        <w:t>Bottom of Form</w:t>
      </w:r>
    </w:p>
    <w:p w14:paraId="75E708D5" w14:textId="77777777" w:rsidR="003408FC" w:rsidRPr="003408FC" w:rsidRDefault="003408FC" w:rsidP="003408FC">
      <w:r w:rsidRPr="003408FC">
        <w:rPr>
          <w:b/>
          <w:bCs/>
        </w:rPr>
        <w:t>ASE FILE: EEOC finds management improperly interfered in EEO process</w:t>
      </w:r>
    </w:p>
    <w:p w14:paraId="3B4AD00F" w14:textId="77777777" w:rsidR="003408FC" w:rsidRPr="003408FC" w:rsidRDefault="003408FC" w:rsidP="003408FC">
      <w:r w:rsidRPr="003408FC">
        <w:rPr>
          <w:b/>
          <w:bCs/>
        </w:rPr>
        <w:t>Case name: </w:t>
      </w:r>
      <w:r w:rsidRPr="003408FC">
        <w:rPr>
          <w:i/>
          <w:iCs/>
        </w:rPr>
        <w:t>Kellye C. v. Department of State</w:t>
      </w:r>
      <w:r w:rsidRPr="003408FC">
        <w:t>,</w:t>
      </w:r>
      <w:hyperlink r:id="rId67" w:history="1">
        <w:r w:rsidRPr="003408FC">
          <w:rPr>
            <w:rStyle w:val="Hyperlink"/>
          </w:rPr>
          <w:t> 125 LRP 3346 </w:t>
        </w:r>
      </w:hyperlink>
      <w:r w:rsidRPr="003408FC">
        <w:t>(Equal Employment Opportunity Commission-OFO 1/21/25).</w:t>
      </w:r>
    </w:p>
    <w:p w14:paraId="401CB2E1" w14:textId="77777777" w:rsidR="003408FC" w:rsidRPr="003408FC" w:rsidRDefault="003408FC" w:rsidP="003408FC">
      <w:r w:rsidRPr="003408FC">
        <w:rPr>
          <w:b/>
          <w:bCs/>
        </w:rPr>
        <w:lastRenderedPageBreak/>
        <w:t>Ruling: </w:t>
      </w:r>
      <w:r w:rsidRPr="003408FC">
        <w:t>The Department of State did not subject an agent to discrimination based on sex, age, and reprisal, but the EEOC found that management improperly interfered in the EEO process. The EEOC ordered training for agency management in the relevant field office.</w:t>
      </w:r>
    </w:p>
    <w:p w14:paraId="28073D01" w14:textId="77777777" w:rsidR="003408FC" w:rsidRPr="003408FC" w:rsidRDefault="003408FC" w:rsidP="003408FC">
      <w:r w:rsidRPr="003408FC">
        <w:rPr>
          <w:b/>
          <w:bCs/>
        </w:rPr>
        <w:t>What it means: </w:t>
      </w:r>
      <w:r w:rsidRPr="003408FC">
        <w:t>A supervisor's request to a management official for feedback on his response to the EEO investigator is analogous to matters where agency legal counsel interject themselves into the investigative process and undermines the integrity of the EEO process.</w:t>
      </w:r>
    </w:p>
    <w:p w14:paraId="38BC0BFB" w14:textId="77777777" w:rsidR="003408FC" w:rsidRPr="003408FC" w:rsidRDefault="003408FC" w:rsidP="003408FC">
      <w:r w:rsidRPr="003408FC">
        <w:rPr>
          <w:b/>
          <w:bCs/>
        </w:rPr>
        <w:t>Summary: </w:t>
      </w:r>
      <w:r w:rsidRPr="003408FC">
        <w:t xml:space="preserve">A special agent for the Department of States alleged that the agency subjected her to discrimination based on sex (female). sexual orientation (lesbian), age (54), and reprisal. The EEOC found the agency did not subject her to </w:t>
      </w:r>
      <w:proofErr w:type="gramStart"/>
      <w:r w:rsidRPr="003408FC">
        <w:t>discrimination</w:t>
      </w:r>
      <w:proofErr w:type="gramEnd"/>
      <w:r w:rsidRPr="003408FC">
        <w:t xml:space="preserve"> but management improperly interfered in the EEO process. During the discovery process, the agent learned that her supervisor and the special agent in charge exchanged emails expressing frustration with her EEO activity and the stress it generated. In one email, the supervisor </w:t>
      </w:r>
      <w:proofErr w:type="gramStart"/>
      <w:r w:rsidRPr="003408FC">
        <w:t>provided to</w:t>
      </w:r>
      <w:proofErr w:type="gramEnd"/>
      <w:r w:rsidRPr="003408FC">
        <w:t xml:space="preserve"> the special agent in charge a copy of his draft responses to the EEO investigator and requested feedback. The EEOC did not find that these communications constituted per se reprisal because the agent provided no evidence that the comments were directed at her or reasonably likely to have a chilling effect on the EEO process. She only became aware of the emails because of her EEO activity. However, the EEOC said the supervisor's request for review and comment on his draft affidavit "clearly undermined the integrity of the EEO process." By revealing to the special agent in charge his recollection of events, the supervisor affected both his and the special agent in charge's ability to testify truthfully. The EEOC ordered that agency management in the relevant facility undergo training regarding their responsibilities concerning EEO case processing.</w:t>
      </w:r>
    </w:p>
    <w:p w14:paraId="21247400" w14:textId="77777777" w:rsidR="003408FC" w:rsidRPr="003408FC" w:rsidRDefault="003408FC" w:rsidP="003408FC">
      <w:r w:rsidRPr="003408FC">
        <w:t>As to the agent's disparate treatment claims, the EEOC found the agency provided legitimate, nondiscriminatory reasons for its actions and the agent failed to show pretext. For example, transferring the agent to another office was logistically difficult because another agent held the relevant position and when a workaround was discovered, there was an agency-wide hiring and transfer freeze. The agent was eventually transferred. Also, the agency denied the agent the use of a government vehicle to attend training but instead approved airfare or the cost of her personal vehicle up to the cost of airfare.</w:t>
      </w:r>
    </w:p>
    <w:p w14:paraId="0E82F959" w14:textId="77777777" w:rsidR="003408FC" w:rsidRPr="003408FC" w:rsidRDefault="003408FC" w:rsidP="003408FC">
      <w:r w:rsidRPr="003408FC">
        <w:t xml:space="preserve">The agent asserted that the agency retaliated against her because she made audio recordings that she </w:t>
      </w:r>
      <w:proofErr w:type="gramStart"/>
      <w:r w:rsidRPr="003408FC">
        <w:t>believes</w:t>
      </w:r>
      <w:proofErr w:type="gramEnd"/>
      <w:r w:rsidRPr="003408FC">
        <w:t xml:space="preserve"> showed that the agency discriminated against her. The agent did not have permission to make the recordings, and the recordings violated the agency's policies. The EEOC declined to accept that she could be shielded from the consequences of illegal actions because of the information gained from the recordings.</w:t>
      </w:r>
    </w:p>
    <w:p w14:paraId="51A47A89" w14:textId="77777777" w:rsidR="003408FC" w:rsidRPr="003408FC" w:rsidRDefault="003408FC" w:rsidP="003408FC">
      <w:r w:rsidRPr="003408FC">
        <w:lastRenderedPageBreak/>
        <w:t>The EEOC also found the agent failed to establish a hostile work environment.</w:t>
      </w:r>
    </w:p>
    <w:p w14:paraId="2DFDC43E" w14:textId="77777777" w:rsidR="003408FC" w:rsidRPr="003408FC" w:rsidRDefault="003408FC" w:rsidP="003408FC">
      <w:r w:rsidRPr="003408FC">
        <w:rPr>
          <w:b/>
          <w:bCs/>
        </w:rPr>
        <w:t>March 5, 2025</w:t>
      </w:r>
    </w:p>
    <w:p w14:paraId="7B5E5CA1" w14:textId="77777777" w:rsidR="003408FC" w:rsidRPr="003408FC" w:rsidRDefault="003408FC" w:rsidP="003408FC">
      <w:r w:rsidRPr="003408FC">
        <w:t>Copyright 2025© LRP Publications</w:t>
      </w:r>
    </w:p>
    <w:p w14:paraId="6E149215" w14:textId="77777777" w:rsidR="003408FC" w:rsidRPr="003408FC" w:rsidRDefault="003408FC" w:rsidP="003408FC">
      <w:r w:rsidRPr="003408FC">
        <w:t>_____________________________________________________________________________</w:t>
      </w:r>
    </w:p>
    <w:p w14:paraId="26352ABD" w14:textId="77777777" w:rsidR="003408FC" w:rsidRPr="003408FC" w:rsidRDefault="003408FC" w:rsidP="003408FC">
      <w:pPr>
        <w:rPr>
          <w:b/>
          <w:bCs/>
        </w:rPr>
      </w:pPr>
      <w:r w:rsidRPr="003408FC">
        <w:rPr>
          <w:b/>
          <w:bCs/>
        </w:rPr>
        <w:t>Post a Comment</w:t>
      </w:r>
    </w:p>
    <w:p w14:paraId="60B558EB" w14:textId="77777777" w:rsidR="003408FC" w:rsidRPr="003408FC" w:rsidRDefault="003408FC" w:rsidP="003408FC">
      <w:r w:rsidRPr="003408FC">
        <w:t>Comments are moderated and</w:t>
      </w:r>
    </w:p>
    <w:p w14:paraId="529AF575" w14:textId="77777777" w:rsidR="00D0285C" w:rsidRPr="00D0285C" w:rsidRDefault="00D0285C" w:rsidP="00D0285C">
      <w:proofErr w:type="spellStart"/>
      <w:r w:rsidRPr="00D0285C">
        <w:rPr>
          <w:b/>
          <w:bCs/>
          <w:i/>
          <w:iCs/>
        </w:rPr>
        <w:t>cyber</w:t>
      </w:r>
      <w:r w:rsidRPr="00D0285C">
        <w:rPr>
          <w:b/>
          <w:bCs/>
        </w:rPr>
        <w:t>FEDS</w:t>
      </w:r>
      <w:proofErr w:type="spellEnd"/>
      <w:r w:rsidRPr="00D0285C">
        <w:rPr>
          <w:b/>
          <w:bCs/>
        </w:rPr>
        <w:t>®</w:t>
      </w:r>
      <w:r w:rsidRPr="00D0285C">
        <w:t> </w:t>
      </w:r>
      <w:r w:rsidRPr="00D0285C">
        <w:rPr>
          <w:i/>
          <w:iCs/>
        </w:rPr>
        <w:t>subscribers, register now for our free, live, interactive webinar! On Sept. 6, attorney Deryn Sumner will explain your agency's new religious accommodation obligations and answer your questions. Register </w:t>
      </w:r>
      <w:hyperlink r:id="rId68" w:history="1">
        <w:r w:rsidRPr="00D0285C">
          <w:rPr>
            <w:rStyle w:val="Hyperlink"/>
            <w:i/>
            <w:iCs/>
          </w:rPr>
          <w:t>here</w:t>
        </w:r>
      </w:hyperlink>
      <w:r w:rsidRPr="00D0285C">
        <w:rPr>
          <w:i/>
          <w:iCs/>
        </w:rPr>
        <w:t>.</w:t>
      </w:r>
    </w:p>
    <w:p w14:paraId="1DC77DCC" w14:textId="77777777" w:rsidR="00D0285C" w:rsidRPr="00D0285C" w:rsidRDefault="00D0285C" w:rsidP="00D0285C">
      <w:r w:rsidRPr="00D0285C">
        <w:rPr>
          <w:b/>
          <w:bCs/>
        </w:rPr>
        <w:t xml:space="preserve">CASE FILE: AJ's $150K award </w:t>
      </w:r>
      <w:proofErr w:type="gramStart"/>
      <w:r w:rsidRPr="00D0285C">
        <w:rPr>
          <w:b/>
          <w:bCs/>
        </w:rPr>
        <w:t>monstrously</w:t>
      </w:r>
      <w:proofErr w:type="gramEnd"/>
      <w:r w:rsidRPr="00D0285C">
        <w:rPr>
          <w:b/>
          <w:bCs/>
        </w:rPr>
        <w:t xml:space="preserve"> excessive, reduced to $50K</w:t>
      </w:r>
    </w:p>
    <w:p w14:paraId="0931AAFE" w14:textId="77777777" w:rsidR="00D0285C" w:rsidRPr="00D0285C" w:rsidRDefault="00D0285C" w:rsidP="00D0285C">
      <w:r w:rsidRPr="00D0285C">
        <w:rPr>
          <w:b/>
          <w:bCs/>
        </w:rPr>
        <w:t>Case name: </w:t>
      </w:r>
      <w:r w:rsidRPr="00D0285C">
        <w:rPr>
          <w:i/>
          <w:iCs/>
        </w:rPr>
        <w:t>Ross R. v. U.S. Postal Service</w:t>
      </w:r>
      <w:r w:rsidRPr="00D0285C">
        <w:t>,</w:t>
      </w:r>
      <w:hyperlink r:id="rId69" w:history="1">
        <w:r w:rsidRPr="00D0285C">
          <w:rPr>
            <w:rStyle w:val="Hyperlink"/>
          </w:rPr>
          <w:t> 123 LRP 19405 </w:t>
        </w:r>
      </w:hyperlink>
      <w:r w:rsidRPr="00D0285C">
        <w:t>(Equal Employment Opportunity Commission-OFO 6/14/23).</w:t>
      </w:r>
    </w:p>
    <w:p w14:paraId="5179885F" w14:textId="77777777" w:rsidR="00D0285C" w:rsidRPr="00D0285C" w:rsidRDefault="00D0285C" w:rsidP="00D0285C">
      <w:r w:rsidRPr="00D0285C">
        <w:rPr>
          <w:b/>
          <w:bCs/>
        </w:rPr>
        <w:t>Ruling: </w:t>
      </w:r>
      <w:r w:rsidRPr="00D0285C">
        <w:t>The U.S. Postal Service subjected a clerk to discrimination based on reprisal, entitling him to $50,000 in nonpecuniary damages.</w:t>
      </w:r>
    </w:p>
    <w:p w14:paraId="3E7183E5" w14:textId="77777777" w:rsidR="00D0285C" w:rsidRPr="00D0285C" w:rsidRDefault="00D0285C" w:rsidP="00D0285C">
      <w:r w:rsidRPr="00D0285C">
        <w:rPr>
          <w:b/>
          <w:bCs/>
        </w:rPr>
        <w:t>What it means: </w:t>
      </w:r>
      <w:r w:rsidRPr="00D0285C">
        <w:t xml:space="preserve">Compensatory damages should not be motivated by passion or prejudice or be "monstrously excessive" standing </w:t>
      </w:r>
      <w:proofErr w:type="gramStart"/>
      <w:r w:rsidRPr="00D0285C">
        <w:t>alone, but</w:t>
      </w:r>
      <w:proofErr w:type="gramEnd"/>
      <w:r w:rsidRPr="00D0285C">
        <w:t xml:space="preserve"> should be consistent with the amounts awarded in similar cases.</w:t>
      </w:r>
    </w:p>
    <w:p w14:paraId="23DDCACD" w14:textId="77777777" w:rsidR="00D0285C" w:rsidRPr="00D0285C" w:rsidRDefault="00D0285C" w:rsidP="00D0285C">
      <w:r w:rsidRPr="00D0285C">
        <w:rPr>
          <w:b/>
          <w:bCs/>
        </w:rPr>
        <w:t>Summary: </w:t>
      </w:r>
      <w:r w:rsidRPr="00D0285C">
        <w:t xml:space="preserve">A mail processing clerk for the U.S. Postal Service alleged that the agency subjected him to discrimination based on reprisal. The administrative judge found that the agency subjected him to reprisal and awarded him $150,000 in nonpecuniary damages. The agency </w:t>
      </w:r>
      <w:proofErr w:type="gramStart"/>
      <w:r w:rsidRPr="00D0285C">
        <w:t>appealed</w:t>
      </w:r>
      <w:proofErr w:type="gramEnd"/>
      <w:r w:rsidRPr="00D0285C">
        <w:t xml:space="preserve"> the </w:t>
      </w:r>
      <w:proofErr w:type="gramStart"/>
      <w:r w:rsidRPr="00D0285C">
        <w:t>amount</w:t>
      </w:r>
      <w:proofErr w:type="gramEnd"/>
      <w:r w:rsidRPr="00D0285C">
        <w:t xml:space="preserve"> of damages awarded. The EEOC found the clerk was entitled to $50,000 in nonpecuniary damages. The EEOC found the </w:t>
      </w:r>
      <w:proofErr w:type="gramStart"/>
      <w:r w:rsidRPr="00D0285C">
        <w:t>evidence</w:t>
      </w:r>
      <w:proofErr w:type="gramEnd"/>
      <w:r w:rsidRPr="00D0285C">
        <w:t xml:space="preserve"> showed that the clerk was anxious, lost weight, had trouble sleeping, and stopped socializing with his cousin. He was diagnosed with adjustment disorder with anxiety and post-traumatic stress disorder. A therapist also diagnosed the clerk with major depressive disorder.</w:t>
      </w:r>
    </w:p>
    <w:p w14:paraId="0EB9CF73" w14:textId="77777777" w:rsidR="00D0285C" w:rsidRPr="00D0285C" w:rsidRDefault="00D0285C" w:rsidP="00D0285C">
      <w:r w:rsidRPr="00D0285C">
        <w:t xml:space="preserve">The agency provided evidence of the clerk's arrest that occurred during the relevant </w:t>
      </w:r>
      <w:proofErr w:type="gramStart"/>
      <w:r w:rsidRPr="00D0285C">
        <w:t>time period</w:t>
      </w:r>
      <w:proofErr w:type="gramEnd"/>
      <w:r w:rsidRPr="00D0285C">
        <w:t xml:space="preserve"> and argued that it was a nonwork-related source of stress. The EEOC said it would not consider this new evidence provided for the first time on appeal.</w:t>
      </w:r>
    </w:p>
    <w:p w14:paraId="0958325E" w14:textId="77777777" w:rsidR="00D0285C" w:rsidRPr="00D0285C" w:rsidRDefault="00D0285C" w:rsidP="00D0285C">
      <w:r w:rsidRPr="00D0285C">
        <w:t>The EEOC found the AJ's $150,000 award was monstrously excessive and inconsistent with the amounts awarded in similar cases. The EEOC concluded that a $50,000 award was more appropriate and consistent with precedent.</w:t>
      </w:r>
    </w:p>
    <w:p w14:paraId="1790ED7C" w14:textId="77777777" w:rsidR="00D0285C" w:rsidRPr="00D0285C" w:rsidRDefault="00D0285C" w:rsidP="00D0285C">
      <w:r w:rsidRPr="00D0285C">
        <w:rPr>
          <w:b/>
          <w:bCs/>
        </w:rPr>
        <w:lastRenderedPageBreak/>
        <w:t>August 3, 2023</w:t>
      </w:r>
    </w:p>
    <w:p w14:paraId="2DF35D67" w14:textId="77777777" w:rsidR="00D0285C" w:rsidRPr="00D0285C" w:rsidRDefault="00D0285C" w:rsidP="00D0285C">
      <w:r w:rsidRPr="00D0285C">
        <w:t>Copyright 2023© LRP Publications</w:t>
      </w:r>
    </w:p>
    <w:p w14:paraId="6C530A76" w14:textId="77777777" w:rsidR="00D0285C" w:rsidRPr="00D0285C" w:rsidRDefault="00D0285C" w:rsidP="00D0285C">
      <w:r w:rsidRPr="00D0285C">
        <w:t>_____________________________________________________________________________</w:t>
      </w:r>
    </w:p>
    <w:p w14:paraId="48C54D19" w14:textId="77777777" w:rsidR="00D0285C" w:rsidRPr="00D0285C" w:rsidRDefault="00D0285C" w:rsidP="00D0285C">
      <w:pPr>
        <w:rPr>
          <w:b/>
          <w:bCs/>
        </w:rPr>
      </w:pPr>
      <w:r w:rsidRPr="00D0285C">
        <w:rPr>
          <w:b/>
          <w:bCs/>
        </w:rPr>
        <w:t>Post a Comment</w:t>
      </w:r>
    </w:p>
    <w:p w14:paraId="3AD13479" w14:textId="77777777" w:rsidR="00013E2E" w:rsidRPr="00013E2E" w:rsidRDefault="00013E2E" w:rsidP="00013E2E">
      <w:proofErr w:type="spellStart"/>
      <w:r w:rsidRPr="00013E2E">
        <w:rPr>
          <w:i/>
          <w:iCs/>
        </w:rPr>
        <w:t>on't</w:t>
      </w:r>
      <w:proofErr w:type="spellEnd"/>
      <w:r w:rsidRPr="00013E2E">
        <w:rPr>
          <w:i/>
          <w:iCs/>
        </w:rPr>
        <w:t xml:space="preserve"> miss Ricardo Pitts-Wiley's webinar, Adverse Actions for Poor Performance: Choosing Your Agency's Best Path, on Wednesday, Jan. 25, 2023, 12-1:30 p.m. ET. For more information on the webinar, visit </w:t>
      </w:r>
      <w:hyperlink r:id="rId70" w:history="1">
        <w:r w:rsidRPr="00013E2E">
          <w:rPr>
            <w:rStyle w:val="Hyperlink"/>
            <w:i/>
            <w:iCs/>
          </w:rPr>
          <w:t>www.lrpfederalwebinars.com/register</w:t>
        </w:r>
      </w:hyperlink>
      <w:r w:rsidRPr="00013E2E">
        <w:rPr>
          <w:i/>
          <w:iCs/>
        </w:rPr>
        <w:t>.</w:t>
      </w:r>
    </w:p>
    <w:p w14:paraId="06D6E93E" w14:textId="77777777" w:rsidR="00013E2E" w:rsidRPr="00013E2E" w:rsidRDefault="00013E2E" w:rsidP="00013E2E">
      <w:r w:rsidRPr="00013E2E">
        <w:rPr>
          <w:b/>
          <w:bCs/>
        </w:rPr>
        <w:t xml:space="preserve">CASE FILE: VA didn't have unclean hands </w:t>
      </w:r>
      <w:proofErr w:type="gramStart"/>
      <w:r w:rsidRPr="00013E2E">
        <w:rPr>
          <w:b/>
          <w:bCs/>
        </w:rPr>
        <w:t>with regard to</w:t>
      </w:r>
      <w:proofErr w:type="gramEnd"/>
      <w:r w:rsidRPr="00013E2E">
        <w:rPr>
          <w:b/>
          <w:bCs/>
        </w:rPr>
        <w:t xml:space="preserve"> nurse's audio evidence</w:t>
      </w:r>
    </w:p>
    <w:p w14:paraId="7DBE967C" w14:textId="77777777" w:rsidR="00013E2E" w:rsidRPr="00013E2E" w:rsidRDefault="00013E2E" w:rsidP="00013E2E">
      <w:r w:rsidRPr="00013E2E">
        <w:rPr>
          <w:b/>
          <w:bCs/>
        </w:rPr>
        <w:t>Case name: </w:t>
      </w:r>
      <w:r w:rsidRPr="00013E2E">
        <w:rPr>
          <w:i/>
          <w:iCs/>
        </w:rPr>
        <w:t>Bryon F. v. Department of Veterans Affairs</w:t>
      </w:r>
      <w:r w:rsidRPr="00013E2E">
        <w:t>,</w:t>
      </w:r>
      <w:hyperlink r:id="rId71" w:history="1">
        <w:r w:rsidRPr="00013E2E">
          <w:rPr>
            <w:rStyle w:val="Hyperlink"/>
          </w:rPr>
          <w:t> 122 LRP 40618 </w:t>
        </w:r>
      </w:hyperlink>
      <w:r w:rsidRPr="00013E2E">
        <w:t>(Equal Employment Opportunity Commission-OFO 9/19/22).</w:t>
      </w:r>
    </w:p>
    <w:p w14:paraId="139FFE46" w14:textId="77777777" w:rsidR="00013E2E" w:rsidRPr="00013E2E" w:rsidRDefault="00013E2E" w:rsidP="00013E2E">
      <w:r w:rsidRPr="00013E2E">
        <w:rPr>
          <w:b/>
          <w:bCs/>
        </w:rPr>
        <w:t>Ruling: </w:t>
      </w:r>
      <w:r w:rsidRPr="00013E2E">
        <w:t>The EEOC vacated the Department of Veterans Affairs' final decision finding no discrimination and sent the case back for a hearing. The EEOC found the circumstances did not warrant the dismissal of the nurse's hearing request as a sanction.</w:t>
      </w:r>
    </w:p>
    <w:p w14:paraId="7BEA7434" w14:textId="77777777" w:rsidR="00013E2E" w:rsidRPr="00013E2E" w:rsidRDefault="00013E2E" w:rsidP="00013E2E">
      <w:r w:rsidRPr="00013E2E">
        <w:rPr>
          <w:b/>
          <w:bCs/>
        </w:rPr>
        <w:t>What it means: </w:t>
      </w:r>
      <w:r w:rsidRPr="00013E2E">
        <w:t>Sanctions must be tailored to each situation by applying the least severe sanction necessary to respond to a party's failure to show good cause for its actions and to equitably remedy the opposing party. The dismissal of a hearing request as a sanction is only appropriate in extreme circumstances.</w:t>
      </w:r>
    </w:p>
    <w:p w14:paraId="6C78F89B" w14:textId="77777777" w:rsidR="00013E2E" w:rsidRPr="00013E2E" w:rsidRDefault="00013E2E" w:rsidP="00013E2E">
      <w:r w:rsidRPr="00013E2E">
        <w:rPr>
          <w:b/>
          <w:bCs/>
        </w:rPr>
        <w:t>Summary: </w:t>
      </w:r>
      <w:r w:rsidRPr="00013E2E">
        <w:t xml:space="preserve">A dialysis nurse for the Department of Veterans Affairs alleged that the agency subjected him to a hostile work environment based on disability (attention deficit disorder). The administrative judge dismissed the nurse's hearing request as a sanction for failing to comply with discovery orders. The agency then issued a decision finding no discrimination. The EEOC vacated the agency's decision and sent the case back for a hearing. The EEOC found no indication that the nurse engaged in the kind of willful or obstinate refusal to comply with the AJ's orders that typifies contumacious conduct. The EEOC said this was not a situation where the nurse failed to respond at all to the agency's discovery requests. The nurse, who was </w:t>
      </w:r>
      <w:proofErr w:type="gramStart"/>
      <w:r w:rsidRPr="00013E2E">
        <w:t>pro se</w:t>
      </w:r>
      <w:proofErr w:type="gramEnd"/>
      <w:r w:rsidRPr="00013E2E">
        <w:t xml:space="preserve">, explained his misunderstanding of the deadline. The agency granted him two extensions, and he answered all six requests for admission by that date. He later provided more than 100 pages of additional emails and files before the AJ's deadline for all outstanding </w:t>
      </w:r>
      <w:proofErr w:type="gramStart"/>
      <w:r w:rsidRPr="00013E2E">
        <w:t>discovery</w:t>
      </w:r>
      <w:proofErr w:type="gramEnd"/>
      <w:r w:rsidRPr="00013E2E">
        <w:t>. The EEOC noted that the AJ said the email strings provided were incomplete, but the AJ did not specify what documentation the nurse could have provided to establish he gave the agency everything he possessed.</w:t>
      </w:r>
    </w:p>
    <w:p w14:paraId="77E64D1D" w14:textId="77777777" w:rsidR="00013E2E" w:rsidRPr="00013E2E" w:rsidRDefault="00013E2E" w:rsidP="00013E2E">
      <w:r w:rsidRPr="00013E2E">
        <w:t xml:space="preserve">The EEOC noted that most of the documents requested during discovery concerned information the nurse provided to the investigator during the report of investigation and </w:t>
      </w:r>
      <w:r w:rsidRPr="00013E2E">
        <w:lastRenderedPageBreak/>
        <w:t>supplemental ROI. There was no indication that the investigators requested legible or complete email strings during the investigations. Also, the nurse provided audio/video recordings to the EEO investigator. However, there was no indication that the files were provided to the EEOC. The agency was on notice that the nurse intended to rely on these audio files in support of his case. The EEOC found the agency did not have unclean hands in the handling of the audio recordings.</w:t>
      </w:r>
    </w:p>
    <w:p w14:paraId="592946A6" w14:textId="77777777" w:rsidR="00013E2E" w:rsidRPr="00013E2E" w:rsidRDefault="00013E2E" w:rsidP="00013E2E">
      <w:r w:rsidRPr="00013E2E">
        <w:t>The EEOC concluded that the AJ could have crafted a less severe sanction that was specifically tailored to address a situation where an employee's responses to an agency's discovery requests were not complete. The EEOC said the circumstances did not warrant the sanction imposed by the AJ.</w:t>
      </w:r>
    </w:p>
    <w:p w14:paraId="1F88248D" w14:textId="77777777" w:rsidR="00013E2E" w:rsidRPr="00013E2E" w:rsidRDefault="00013E2E" w:rsidP="00013E2E">
      <w:r w:rsidRPr="00013E2E">
        <w:rPr>
          <w:b/>
          <w:bCs/>
        </w:rPr>
        <w:t>December 7, 2022</w:t>
      </w:r>
    </w:p>
    <w:p w14:paraId="0C9999C8" w14:textId="77777777" w:rsidR="00AA419B" w:rsidRPr="00AA419B" w:rsidRDefault="00AA419B" w:rsidP="00AA419B">
      <w:r w:rsidRPr="00AA419B">
        <w:rPr>
          <w:b/>
          <w:bCs/>
        </w:rPr>
        <w:t>CASE FILE: Counselor's contumacious conduct warrants dismissal of hearing request</w:t>
      </w:r>
    </w:p>
    <w:p w14:paraId="7BAD3DAF" w14:textId="77777777" w:rsidR="00AA419B" w:rsidRPr="00AA419B" w:rsidRDefault="00AA419B" w:rsidP="00AA419B">
      <w:r w:rsidRPr="00AA419B">
        <w:rPr>
          <w:b/>
          <w:bCs/>
        </w:rPr>
        <w:t>Case name: </w:t>
      </w:r>
      <w:r w:rsidRPr="00AA419B">
        <w:rPr>
          <w:i/>
          <w:iCs/>
        </w:rPr>
        <w:t>Neal O. v. Department of Veterans Affairs</w:t>
      </w:r>
      <w:r w:rsidRPr="00AA419B">
        <w:t>,</w:t>
      </w:r>
      <w:hyperlink r:id="rId72" w:history="1">
        <w:r w:rsidRPr="00AA419B">
          <w:rPr>
            <w:rStyle w:val="Hyperlink"/>
          </w:rPr>
          <w:t> 122 LRP 37111 </w:t>
        </w:r>
      </w:hyperlink>
      <w:r w:rsidRPr="00AA419B">
        <w:t>(Equal Employment Opportunity Commission-OFO 9/8/22).</w:t>
      </w:r>
    </w:p>
    <w:p w14:paraId="40244CF9" w14:textId="77777777" w:rsidR="00AA419B" w:rsidRPr="00AA419B" w:rsidRDefault="00AA419B" w:rsidP="00AA419B">
      <w:r w:rsidRPr="00AA419B">
        <w:rPr>
          <w:b/>
          <w:bCs/>
        </w:rPr>
        <w:t>Ruling: </w:t>
      </w:r>
      <w:r w:rsidRPr="00AA419B">
        <w:t>The Department of Veterans Affairs did not subject a counselor to discrimination based on disability and reprisal.</w:t>
      </w:r>
    </w:p>
    <w:p w14:paraId="4BA9C399" w14:textId="77777777" w:rsidR="00AA419B" w:rsidRPr="00AA419B" w:rsidRDefault="00AA419B" w:rsidP="00AA419B">
      <w:r w:rsidRPr="00AA419B">
        <w:rPr>
          <w:b/>
          <w:bCs/>
        </w:rPr>
        <w:t>What it means: </w:t>
      </w:r>
      <w:r w:rsidRPr="00AA419B">
        <w:t>The EEOC has held that the dismissal of a hearing request as a sanction is only appropriate in extreme circumstances. One such circumstance is when a complainant engages in contumacious conduct, not merely negligence.</w:t>
      </w:r>
    </w:p>
    <w:p w14:paraId="4AC1A7F0" w14:textId="77777777" w:rsidR="00AA419B" w:rsidRPr="00AA419B" w:rsidRDefault="00AA419B" w:rsidP="00AA419B">
      <w:r w:rsidRPr="00AA419B">
        <w:rPr>
          <w:b/>
          <w:bCs/>
        </w:rPr>
        <w:t>Summary: </w:t>
      </w:r>
      <w:r w:rsidRPr="00AA419B">
        <w:t>A vocational rehabilitation counselor for the Department of Veterans Affairs alleged that the agency subjected him to discrimination based on disability (bipolar disorder, episodic mental health disorder, and general anxiety disorder) and reprisal. The EEOC found that the agency did not subject him to discrimination. The administrative judge dismissed the counselor's hearing request as a sanction, finding that he engaged in contumacious conduct. The EEOC found the dismissal of the hearing request was proper. The AJ found the counselor refused to comply with orders, exhibited disruptive and rude behavior, and refused to cooperate with agency counsel. The counselor also cited COVID-19 health concerns as the reason he was unable to participate in his scheduled deposition, but the EEOC found his children's test results were more than four months old. The EEOC found his repeated failure and effective refusal to take part in his deposition, coupled with his other actions cited by the AJ, constituted contumacious conduct.</w:t>
      </w:r>
    </w:p>
    <w:p w14:paraId="0254767C" w14:textId="77777777" w:rsidR="00AA419B" w:rsidRPr="00AA419B" w:rsidRDefault="00AA419B" w:rsidP="00AA419B">
      <w:r w:rsidRPr="00AA419B">
        <w:t xml:space="preserve">As to the counselor's reasonable accommodation claim, the agency determined that telework was not </w:t>
      </w:r>
      <w:proofErr w:type="gramStart"/>
      <w:r w:rsidRPr="00AA419B">
        <w:t>an effective accommodation</w:t>
      </w:r>
      <w:proofErr w:type="gramEnd"/>
      <w:r w:rsidRPr="00AA419B">
        <w:t xml:space="preserve"> because his duties required him to interact with veterans daily. Th agency offered alternative </w:t>
      </w:r>
      <w:proofErr w:type="gramStart"/>
      <w:r w:rsidRPr="00AA419B">
        <w:t>accommodations</w:t>
      </w:r>
      <w:proofErr w:type="gramEnd"/>
      <w:r w:rsidRPr="00AA419B">
        <w:t xml:space="preserve">, including a 15-minute </w:t>
      </w:r>
      <w:r w:rsidRPr="00AA419B">
        <w:lastRenderedPageBreak/>
        <w:t xml:space="preserve">modified flex period and the ability to change his tour of duty, liberal use of sick leave, the choice of several private workspaces, noise canceling headphones, and an on-site mentor. The EEOC agreed with the agency that </w:t>
      </w:r>
      <w:proofErr w:type="gramStart"/>
      <w:r w:rsidRPr="00AA419B">
        <w:t>telework</w:t>
      </w:r>
      <w:proofErr w:type="gramEnd"/>
      <w:r w:rsidRPr="00AA419B">
        <w:t xml:space="preserve"> was not an effective </w:t>
      </w:r>
      <w:proofErr w:type="gramStart"/>
      <w:r w:rsidRPr="00AA419B">
        <w:t>accommodation</w:t>
      </w:r>
      <w:proofErr w:type="gramEnd"/>
      <w:r w:rsidRPr="00AA419B">
        <w:t>. The counselor also asserted that he should have been reassigned, but the EEOC found the agency could have effectively accommodated him in his counselor position without reassignment and that the accommodations were offered.</w:t>
      </w:r>
    </w:p>
    <w:p w14:paraId="7D5233C8" w14:textId="77777777" w:rsidR="00AA419B" w:rsidRPr="00AA419B" w:rsidRDefault="00AA419B" w:rsidP="00AA419B">
      <w:r w:rsidRPr="00AA419B">
        <w:t xml:space="preserve">The agency provided a legitimate, nondiscriminatory </w:t>
      </w:r>
      <w:proofErr w:type="gramStart"/>
      <w:r w:rsidRPr="00AA419B">
        <w:t>reason for</w:t>
      </w:r>
      <w:proofErr w:type="gramEnd"/>
      <w:r w:rsidRPr="00AA419B">
        <w:t xml:space="preserve"> why it required the counselor to use sick leave rather than flex time three times. He was late for work and did not have a flex time agreement in place at the time. Also, the counselor was removed due to performance problems.</w:t>
      </w:r>
    </w:p>
    <w:p w14:paraId="55997D76" w14:textId="77777777" w:rsidR="00AA419B" w:rsidRPr="00AA419B" w:rsidRDefault="00AA419B" w:rsidP="00AA419B">
      <w:r w:rsidRPr="00AA419B">
        <w:t>The EEOC found the counselor's harassment claim failed because the incidents were not sufficiently severe or pervasive. Also, he did not link the incidents to his disability or prior EEO activity.</w:t>
      </w:r>
    </w:p>
    <w:p w14:paraId="7C6F07BB" w14:textId="77777777" w:rsidR="00AA419B" w:rsidRPr="00AA419B" w:rsidRDefault="00AA419B" w:rsidP="00AA419B">
      <w:r w:rsidRPr="00AA419B">
        <w:rPr>
          <w:b/>
          <w:bCs/>
        </w:rPr>
        <w:t>November 16, 2022</w:t>
      </w:r>
    </w:p>
    <w:p w14:paraId="4A889867" w14:textId="77777777" w:rsidR="00AA419B" w:rsidRPr="00AA419B" w:rsidRDefault="00AA419B" w:rsidP="00AA419B">
      <w:pPr>
        <w:pBdr>
          <w:bottom w:val="single" w:sz="12" w:space="1" w:color="auto"/>
        </w:pBdr>
      </w:pPr>
      <w:r w:rsidRPr="00AA419B">
        <w:t>Copyright 2022© LRP Publications</w:t>
      </w:r>
    </w:p>
    <w:p w14:paraId="7F08AE2E" w14:textId="77777777" w:rsidR="00AA419B" w:rsidRDefault="00AA419B" w:rsidP="00AA419B"/>
    <w:p w14:paraId="43E83F2B" w14:textId="77777777" w:rsidR="00AA419B" w:rsidRPr="00AA419B" w:rsidRDefault="00AA419B" w:rsidP="00AA419B">
      <w:r w:rsidRPr="00AA419B">
        <w:rPr>
          <w:i/>
          <w:iCs/>
        </w:rPr>
        <w:t> </w:t>
      </w:r>
      <w:proofErr w:type="gramStart"/>
      <w:r w:rsidRPr="00AA419B">
        <w:rPr>
          <w:i/>
          <w:iCs/>
        </w:rPr>
        <w:t>you</w:t>
      </w:r>
      <w:proofErr w:type="gramEnd"/>
      <w:r w:rsidRPr="00AA419B">
        <w:rPr>
          <w:i/>
          <w:iCs/>
        </w:rPr>
        <w:t xml:space="preserve"> want to take your DEIA program to the next level, check out Kenneth Bailey's webinar, Your Agency's DEIA Strategic Plan: Addressing Trouble Sports for Continuous Program Improvement, on Wednesday, Nov. 16, 2022, 12-1:30 p.m. ET. For more information, visit </w:t>
      </w:r>
      <w:hyperlink r:id="rId73" w:history="1">
        <w:r w:rsidRPr="00AA419B">
          <w:rPr>
            <w:rStyle w:val="Hyperlink"/>
            <w:i/>
            <w:iCs/>
          </w:rPr>
          <w:t>www.lrpfederalwebinars.com/register</w:t>
        </w:r>
      </w:hyperlink>
      <w:r w:rsidRPr="00AA419B">
        <w:rPr>
          <w:i/>
          <w:iCs/>
        </w:rPr>
        <w:t>.</w:t>
      </w:r>
    </w:p>
    <w:p w14:paraId="3FCC1DC0" w14:textId="77777777" w:rsidR="00AA419B" w:rsidRPr="00AA419B" w:rsidRDefault="00AA419B" w:rsidP="00AA419B">
      <w:r w:rsidRPr="00AA419B">
        <w:rPr>
          <w:b/>
          <w:bCs/>
          <w:i/>
          <w:iCs/>
        </w:rPr>
        <w:t>Key points:</w:t>
      </w:r>
    </w:p>
    <w:p w14:paraId="149E3362" w14:textId="77777777" w:rsidR="00AA419B" w:rsidRPr="00AA419B" w:rsidRDefault="00AA419B" w:rsidP="00AA419B">
      <w:bookmarkStart w:id="9" w:name="_Hlk481487193"/>
      <w:bookmarkEnd w:id="9"/>
      <w:r w:rsidRPr="00AA419B">
        <w:t>· </w:t>
      </w:r>
      <w:r w:rsidRPr="00AA419B">
        <w:rPr>
          <w:b/>
          <w:bCs/>
        </w:rPr>
        <w:t>Denial of accommodation should not be framed as multiple discrete acts</w:t>
      </w:r>
      <w:r w:rsidRPr="00AA419B">
        <w:rPr>
          <w:b/>
          <w:bCs/>
        </w:rPr>
        <w:br/>
      </w:r>
      <w:r w:rsidRPr="00AA419B">
        <w:t>· </w:t>
      </w:r>
      <w:r w:rsidRPr="00AA419B">
        <w:rPr>
          <w:b/>
          <w:bCs/>
        </w:rPr>
        <w:t>EEOC rejects Air Force's attempt to minimize harm from discrimination</w:t>
      </w:r>
      <w:r w:rsidRPr="00AA419B">
        <w:br/>
        <w:t>· </w:t>
      </w:r>
      <w:r w:rsidRPr="00AA419B">
        <w:rPr>
          <w:b/>
          <w:bCs/>
        </w:rPr>
        <w:t>8 years of physical, emotional, and financial harm lead to maximum award</w:t>
      </w:r>
    </w:p>
    <w:p w14:paraId="1425E7E8" w14:textId="77777777" w:rsidR="00AA419B" w:rsidRPr="00AA419B" w:rsidRDefault="00AA419B" w:rsidP="00AA419B">
      <w:bookmarkStart w:id="10" w:name="_Hlk118217310"/>
      <w:bookmarkStart w:id="11" w:name="_Hlk118217509"/>
      <w:bookmarkEnd w:id="10"/>
      <w:bookmarkEnd w:id="11"/>
      <w:r w:rsidRPr="00AA419B">
        <w:rPr>
          <w:b/>
          <w:bCs/>
        </w:rPr>
        <w:t xml:space="preserve">$300,000 decision provides insight </w:t>
      </w:r>
      <w:proofErr w:type="gramStart"/>
      <w:r w:rsidRPr="00AA419B">
        <w:rPr>
          <w:b/>
          <w:bCs/>
        </w:rPr>
        <w:t>on</w:t>
      </w:r>
      <w:proofErr w:type="gramEnd"/>
      <w:r w:rsidRPr="00AA419B">
        <w:rPr>
          <w:b/>
          <w:bCs/>
        </w:rPr>
        <w:t xml:space="preserve"> complaint framing and damages</w:t>
      </w:r>
    </w:p>
    <w:p w14:paraId="0D3E76B1" w14:textId="77777777" w:rsidR="00AA419B" w:rsidRPr="00AA419B" w:rsidRDefault="00AA419B" w:rsidP="00AA419B">
      <w:r w:rsidRPr="00AA419B">
        <w:t>By Allison Uehling, Esq., </w:t>
      </w:r>
      <w:proofErr w:type="spellStart"/>
      <w:r w:rsidRPr="00AA419B">
        <w:rPr>
          <w:b/>
          <w:bCs/>
          <w:i/>
          <w:iCs/>
        </w:rPr>
        <w:t>cyber</w:t>
      </w:r>
      <w:r w:rsidRPr="00AA419B">
        <w:rPr>
          <w:b/>
          <w:bCs/>
        </w:rPr>
        <w:t>FEDS</w:t>
      </w:r>
      <w:proofErr w:type="spellEnd"/>
      <w:r w:rsidRPr="00AA419B">
        <w:rPr>
          <w:b/>
          <w:bCs/>
        </w:rPr>
        <w:t>®</w:t>
      </w:r>
      <w:r w:rsidRPr="00AA419B">
        <w:t> EEO Special Projects Editor</w:t>
      </w:r>
    </w:p>
    <w:p w14:paraId="305C1BC0" w14:textId="77777777" w:rsidR="00AA419B" w:rsidRPr="00AA419B" w:rsidRDefault="00AA419B" w:rsidP="00AA419B">
      <w:r w:rsidRPr="00AA419B">
        <w:rPr>
          <w:b/>
          <w:bCs/>
        </w:rPr>
        <w:t>HOTLAW:</w:t>
      </w:r>
      <w:r w:rsidRPr="00AA419B">
        <w:t xml:space="preserve"> The $300,000 cap on compensatory </w:t>
      </w:r>
      <w:proofErr w:type="gramStart"/>
      <w:r w:rsidRPr="00AA419B">
        <w:t>damages</w:t>
      </w:r>
      <w:proofErr w:type="gramEnd"/>
      <w:r w:rsidRPr="00AA419B">
        <w:t xml:space="preserve"> was set by the Civil Rights Act of 1991. Even then, EEO practitioners could imagine acts of discrimination that caused more harm than $300,000 could </w:t>
      </w:r>
      <w:proofErr w:type="gramStart"/>
      <w:r w:rsidRPr="00AA419B">
        <w:t>remedy</w:t>
      </w:r>
      <w:proofErr w:type="gramEnd"/>
      <w:r w:rsidRPr="00AA419B">
        <w:t xml:space="preserve">. But over the subsequent 30 years, Equal Employment Opportunity Commission awards for relatively serious pain and suffering have been arguably modest at times. Even </w:t>
      </w:r>
      <w:proofErr w:type="gramStart"/>
      <w:r w:rsidRPr="00AA419B">
        <w:t>taking into account</w:t>
      </w:r>
      <w:proofErr w:type="gramEnd"/>
      <w:r w:rsidRPr="00AA419B">
        <w:t xml:space="preserve"> inflation, the awards usually fall far short of the cap.</w:t>
      </w:r>
    </w:p>
    <w:p w14:paraId="58A1581C" w14:textId="77777777" w:rsidR="00AA419B" w:rsidRPr="00AA419B" w:rsidRDefault="00AA419B" w:rsidP="00AA419B">
      <w:bookmarkStart w:id="12" w:name="_Hlk118217375"/>
      <w:bookmarkEnd w:id="12"/>
      <w:r w:rsidRPr="00AA419B">
        <w:lastRenderedPageBreak/>
        <w:t>A recent decision outlines the evidence of harm the EEOC considers sufficient to support a $300,000 award. The case also provides a lesson on why the proper framing of EEO allegations at the very beginning of the formal process is crucial to an agency's ability to understand the contours of a complaint and the risks involved in disputing it both before an administrative judge and on appeal.</w:t>
      </w:r>
    </w:p>
    <w:p w14:paraId="40BE0F53" w14:textId="77777777" w:rsidR="00AA419B" w:rsidRPr="00AA419B" w:rsidRDefault="00AA419B" w:rsidP="00AA419B">
      <w:r w:rsidRPr="00AA419B">
        <w:rPr>
          <w:b/>
          <w:bCs/>
        </w:rPr>
        <w:t>Case name:</w:t>
      </w:r>
      <w:r w:rsidRPr="00AA419B">
        <w:t> </w:t>
      </w:r>
      <w:r w:rsidRPr="00AA419B">
        <w:rPr>
          <w:i/>
          <w:iCs/>
        </w:rPr>
        <w:t>Doyle T. v. Department of the Air Force</w:t>
      </w:r>
      <w:r w:rsidRPr="00AA419B">
        <w:t>,</w:t>
      </w:r>
      <w:hyperlink r:id="rId74" w:history="1">
        <w:r w:rsidRPr="00AA419B">
          <w:rPr>
            <w:rStyle w:val="Hyperlink"/>
          </w:rPr>
          <w:t> 122 LRP 40846, </w:t>
        </w:r>
      </w:hyperlink>
      <w:r w:rsidRPr="00AA419B">
        <w:t>EEOC No. 2022004281 (EEOC OFO 09/30/22).</w:t>
      </w:r>
    </w:p>
    <w:p w14:paraId="565EC53C" w14:textId="77777777" w:rsidR="00AA419B" w:rsidRPr="00AA419B" w:rsidRDefault="00AA419B" w:rsidP="00AA419B">
      <w:r w:rsidRPr="00AA419B">
        <w:rPr>
          <w:b/>
          <w:bCs/>
        </w:rPr>
        <w:t>Background</w:t>
      </w:r>
    </w:p>
    <w:p w14:paraId="0CC15FB9" w14:textId="77777777" w:rsidR="00AA419B" w:rsidRPr="00AA419B" w:rsidRDefault="00AA419B" w:rsidP="00AA419B">
      <w:r w:rsidRPr="00AA419B">
        <w:t xml:space="preserve">The complainant, an applicant for a GS-11 historian position, alleged that the agency subjected him to disability discrimination </w:t>
      </w:r>
      <w:proofErr w:type="gramStart"/>
      <w:r w:rsidRPr="00AA419B">
        <w:t>on the basis of</w:t>
      </w:r>
      <w:proofErr w:type="gramEnd"/>
      <w:r w:rsidRPr="00AA419B">
        <w:t xml:space="preserve"> his cardio-vascular disease when it failed to provide him with reasonable accommodation and withdrew its tentative job offer.</w:t>
      </w:r>
    </w:p>
    <w:p w14:paraId="7181F646" w14:textId="77777777" w:rsidR="00AA419B" w:rsidRPr="00AA419B" w:rsidRDefault="00AA419B" w:rsidP="00AA419B">
      <w:r w:rsidRPr="00AA419B">
        <w:t xml:space="preserve">An EEOC administrative judge issued a decision without </w:t>
      </w:r>
      <w:proofErr w:type="gramStart"/>
      <w:r w:rsidRPr="00AA419B">
        <w:t>a hearing</w:t>
      </w:r>
      <w:proofErr w:type="gramEnd"/>
      <w:r w:rsidRPr="00AA419B">
        <w:t xml:space="preserve"> finding that the undisputed evidence established that the agency failed to engage in the interactive process and subjected the complainant to disability discrimination as alleged.</w:t>
      </w:r>
    </w:p>
    <w:p w14:paraId="21D1D2DE" w14:textId="77777777" w:rsidR="00AA419B" w:rsidRPr="00AA419B" w:rsidRDefault="00AA419B" w:rsidP="00AA419B">
      <w:r w:rsidRPr="00AA419B">
        <w:t xml:space="preserve">After the first AJ retired, a second AJ addressed an appropriate remedy. The AJ initially rejected the agency's assertion that the complainant was not fully successful because he only prevailed on three of the nine issues he raised. The AJ found that "despite the tortured framing" of the issues, the case was only about </w:t>
      </w:r>
      <w:proofErr w:type="gramStart"/>
      <w:r w:rsidRPr="00AA419B">
        <w:t>the matters</w:t>
      </w:r>
      <w:proofErr w:type="gramEnd"/>
      <w:r w:rsidRPr="00AA419B">
        <w:t xml:space="preserve"> found to be discriminatory.</w:t>
      </w:r>
    </w:p>
    <w:p w14:paraId="099356CF" w14:textId="77777777" w:rsidR="00AA419B" w:rsidRPr="00AA419B" w:rsidRDefault="00AA419B" w:rsidP="00AA419B">
      <w:r w:rsidRPr="00AA419B">
        <w:t xml:space="preserve">The AJ </w:t>
      </w:r>
      <w:proofErr w:type="gramStart"/>
      <w:r w:rsidRPr="00AA419B">
        <w:t>awarded</w:t>
      </w:r>
      <w:proofErr w:type="gramEnd"/>
      <w:r w:rsidRPr="00AA419B">
        <w:t xml:space="preserve"> the complainant $77,812 in pecuniary damages, $275,000 in nonpecuniary damages, and $623,728 in attorney's fees and costs.</w:t>
      </w:r>
    </w:p>
    <w:p w14:paraId="7475F39A" w14:textId="77777777" w:rsidR="00AA419B" w:rsidRPr="00AA419B" w:rsidRDefault="00AA419B" w:rsidP="00AA419B">
      <w:r w:rsidRPr="00AA419B">
        <w:t>The agency accepted the finding of discrimination, but partially rejected the ordered remedies, arguing that the amounts should be reduced based on the complainant's limited success.</w:t>
      </w:r>
    </w:p>
    <w:p w14:paraId="6C0F41D2" w14:textId="77777777" w:rsidR="00AA419B" w:rsidRPr="00AA419B" w:rsidRDefault="00AA419B" w:rsidP="00AA419B">
      <w:r w:rsidRPr="00AA419B">
        <w:rPr>
          <w:b/>
          <w:bCs/>
        </w:rPr>
        <w:t>EEOC rejects agency's 'convoluted framing of issues'</w:t>
      </w:r>
    </w:p>
    <w:p w14:paraId="205CFE44" w14:textId="77777777" w:rsidR="00AA419B" w:rsidRPr="00AA419B" w:rsidRDefault="00AA419B" w:rsidP="00AA419B">
      <w:r w:rsidRPr="00AA419B">
        <w:t>On appeal, the EEOC found no merit in the agency's argument, finding it "strikingly" lacking in any legal support. The EEOC observed that the agency's own "convoluted framing of the issues" raised by the complainant "disingenuously" ignored the substance of the claim, which was that the agency violated the Rehabilitation Act when it denied him reasonable accommodation and rescinded its job offer. Because the details that the agency framed as individual allegations were all part of the same claim, the EEOC found the complainant was fully successful on the entire claim.</w:t>
      </w:r>
    </w:p>
    <w:p w14:paraId="2A933C9D" w14:textId="77777777" w:rsidR="00AA419B" w:rsidRPr="00AA419B" w:rsidRDefault="00AA419B" w:rsidP="00AA419B">
      <w:r w:rsidRPr="00AA419B">
        <w:rPr>
          <w:b/>
          <w:bCs/>
        </w:rPr>
        <w:t>Decision increases nonpecuniary damages</w:t>
      </w:r>
    </w:p>
    <w:p w14:paraId="6D891891" w14:textId="77777777" w:rsidR="00AA419B" w:rsidRPr="00AA419B" w:rsidRDefault="00AA419B" w:rsidP="00AA419B">
      <w:r w:rsidRPr="00AA419B">
        <w:lastRenderedPageBreak/>
        <w:t xml:space="preserve">The EEOC found the AJ's $275,000 award </w:t>
      </w:r>
      <w:proofErr w:type="gramStart"/>
      <w:r w:rsidRPr="00AA419B">
        <w:t>of</w:t>
      </w:r>
      <w:proofErr w:type="gramEnd"/>
      <w:r w:rsidRPr="00AA419B">
        <w:t xml:space="preserve"> nonpecuniary damages should be increased to $300,000 based on the extent and severity of the harm the complainant suffered, as well as the duration of the harm, which continued eight years later.</w:t>
      </w:r>
    </w:p>
    <w:p w14:paraId="3F806218" w14:textId="77777777" w:rsidR="00AA419B" w:rsidRPr="00AA419B" w:rsidRDefault="00AA419B" w:rsidP="00AA419B">
      <w:r w:rsidRPr="00AA419B">
        <w:t>The complainant submitted affidavits from himself, his wife, his stepdaughter, a life-long friend, and his primary care provider.</w:t>
      </w:r>
    </w:p>
    <w:p w14:paraId="3B401074" w14:textId="77777777" w:rsidR="00AA419B" w:rsidRPr="00AA419B" w:rsidRDefault="00AA419B" w:rsidP="00AA419B">
      <w:r w:rsidRPr="00AA419B">
        <w:t>He said that prior to the discrimination, he was an outgoing, happy, and self-motivated man who was physically active and enjoyed close, loving relationships with his wife, his four biological daughters, and his stepdaughter.</w:t>
      </w:r>
    </w:p>
    <w:p w14:paraId="23C414E6" w14:textId="77777777" w:rsidR="00AA419B" w:rsidRPr="00AA419B" w:rsidRDefault="00AA419B" w:rsidP="00AA419B">
      <w:r w:rsidRPr="00AA419B">
        <w:t>After the agency withdrew its offer, he lost not only what he described as the "perfect" job opportunity for him but also his ability to support his family. As a result, he became depressed, anxious, angry, humiliated, withdrawn, and short-tempered. He suffered low self-esteem, insomnia and persistent nightmares, and he began drinking to excess. He also experienced intense headaches and was diagnosed with high blood pressure because of his stress.</w:t>
      </w:r>
    </w:p>
    <w:p w14:paraId="34627E77" w14:textId="77777777" w:rsidR="00AA419B" w:rsidRPr="00AA419B" w:rsidRDefault="00AA419B" w:rsidP="00AA419B">
      <w:r w:rsidRPr="00AA419B">
        <w:t xml:space="preserve">His wife stated that their relationship </w:t>
      </w:r>
      <w:proofErr w:type="gramStart"/>
      <w:r w:rsidRPr="00AA419B">
        <w:t>as</w:t>
      </w:r>
      <w:proofErr w:type="gramEnd"/>
      <w:r w:rsidRPr="00AA419B">
        <w:t xml:space="preserve"> "broken." He also became estranged from his biological daughters due to his inability to </w:t>
      </w:r>
      <w:proofErr w:type="gramStart"/>
      <w:r w:rsidRPr="00AA419B">
        <w:t>pay</w:t>
      </w:r>
      <w:proofErr w:type="gramEnd"/>
      <w:r w:rsidRPr="00AA419B">
        <w:t xml:space="preserve"> child support and his withdrawal from his family, which resulted in his not being invited to two of his daughters' weddings and not being allowed to meet his new granddaughter. He said that losing his relationship with his daughters has "broken [his] heart." The complainant and his wife described their financial difficulties, stating that the loss of a salary required him to file for bankruptcy five times between 2015 and 2021, which destroyed his credit rating and resulted in the withdrawal of several offers of employment from different federal agencies on the grounds of his poor credit and financial delinquencies.</w:t>
      </w:r>
    </w:p>
    <w:p w14:paraId="419A7CF0" w14:textId="77777777" w:rsidR="00AA419B" w:rsidRPr="00AA419B" w:rsidRDefault="00AA419B" w:rsidP="00AA419B">
      <w:r w:rsidRPr="00AA419B">
        <w:rPr>
          <w:b/>
          <w:bCs/>
        </w:rPr>
        <w:t>Pecuniary damages</w:t>
      </w:r>
    </w:p>
    <w:p w14:paraId="5EB7D7A1" w14:textId="77777777" w:rsidR="00AA419B" w:rsidRPr="00AA419B" w:rsidRDefault="00AA419B" w:rsidP="00AA419B">
      <w:r w:rsidRPr="00AA419B">
        <w:t>The EEOC</w:t>
      </w:r>
      <w:r w:rsidRPr="00AA419B">
        <w:rPr>
          <w:b/>
          <w:bCs/>
        </w:rPr>
        <w:t> </w:t>
      </w:r>
      <w:r w:rsidRPr="00AA419B">
        <w:t>affirmed the AJ's award of pecuniary damages for out-of-pocket expenses relating to the complainant's bankruptcy proceedings, child support arrearages, mortgage interest and principal, and foreclosure proceedings, all of which he accrued due to the agency's discriminatory actions.</w:t>
      </w:r>
    </w:p>
    <w:p w14:paraId="4DD83087" w14:textId="77777777" w:rsidR="00AA419B" w:rsidRPr="00AA419B" w:rsidRDefault="00AA419B" w:rsidP="00AA419B">
      <w:r w:rsidRPr="00AA419B">
        <w:t>It also affirmed the AJ's award of attorney's fees.</w:t>
      </w:r>
    </w:p>
    <w:p w14:paraId="79CA7A3D" w14:textId="77777777" w:rsidR="00AA419B" w:rsidRPr="00AA419B" w:rsidRDefault="00AA419B" w:rsidP="00AA419B">
      <w:r w:rsidRPr="00AA419B">
        <w:rPr>
          <w:b/>
          <w:bCs/>
        </w:rPr>
        <w:t>Takeaways for practitioners</w:t>
      </w:r>
    </w:p>
    <w:p w14:paraId="67C07623" w14:textId="77777777" w:rsidR="00AA419B" w:rsidRPr="00AA419B" w:rsidRDefault="00AA419B" w:rsidP="00AA419B">
      <w:r w:rsidRPr="00AA419B">
        <w:t xml:space="preserve">Experienced EEO practitioners often stress how important it is to frame complaints properly. Inappropriately breaking the complainant's allegations into discrete issues during the framing process possibly prevented everyone from the investigator to agency counsel from accurately assessing the case as an overall denial of reasonable accommodation that </w:t>
      </w:r>
      <w:r w:rsidRPr="00AA419B">
        <w:lastRenderedPageBreak/>
        <w:t>resulted in a discriminatory job offer withdrawal. The result was very expensive for the agency. This type of improper framing is a particular risk in harassment and reasonable accommodation cases, making it crucial for EEO managers to provide robust training and oversight.</w:t>
      </w:r>
    </w:p>
    <w:p w14:paraId="5D80FFD8" w14:textId="77777777" w:rsidR="00AA419B" w:rsidRPr="00AA419B" w:rsidRDefault="00AA419B" w:rsidP="00AA419B">
      <w:r w:rsidRPr="00AA419B">
        <w:t>Beyond the very clear human costs, </w:t>
      </w:r>
      <w:r w:rsidRPr="00AA419B">
        <w:rPr>
          <w:i/>
          <w:iCs/>
        </w:rPr>
        <w:t>Doyle T. </w:t>
      </w:r>
      <w:r w:rsidRPr="00AA419B">
        <w:t xml:space="preserve">also demonstrates the monetary risks involved in making poor decisions about reasonable accommodation. The severe impact of the agency's discrimination and the prolonged litigation in this case will end up costing well over </w:t>
      </w:r>
      <w:proofErr w:type="gramStart"/>
      <w:r w:rsidRPr="00AA419B">
        <w:t>the over</w:t>
      </w:r>
      <w:proofErr w:type="gramEnd"/>
      <w:r w:rsidRPr="00AA419B">
        <w:t xml:space="preserve"> $1 million awarded in the decision. The agency also is liable for back pay and benefits from the 2014 date the complainant would have started until the date he accepts or rejects the ordered retroactive offer of placement in the historian position. It will additionally be responsible for the attorney's fees associated with the appeal and any further work required to ensure a complete remedy.</w:t>
      </w:r>
    </w:p>
    <w:p w14:paraId="38E3E739" w14:textId="77777777" w:rsidR="00AA419B" w:rsidRPr="00AA419B" w:rsidRDefault="00AA419B" w:rsidP="00AA419B">
      <w:r w:rsidRPr="00AA419B">
        <w:t>Resources on </w:t>
      </w:r>
      <w:proofErr w:type="spellStart"/>
      <w:r w:rsidRPr="00AA419B">
        <w:rPr>
          <w:b/>
          <w:bCs/>
          <w:i/>
          <w:iCs/>
        </w:rPr>
        <w:t>cyber</w:t>
      </w:r>
      <w:r w:rsidRPr="00AA419B">
        <w:rPr>
          <w:b/>
          <w:bCs/>
        </w:rPr>
        <w:t>FEDS</w:t>
      </w:r>
      <w:proofErr w:type="spellEnd"/>
      <w:r w:rsidRPr="00AA419B">
        <w:rPr>
          <w:b/>
          <w:bCs/>
        </w:rPr>
        <w:t>®:</w:t>
      </w:r>
    </w:p>
    <w:p w14:paraId="1A2A42D0" w14:textId="77777777" w:rsidR="00AA419B" w:rsidRPr="00AA419B" w:rsidRDefault="00AA419B" w:rsidP="00AA419B">
      <w:r w:rsidRPr="00AA419B">
        <w:t>· </w:t>
      </w:r>
      <w:hyperlink r:id="rId75" w:history="1">
        <w:r w:rsidRPr="00AA419B">
          <w:rPr>
            <w:rStyle w:val="Hyperlink"/>
          </w:rPr>
          <w:t>EEOC Compensatory Damages Charts</w:t>
        </w:r>
      </w:hyperlink>
      <w:r w:rsidRPr="00AA419B">
        <w:rPr>
          <w:u w:val="single"/>
        </w:rPr>
        <w:br/>
      </w:r>
      <w:bookmarkStart w:id="13" w:name="_Hlk118205879"/>
      <w:bookmarkEnd w:id="13"/>
      <w:r w:rsidRPr="00AA419B">
        <w:t>· </w:t>
      </w:r>
      <w:hyperlink r:id="rId76" w:history="1">
        <w:r w:rsidRPr="00AA419B">
          <w:rPr>
            <w:rStyle w:val="Hyperlink"/>
          </w:rPr>
          <w:t>Quick Start Guide: Nonpecuniary Damages</w:t>
        </w:r>
      </w:hyperlink>
      <w:r w:rsidRPr="00AA419B">
        <w:br/>
        <w:t>· </w:t>
      </w:r>
      <w:hyperlink r:id="rId77" w:history="1">
        <w:r w:rsidRPr="00AA419B">
          <w:rPr>
            <w:rStyle w:val="Hyperlink"/>
          </w:rPr>
          <w:t>Quick Start Guide: Pecuniary Damages</w:t>
        </w:r>
      </w:hyperlink>
      <w:r w:rsidRPr="00AA419B">
        <w:br/>
        <w:t>Also see the </w:t>
      </w:r>
      <w:hyperlink r:id="rId78" w:history="1">
        <w:r w:rsidRPr="00AA419B">
          <w:rPr>
            <w:rStyle w:val="Hyperlink"/>
          </w:rPr>
          <w:t>What Do I Do When...</w:t>
        </w:r>
        <w:r w:rsidRPr="00AA419B">
          <w:rPr>
            <w:rStyle w:val="Hyperlink"/>
            <w:vertAlign w:val="superscript"/>
          </w:rPr>
          <w:t>®</w:t>
        </w:r>
        <w:r w:rsidRPr="00AA419B">
          <w:rPr>
            <w:rStyle w:val="Hyperlink"/>
          </w:rPr>
          <w:t>Addressing and Processing Federal EEO Complaints -- Third Edition</w:t>
        </w:r>
      </w:hyperlink>
      <w:r w:rsidRPr="00AA419B">
        <w:t>, available</w:t>
      </w:r>
      <w:r w:rsidRPr="00AA419B">
        <w:rPr>
          <w:i/>
          <w:iCs/>
        </w:rPr>
        <w:t> </w:t>
      </w:r>
      <w:r w:rsidRPr="00AA419B">
        <w:t>in our </w:t>
      </w:r>
      <w:hyperlink r:id="rId79" w:history="1">
        <w:r w:rsidRPr="00AA419B">
          <w:rPr>
            <w:rStyle w:val="Hyperlink"/>
          </w:rPr>
          <w:t>online store</w:t>
        </w:r>
      </w:hyperlink>
      <w:r w:rsidRPr="00AA419B">
        <w:t>.</w:t>
      </w:r>
    </w:p>
    <w:p w14:paraId="6251D584" w14:textId="77777777" w:rsidR="00AA419B" w:rsidRPr="00AA419B" w:rsidRDefault="00AA419B" w:rsidP="00AA419B">
      <w:r w:rsidRPr="00AA419B">
        <w:rPr>
          <w:b/>
          <w:bCs/>
        </w:rPr>
        <w:t>November 2, 2022</w:t>
      </w:r>
    </w:p>
    <w:p w14:paraId="78790C61" w14:textId="77777777" w:rsidR="00AA419B" w:rsidRPr="00AA419B" w:rsidRDefault="00AA419B" w:rsidP="00AA419B">
      <w:r w:rsidRPr="00AA419B">
        <w:t>Copyright 2022© LRP Publications</w:t>
      </w:r>
    </w:p>
    <w:p w14:paraId="546EBBF3" w14:textId="77777777" w:rsidR="00FE545D" w:rsidRPr="00FE545D" w:rsidRDefault="00FE545D" w:rsidP="00FE545D">
      <w:r w:rsidRPr="00FE545D">
        <w:rPr>
          <w:i/>
          <w:iCs/>
        </w:rPr>
        <w:t>Don't miss Kenneth Bailey's webinar, Your Agency's DEIA Strategic Plan: Addressing Trouble Sports for Continuous Program Improvement, on Wednesday, Nov. 16, 2022, 12-1:30 p.m. ET. For more information, visit</w:t>
      </w:r>
      <w:hyperlink r:id="rId80" w:history="1">
        <w:r w:rsidRPr="00FE545D">
          <w:rPr>
            <w:rStyle w:val="Hyperlink"/>
            <w:i/>
            <w:iCs/>
          </w:rPr>
          <w:t>www.lrpfederalwebinars.com/register</w:t>
        </w:r>
      </w:hyperlink>
      <w:r w:rsidRPr="00FE545D">
        <w:rPr>
          <w:i/>
          <w:iCs/>
        </w:rPr>
        <w:t>.</w:t>
      </w:r>
    </w:p>
    <w:p w14:paraId="372D2FAC" w14:textId="77777777" w:rsidR="00FE545D" w:rsidRPr="00FE545D" w:rsidRDefault="00FE545D" w:rsidP="00FE545D">
      <w:r w:rsidRPr="00FE545D">
        <w:rPr>
          <w:b/>
          <w:bCs/>
        </w:rPr>
        <w:t>CASE FILE: Interference by agency counsel in EEO investigation warrants sanctions</w:t>
      </w:r>
    </w:p>
    <w:p w14:paraId="5B8A9D85" w14:textId="77777777" w:rsidR="00FE545D" w:rsidRPr="00FE545D" w:rsidRDefault="00FE545D" w:rsidP="00FE545D">
      <w:r w:rsidRPr="00FE545D">
        <w:rPr>
          <w:b/>
          <w:bCs/>
        </w:rPr>
        <w:t>Case name: </w:t>
      </w:r>
      <w:r w:rsidRPr="00FE545D">
        <w:rPr>
          <w:i/>
          <w:iCs/>
        </w:rPr>
        <w:t>Wade K. v. Department of Homeland Security</w:t>
      </w:r>
      <w:r w:rsidRPr="00FE545D">
        <w:t>,</w:t>
      </w:r>
      <w:hyperlink r:id="rId81" w:history="1">
        <w:r w:rsidRPr="00FE545D">
          <w:rPr>
            <w:rStyle w:val="Hyperlink"/>
          </w:rPr>
          <w:t> 122 LRP 37109 </w:t>
        </w:r>
      </w:hyperlink>
      <w:r w:rsidRPr="00FE545D">
        <w:t>(Equal Employment Opportunity Commission-OFO 9/6/22).</w:t>
      </w:r>
    </w:p>
    <w:p w14:paraId="6FC9CE75" w14:textId="77777777" w:rsidR="00FE545D" w:rsidRPr="00FE545D" w:rsidRDefault="00FE545D" w:rsidP="00FE545D">
      <w:r w:rsidRPr="00FE545D">
        <w:rPr>
          <w:b/>
          <w:bCs/>
        </w:rPr>
        <w:t>Ruling: </w:t>
      </w:r>
      <w:r w:rsidRPr="00FE545D">
        <w:t>The Department of Homeland Security did not subject an analyst to discrimination based on race and reprisal. However, the assistant general counsel's conduct during the EEO investigation constituted improper interference in the EEO process and warranted a sanction.</w:t>
      </w:r>
    </w:p>
    <w:p w14:paraId="2C0241DC" w14:textId="77777777" w:rsidR="00FE545D" w:rsidRPr="00FE545D" w:rsidRDefault="00FE545D" w:rsidP="00FE545D">
      <w:r w:rsidRPr="00FE545D">
        <w:rPr>
          <w:b/>
          <w:bCs/>
        </w:rPr>
        <w:t>What it means: </w:t>
      </w:r>
      <w:r w:rsidRPr="00FE545D">
        <w:t>An agency counsel's statement to a manager to emphasize certain parts of his testimony and dismiss some of the complainant's complaints in response to the EEO investigator constitutes improper interference in the EEO process.</w:t>
      </w:r>
    </w:p>
    <w:p w14:paraId="6DA5695D" w14:textId="77777777" w:rsidR="00FE545D" w:rsidRPr="00FE545D" w:rsidRDefault="00FE545D" w:rsidP="00FE545D">
      <w:r w:rsidRPr="00FE545D">
        <w:rPr>
          <w:b/>
          <w:bCs/>
        </w:rPr>
        <w:lastRenderedPageBreak/>
        <w:t>Summary: </w:t>
      </w:r>
      <w:r w:rsidRPr="00FE545D">
        <w:t xml:space="preserve">A management analyst for the Department of Homeland Security alleged that the agency subjected him to discrimination and harassment based on race (Caucasian) and reprisal. The administrative judge found that the analyst's claim alleging that the agency's assistant general counsel interfered with a manager's responses to the EEO investigation could be viewed as a claim of interference with the EEO process. The AJ found the assistant general counsel's conduct constituted improper interference in the EEO process and warranted a sanction. The AJ ordered training for the agency's Office of General Counsel, Labor and Employment Law Division, focusing on the appropriate </w:t>
      </w:r>
      <w:proofErr w:type="gramStart"/>
      <w:r w:rsidRPr="00FE545D">
        <w:t>manner</w:t>
      </w:r>
      <w:proofErr w:type="gramEnd"/>
      <w:r w:rsidRPr="00FE545D">
        <w:t xml:space="preserve"> and methods that agency representatives may use in assisting agency managers during an EEO complaint's investigative stage, and on the issue of sanctions for improper interference during the EEO investigative process. The EEOC ordered the agency to comply with the sanction ordered by the AJ.</w:t>
      </w:r>
    </w:p>
    <w:p w14:paraId="7DC809D2" w14:textId="77777777" w:rsidR="00FE545D" w:rsidRPr="00FE545D" w:rsidRDefault="00FE545D" w:rsidP="00FE545D">
      <w:r w:rsidRPr="00FE545D">
        <w:t>The EEOC further found that the sanction of default judgment was not warranted for the agency's two-month delay in completing the investigation. There was no evidence that the delay was caused by contumacious conduct or bad faith. and it did not prejudice the analyst or result in an unconscionable delay in justice.</w:t>
      </w:r>
    </w:p>
    <w:p w14:paraId="7E2DB2FF" w14:textId="77777777" w:rsidR="00FE545D" w:rsidRPr="00FE545D" w:rsidRDefault="00FE545D" w:rsidP="00FE545D">
      <w:r w:rsidRPr="00FE545D">
        <w:t>The EEOC found the agency did not subject the analyst to discrimination. The analyst did not establish a discriminatory motive.</w:t>
      </w:r>
    </w:p>
    <w:p w14:paraId="3A38EEA0" w14:textId="77777777" w:rsidR="00FE545D" w:rsidRPr="00FE545D" w:rsidRDefault="00FE545D" w:rsidP="00FE545D">
      <w:r w:rsidRPr="00FE545D">
        <w:rPr>
          <w:b/>
          <w:bCs/>
        </w:rPr>
        <w:t>October 31, 2022</w:t>
      </w:r>
    </w:p>
    <w:p w14:paraId="3527520F" w14:textId="77777777" w:rsidR="00FE545D" w:rsidRPr="00FE545D" w:rsidRDefault="00FE545D" w:rsidP="00FE545D">
      <w:r w:rsidRPr="00FE545D">
        <w:t>Copyright 2022© LRP Publications</w:t>
      </w:r>
    </w:p>
    <w:p w14:paraId="4083CC6F" w14:textId="77777777" w:rsidR="00FE545D" w:rsidRPr="00FE545D" w:rsidRDefault="00FE545D" w:rsidP="00FE545D">
      <w:r w:rsidRPr="00FE545D">
        <w:t>_____________________________________________________________________________</w:t>
      </w:r>
    </w:p>
    <w:p w14:paraId="1B46A700" w14:textId="77777777" w:rsidR="00FE545D" w:rsidRPr="00FE545D" w:rsidRDefault="00FE545D" w:rsidP="00FE545D">
      <w:pPr>
        <w:rPr>
          <w:b/>
          <w:bCs/>
        </w:rPr>
      </w:pPr>
      <w:r w:rsidRPr="00FE545D">
        <w:rPr>
          <w:b/>
          <w:bCs/>
        </w:rPr>
        <w:t>Post a Comment</w:t>
      </w:r>
    </w:p>
    <w:p w14:paraId="00817B54" w14:textId="77777777" w:rsidR="00FE545D" w:rsidRPr="00FE545D" w:rsidRDefault="00FE545D" w:rsidP="00FE545D">
      <w:r w:rsidRPr="00FE545D">
        <w:t>Comments are moderated and will not appear until approved. Hidden fields will not appear with your post.</w:t>
      </w:r>
    </w:p>
    <w:p w14:paraId="0264EE35" w14:textId="77777777" w:rsidR="00FE545D" w:rsidRPr="00FE545D" w:rsidRDefault="00FE545D" w:rsidP="00FE545D">
      <w:pPr>
        <w:rPr>
          <w:vanish/>
        </w:rPr>
      </w:pPr>
      <w:r w:rsidRPr="00FE545D">
        <w:rPr>
          <w:vanish/>
        </w:rPr>
        <w:t>Top of Form</w:t>
      </w:r>
    </w:p>
    <w:p w14:paraId="75130C91" w14:textId="77777777" w:rsidR="00FE545D" w:rsidRPr="00FE545D" w:rsidRDefault="00FE545D" w:rsidP="00FE545D">
      <w:r w:rsidRPr="00FE545D">
        <w:t>Name</w:t>
      </w:r>
    </w:p>
    <w:p w14:paraId="76D60D8B" w14:textId="77777777" w:rsidR="00FE545D" w:rsidRPr="00FE545D" w:rsidRDefault="00FE545D" w:rsidP="00FE545D">
      <w:pPr>
        <w:rPr>
          <w:vanish/>
        </w:rPr>
      </w:pPr>
      <w:r w:rsidRPr="00FE545D">
        <w:rPr>
          <w:vanish/>
        </w:rPr>
        <w:t>Bottom of Form</w:t>
      </w:r>
    </w:p>
    <w:p w14:paraId="6703EF88" w14:textId="77777777" w:rsidR="008E6381" w:rsidRPr="008E6381" w:rsidRDefault="008E6381" w:rsidP="008E6381">
      <w:r w:rsidRPr="008E6381">
        <w:br/>
        <w:t>· </w:t>
      </w:r>
      <w:r w:rsidRPr="008E6381">
        <w:rPr>
          <w:b/>
          <w:bCs/>
        </w:rPr>
        <w:t>EEOC requires separation between EEO office and general counsel</w:t>
      </w:r>
      <w:r w:rsidRPr="008E6381">
        <w:rPr>
          <w:b/>
          <w:bCs/>
        </w:rPr>
        <w:br/>
      </w:r>
      <w:r w:rsidRPr="008E6381">
        <w:t>· </w:t>
      </w:r>
      <w:r w:rsidRPr="008E6381">
        <w:rPr>
          <w:b/>
          <w:bCs/>
        </w:rPr>
        <w:t>Overlap of functions can negatively impact integrity of EEO office</w:t>
      </w:r>
      <w:r w:rsidRPr="008E6381">
        <w:br/>
        <w:t>· </w:t>
      </w:r>
      <w:r w:rsidRPr="008E6381">
        <w:rPr>
          <w:b/>
          <w:bCs/>
        </w:rPr>
        <w:t>Complicated case doesn't excuse EEO office use of GC work product</w:t>
      </w:r>
    </w:p>
    <w:p w14:paraId="1D090F72" w14:textId="77777777" w:rsidR="008E6381" w:rsidRPr="008E6381" w:rsidRDefault="008E6381" w:rsidP="008E6381">
      <w:bookmarkStart w:id="14" w:name="_Hlk92185233"/>
      <w:bookmarkEnd w:id="14"/>
      <w:r w:rsidRPr="008E6381">
        <w:rPr>
          <w:b/>
          <w:bCs/>
        </w:rPr>
        <w:t>Metadata shows improper GC involvement in final agency decision</w:t>
      </w:r>
    </w:p>
    <w:p w14:paraId="7FA2567C" w14:textId="77777777" w:rsidR="008E6381" w:rsidRPr="008E6381" w:rsidRDefault="008E6381" w:rsidP="008E6381">
      <w:r w:rsidRPr="008E6381">
        <w:t>By Allison Uehling, Esq., </w:t>
      </w:r>
      <w:proofErr w:type="spellStart"/>
      <w:r w:rsidRPr="008E6381">
        <w:rPr>
          <w:b/>
          <w:bCs/>
          <w:i/>
          <w:iCs/>
        </w:rPr>
        <w:t>cyber</w:t>
      </w:r>
      <w:r w:rsidRPr="008E6381">
        <w:rPr>
          <w:b/>
          <w:bCs/>
        </w:rPr>
        <w:t>FEDS</w:t>
      </w:r>
      <w:proofErr w:type="spellEnd"/>
      <w:r w:rsidRPr="008E6381">
        <w:rPr>
          <w:b/>
          <w:bCs/>
        </w:rPr>
        <w:t>®</w:t>
      </w:r>
      <w:r w:rsidRPr="008E6381">
        <w:t> EEO Special Projects Editor</w:t>
      </w:r>
    </w:p>
    <w:p w14:paraId="11DCDD98" w14:textId="77777777" w:rsidR="008E6381" w:rsidRPr="008E6381" w:rsidRDefault="008E6381" w:rsidP="008E6381">
      <w:r w:rsidRPr="008E6381">
        <w:rPr>
          <w:b/>
          <w:bCs/>
        </w:rPr>
        <w:lastRenderedPageBreak/>
        <w:t>HOTLAW:</w:t>
      </w:r>
      <w:r w:rsidRPr="008E6381">
        <w:t> Federal agencies carry the dual roles of investigating and making decisions about employee claims of unlawful discrimination while also defending against claims of discrimination.</w:t>
      </w:r>
    </w:p>
    <w:p w14:paraId="612DBE26" w14:textId="77777777" w:rsidR="008E6381" w:rsidRPr="008E6381" w:rsidRDefault="008E6381" w:rsidP="008E6381">
      <w:r w:rsidRPr="008E6381">
        <w:t>To maintain the credibility of agency EEO offices and the integrity of the EEO process, the Equal Employment Opportunity Commission has steadfastly required a clear separation between agency EEO complaint programs and agency defensive functions. It maintains that an effective EEO program must be impartial, both in appearance and in fact, so agency counsel must not be involved in the unique work of the EEO office.</w:t>
      </w:r>
    </w:p>
    <w:p w14:paraId="32E49EE8" w14:textId="77777777" w:rsidR="008E6381" w:rsidRPr="008E6381" w:rsidRDefault="008E6381" w:rsidP="008E6381">
      <w:r w:rsidRPr="008E6381">
        <w:t>The EEOC has recognized that agency representatives provide meaningful contributions to EEO in the workplace, and it may be tempting to seek the expert help of general counsel in complicated situations, but practitioners should be wary of any circumstances involving overlap.</w:t>
      </w:r>
    </w:p>
    <w:p w14:paraId="07B101BA" w14:textId="77777777" w:rsidR="008E6381" w:rsidRPr="008E6381" w:rsidRDefault="008E6381" w:rsidP="008E6381">
      <w:bookmarkStart w:id="15" w:name="_Hlk92185139"/>
      <w:bookmarkEnd w:id="15"/>
      <w:r w:rsidRPr="008E6381">
        <w:t>In a recent decision, the EEOC found that expediency did not excuse an EEO office from relying on the work product of agency counsel in producing a final agency decision finding no discrimination.</w:t>
      </w:r>
    </w:p>
    <w:p w14:paraId="2C9BEF13" w14:textId="77777777" w:rsidR="008E6381" w:rsidRPr="008E6381" w:rsidRDefault="008E6381" w:rsidP="008E6381">
      <w:r w:rsidRPr="008E6381">
        <w:rPr>
          <w:b/>
          <w:bCs/>
        </w:rPr>
        <w:t>Case name:</w:t>
      </w:r>
      <w:r w:rsidRPr="008E6381">
        <w:t> </w:t>
      </w:r>
      <w:r w:rsidRPr="008E6381">
        <w:rPr>
          <w:i/>
          <w:iCs/>
        </w:rPr>
        <w:t>Larraine D., et al. v. Agency for International Development</w:t>
      </w:r>
      <w:r w:rsidRPr="008E6381">
        <w:t>,</w:t>
      </w:r>
      <w:hyperlink r:id="rId82" w:history="1">
        <w:r w:rsidRPr="008E6381">
          <w:rPr>
            <w:rStyle w:val="Hyperlink"/>
          </w:rPr>
          <w:t> 121 LRP 40389, </w:t>
        </w:r>
      </w:hyperlink>
      <w:r w:rsidRPr="008E6381">
        <w:t>EEOC Nos. 2020003744, 2020003745, 2020003746 (EEOC OFO 11/9/21).</w:t>
      </w:r>
    </w:p>
    <w:p w14:paraId="752F6FB6" w14:textId="77777777" w:rsidR="008E6381" w:rsidRPr="008E6381" w:rsidRDefault="008E6381" w:rsidP="008E6381">
      <w:r w:rsidRPr="008E6381">
        <w:rPr>
          <w:b/>
          <w:bCs/>
        </w:rPr>
        <w:t>Background</w:t>
      </w:r>
    </w:p>
    <w:p w14:paraId="37DD81B8" w14:textId="77777777" w:rsidR="008E6381" w:rsidRPr="008E6381" w:rsidRDefault="008E6381" w:rsidP="008E6381">
      <w:r w:rsidRPr="008E6381">
        <w:t xml:space="preserve">Three female senior foreign service officers filed EEO complaints alleging that they were paid less than similarly situated men. The officers requested administrative </w:t>
      </w:r>
      <w:proofErr w:type="gramStart"/>
      <w:r w:rsidRPr="008E6381">
        <w:t>hearings, but</w:t>
      </w:r>
      <w:proofErr w:type="gramEnd"/>
      <w:r w:rsidRPr="008E6381">
        <w:t xml:space="preserve"> subsequently withdrew their requests. The agency thereafter issued final </w:t>
      </w:r>
      <w:proofErr w:type="gramStart"/>
      <w:r w:rsidRPr="008E6381">
        <w:t>decisions</w:t>
      </w:r>
      <w:proofErr w:type="gramEnd"/>
      <w:r w:rsidRPr="008E6381">
        <w:t xml:space="preserve"> finding no discrimination.</w:t>
      </w:r>
    </w:p>
    <w:p w14:paraId="47C63933" w14:textId="77777777" w:rsidR="008E6381" w:rsidRPr="008E6381" w:rsidRDefault="008E6381" w:rsidP="008E6381">
      <w:r w:rsidRPr="008E6381">
        <w:t xml:space="preserve">On appeal, the officers claimed that </w:t>
      </w:r>
      <w:proofErr w:type="gramStart"/>
      <w:r w:rsidRPr="008E6381">
        <w:t>metadata</w:t>
      </w:r>
      <w:proofErr w:type="gramEnd"/>
      <w:r w:rsidRPr="008E6381">
        <w:t xml:space="preserve"> showed the agency's general counsel was improperly involved in producing the final decisions.</w:t>
      </w:r>
    </w:p>
    <w:p w14:paraId="1A8D2CB3" w14:textId="77777777" w:rsidR="008E6381" w:rsidRPr="008E6381" w:rsidRDefault="008E6381" w:rsidP="008E6381">
      <w:r w:rsidRPr="008E6381">
        <w:rPr>
          <w:b/>
          <w:bCs/>
        </w:rPr>
        <w:t>The agency's explanation</w:t>
      </w:r>
    </w:p>
    <w:p w14:paraId="34F89A55" w14:textId="77777777" w:rsidR="008E6381" w:rsidRPr="008E6381" w:rsidRDefault="008E6381" w:rsidP="008E6381">
      <w:r w:rsidRPr="008E6381">
        <w:t>The Agency for International Development stated that after the complainants withdrew their hearing requests, its Office of Civil Rights and Diversity became responsible for the "Herculean task" of reviewing thousands of pages of discovery and issuing decisions that required complex explanations and the application of law to extensive factual records. It explained that because the decisions needed to be issued within 60 days and the general counsel's office had already spent significant time reviewing and analyzing the complaints in preparation for the hearings, the OCRD agreed to accept the GC's work product for review.</w:t>
      </w:r>
    </w:p>
    <w:p w14:paraId="40457769" w14:textId="77777777" w:rsidR="008E6381" w:rsidRPr="008E6381" w:rsidRDefault="008E6381" w:rsidP="008E6381">
      <w:r w:rsidRPr="008E6381">
        <w:lastRenderedPageBreak/>
        <w:t>The agency asserted that EEO office staff acted independently by assessing the record, evaluating the facts, checking for proper legal support, considering counterpoints, and making changes to the GC work product while preparing the final decisions.</w:t>
      </w:r>
    </w:p>
    <w:p w14:paraId="4402CA64" w14:textId="77777777" w:rsidR="008E6381" w:rsidRPr="008E6381" w:rsidRDefault="008E6381" w:rsidP="008E6381">
      <w:r w:rsidRPr="008E6381">
        <w:rPr>
          <w:b/>
          <w:bCs/>
        </w:rPr>
        <w:t>EEOC's decision</w:t>
      </w:r>
    </w:p>
    <w:p w14:paraId="3A1B309A" w14:textId="77777777" w:rsidR="008E6381" w:rsidRPr="008E6381" w:rsidRDefault="008E6381" w:rsidP="008E6381">
      <w:r w:rsidRPr="008E6381">
        <w:t>In a consolidated decision, the EEOC found that the EEO office's use of the GC's work product was improper. It vacated the agency's final decisions and directed the EEO office to issue "new, independently created decisions."</w:t>
      </w:r>
    </w:p>
    <w:p w14:paraId="4024485B" w14:textId="77777777" w:rsidR="008E6381" w:rsidRPr="008E6381" w:rsidRDefault="008E6381" w:rsidP="008E6381">
      <w:r w:rsidRPr="008E6381">
        <w:t>The EEOC stated that there must be a clear separation between an agency's EEO complaint program and its defensive function. Noting that the appearance of impartiality is "paramount" to the credibility of the EEO program, the EEOC found that the OCRD failed to maintain its impartiality when it accepted the GC's work product as a starting point and relied on it in drafting the final decisions. It noted that this lack of separation between an agency's EEO function and its defensive function could negatively impact the credibility and integrity of the EEO office.</w:t>
      </w:r>
    </w:p>
    <w:p w14:paraId="4AF89EAE" w14:textId="77777777" w:rsidR="008E6381" w:rsidRPr="008E6381" w:rsidRDefault="008E6381" w:rsidP="008E6381">
      <w:r w:rsidRPr="008E6381">
        <w:t>Although the EEOC acknowledged that the offices will inevitably interact with each other, it stated that the "interference principle" ensures that agency defense counsels do not carry out any functions that are committed to the EEO office, including the investigation of complaints and the legal determinations made in final agency decisions.</w:t>
      </w:r>
    </w:p>
    <w:p w14:paraId="3EEC47F6" w14:textId="77777777" w:rsidR="008E6381" w:rsidRPr="008E6381" w:rsidRDefault="008E6381" w:rsidP="008E6381">
      <w:r w:rsidRPr="008E6381">
        <w:t>The EEOC noted that it would notify its Federal Sector Programs of the agency's failure to maintain an independent EEO office.</w:t>
      </w:r>
    </w:p>
    <w:p w14:paraId="09917E8A" w14:textId="77777777" w:rsidR="008E6381" w:rsidRPr="008E6381" w:rsidRDefault="008E6381" w:rsidP="008E6381">
      <w:r w:rsidRPr="008E6381">
        <w:t>Resources on </w:t>
      </w:r>
      <w:proofErr w:type="spellStart"/>
      <w:r w:rsidRPr="008E6381">
        <w:rPr>
          <w:b/>
          <w:bCs/>
          <w:i/>
          <w:iCs/>
        </w:rPr>
        <w:t>cyber</w:t>
      </w:r>
      <w:r w:rsidRPr="008E6381">
        <w:rPr>
          <w:b/>
          <w:bCs/>
        </w:rPr>
        <w:t>FEDS</w:t>
      </w:r>
      <w:proofErr w:type="spellEnd"/>
      <w:r w:rsidRPr="008E6381">
        <w:rPr>
          <w:b/>
          <w:bCs/>
        </w:rPr>
        <w:t>®:</w:t>
      </w:r>
    </w:p>
    <w:p w14:paraId="2DB02344" w14:textId="77777777" w:rsidR="008E6381" w:rsidRPr="008E6381" w:rsidRDefault="008E6381" w:rsidP="008E6381">
      <w:r w:rsidRPr="008E6381">
        <w:t>· </w:t>
      </w:r>
      <w:hyperlink r:id="rId83" w:history="1">
        <w:r w:rsidRPr="008E6381">
          <w:rPr>
            <w:rStyle w:val="Hyperlink"/>
          </w:rPr>
          <w:t>Quick Start Guide: Agency Counsel and the Pre-Hearing EEO Process</w:t>
        </w:r>
      </w:hyperlink>
    </w:p>
    <w:p w14:paraId="0950EECD" w14:textId="77777777" w:rsidR="00822DBF" w:rsidRPr="00822DBF" w:rsidRDefault="00822DBF" w:rsidP="00822DBF">
      <w:pPr>
        <w:rPr>
          <w:b/>
          <w:bCs/>
        </w:rPr>
      </w:pPr>
      <w:r w:rsidRPr="00822DBF">
        <w:rPr>
          <w:b/>
          <w:bCs/>
        </w:rPr>
        <w:t>Fresh starts for formerly incarcerated veterans</w:t>
      </w:r>
    </w:p>
    <w:p w14:paraId="00E5ED0B" w14:textId="77777777" w:rsidR="00822DBF" w:rsidRPr="00822DBF" w:rsidRDefault="00822DBF" w:rsidP="00822DBF">
      <w:r w:rsidRPr="00822DBF">
        <w:t>Filed in</w:t>
      </w:r>
    </w:p>
    <w:p w14:paraId="0FC365D0" w14:textId="77777777" w:rsidR="00822DBF" w:rsidRPr="00822DBF" w:rsidRDefault="00822DBF" w:rsidP="00822DBF">
      <w:hyperlink r:id="rId84" w:history="1">
        <w:r w:rsidRPr="00822DBF">
          <w:rPr>
            <w:rStyle w:val="Hyperlink"/>
          </w:rPr>
          <w:t>Veterans and military spouses</w:t>
        </w:r>
      </w:hyperlink>
    </w:p>
    <w:p w14:paraId="5625937C" w14:textId="77777777" w:rsidR="00822DBF" w:rsidRPr="00822DBF" w:rsidRDefault="00822DBF" w:rsidP="00822DBF">
      <w:hyperlink r:id="rId85" w:history="1">
        <w:r w:rsidRPr="00822DBF">
          <w:rPr>
            <w:rStyle w:val="Hyperlink"/>
          </w:rPr>
          <w:t>Employment and Training</w:t>
        </w:r>
      </w:hyperlink>
    </w:p>
    <w:p w14:paraId="7A97E6DB" w14:textId="77777777" w:rsidR="00822DBF" w:rsidRPr="00822DBF" w:rsidRDefault="00822DBF" w:rsidP="00822DBF">
      <w:r w:rsidRPr="00822DBF">
        <w:t>•</w:t>
      </w:r>
      <w:r w:rsidRPr="00822DBF">
        <w:rPr>
          <w:b/>
          <w:bCs/>
        </w:rPr>
        <w:t>By: </w:t>
      </w:r>
      <w:hyperlink r:id="rId86" w:history="1">
        <w:r w:rsidRPr="00822DBF">
          <w:rPr>
            <w:rStyle w:val="Hyperlink"/>
            <w:b/>
            <w:bCs/>
          </w:rPr>
          <w:t xml:space="preserve">Tonja M. </w:t>
        </w:r>
        <w:proofErr w:type="spellStart"/>
        <w:r w:rsidRPr="00822DBF">
          <w:rPr>
            <w:rStyle w:val="Hyperlink"/>
            <w:b/>
            <w:bCs/>
          </w:rPr>
          <w:t>Pardo</w:t>
        </w:r>
      </w:hyperlink>
      <w:r w:rsidRPr="00822DBF">
        <w:t>•November</w:t>
      </w:r>
      <w:proofErr w:type="spellEnd"/>
      <w:r w:rsidRPr="00822DBF">
        <w:t> 29, 2024</w:t>
      </w:r>
    </w:p>
    <w:p w14:paraId="308049CF" w14:textId="77777777" w:rsidR="00822DBF" w:rsidRPr="00822DBF" w:rsidRDefault="00822DBF" w:rsidP="00822DBF">
      <w:r w:rsidRPr="00822DBF">
        <w:t>The military gave me much more than a good job out of high school. It gave me a purpose, self-determination skills, and lasting personal connections that have shaped my career and life. So much of what is good in my life I owe to my time in the U.S. military. However, not every veteran’s transition goes as smoothly as mine. </w:t>
      </w:r>
    </w:p>
    <w:p w14:paraId="449C538E" w14:textId="77777777" w:rsidR="00822DBF" w:rsidRPr="00822DBF" w:rsidRDefault="00822DBF" w:rsidP="00822DBF">
      <w:r w:rsidRPr="00822DBF">
        <w:lastRenderedPageBreak/>
        <w:t xml:space="preserve">As a veteran who now serves at the Department of Labor’s Veterans Employment and Training Service, I am fortunate to interact with truly inspiring individuals. Two people I met recently are fellow veterans, Markus Jolly and George Nolan. Although they appreciated their time in the service, </w:t>
      </w:r>
      <w:proofErr w:type="gramStart"/>
      <w:r w:rsidRPr="00822DBF">
        <w:t>both of them</w:t>
      </w:r>
      <w:proofErr w:type="gramEnd"/>
      <w:r w:rsidRPr="00822DBF">
        <w:t xml:space="preserve"> struggled to adapt to civilian life. Substance use and mental health challenges plus some bad choices led each to multiple incarcerations. Both men were served by VETS’ Incarcerated Veteran Transition Program, which assists veterans who have been incarcerated with employment training and preparedness. The program provides employment guidance and resources to help veterans build their job skills even before they leave prison. Their stories demonstrate our commitment to never giving up on our veterans. </w:t>
      </w:r>
    </w:p>
    <w:p w14:paraId="3C3E41C2" w14:textId="0282D6C2" w:rsidR="00822DBF" w:rsidRPr="00822DBF" w:rsidRDefault="00822DBF" w:rsidP="00822DBF">
      <w:r w:rsidRPr="00822DBF">
        <w:drawing>
          <wp:inline distT="0" distB="0" distL="0" distR="0" wp14:anchorId="43DC477D" wp14:editId="11B54832">
            <wp:extent cx="2466975" cy="2590800"/>
            <wp:effectExtent l="0" t="0" r="9525" b="0"/>
            <wp:docPr id="780663103" name="Picture 6" descr="Markus Jolly smiles at the camera. He has a beard and is wearing a long sleeve button down shi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arkus Jolly smiles at the camera. He has a beard and is wearing a long sleeve button down shirt. "/>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466975" cy="2590800"/>
                    </a:xfrm>
                    <a:prstGeom prst="rect">
                      <a:avLst/>
                    </a:prstGeom>
                    <a:noFill/>
                    <a:ln>
                      <a:noFill/>
                    </a:ln>
                  </pic:spPr>
                </pic:pic>
              </a:graphicData>
            </a:graphic>
          </wp:inline>
        </w:drawing>
      </w:r>
      <w:r w:rsidRPr="00822DBF">
        <w:t>Markus Jolly</w:t>
      </w:r>
    </w:p>
    <w:p w14:paraId="3B6D7AC8" w14:textId="77777777" w:rsidR="00822DBF" w:rsidRPr="00822DBF" w:rsidRDefault="00822DBF" w:rsidP="00822DBF">
      <w:r w:rsidRPr="00822DBF">
        <w:t xml:space="preserve">Markus Jolly admits he was not a very disciplined child. By his teens he was using substances and getting into legal trouble. Yet when he was sent to military school, he thrived and earned his GED.  He also excelled at basic training upon joining the U.S. Navy. For his first deployment, he was assigned to a ship that was in dry dock, a situation that provided too little structure for him. His substance </w:t>
      </w:r>
      <w:proofErr w:type="gramStart"/>
      <w:r w:rsidRPr="00822DBF">
        <w:t>use</w:t>
      </w:r>
      <w:proofErr w:type="gramEnd"/>
      <w:r w:rsidRPr="00822DBF">
        <w:t xml:space="preserve"> not only returned but worsened and led to his departure from the Navy after two years of service. </w:t>
      </w:r>
    </w:p>
    <w:p w14:paraId="720C132F" w14:textId="77777777" w:rsidR="00822DBF" w:rsidRPr="00822DBF" w:rsidRDefault="00822DBF" w:rsidP="00822DBF">
      <w:r w:rsidRPr="00822DBF">
        <w:t>What followed were a string of felonies and increasingly longer prison sentences. It was during his third and final prison stint that Jolly realized he needed to change. </w:t>
      </w:r>
    </w:p>
    <w:p w14:paraId="5448EBAF" w14:textId="77777777" w:rsidR="00822DBF" w:rsidRPr="00822DBF" w:rsidRDefault="00822DBF" w:rsidP="00822DBF">
      <w:r w:rsidRPr="00822DBF">
        <w:t xml:space="preserve">Avoiding “yard life” and hunkering down in the prison library, he spent his time participating in every educational opportunity he could find and counseling other inmates. He earned multiple degrees, including an </w:t>
      </w:r>
      <w:proofErr w:type="gramStart"/>
      <w:r w:rsidRPr="00822DBF">
        <w:t>associate’s</w:t>
      </w:r>
      <w:proofErr w:type="gramEnd"/>
      <w:r w:rsidRPr="00822DBF">
        <w:t xml:space="preserve"> in applied science in substance use disorders and addictions, a bachelor's in sociology with an emphasis on criminology, a master’s in business administration, and a paralegal diploma. Jolly also benefited from the </w:t>
      </w:r>
      <w:r w:rsidRPr="00822DBF">
        <w:lastRenderedPageBreak/>
        <w:t>Incarcerated Veteran Transition Program, which is funded through VETS’ </w:t>
      </w:r>
      <w:hyperlink r:id="rId88" w:history="1">
        <w:r w:rsidRPr="00822DBF">
          <w:rPr>
            <w:rStyle w:val="Hyperlink"/>
          </w:rPr>
          <w:t>Homeless Veterans Reintegration Program</w:t>
        </w:r>
      </w:hyperlink>
      <w:r w:rsidRPr="00822DBF">
        <w:t>.</w:t>
      </w:r>
    </w:p>
    <w:p w14:paraId="0C866AED" w14:textId="77777777" w:rsidR="00822DBF" w:rsidRPr="00822DBF" w:rsidRDefault="00822DBF" w:rsidP="00822DBF">
      <w:r w:rsidRPr="00822DBF">
        <w:t>Currently, Jolly is pursuing a doctorate in behavioral health with a concentration in management at Arizona State University while working as a substance use and mental health specialist. He hopes to one day open a behavioral health reentry program to help recently incarcerated individuals reintegrate back into society. In the meantime, Jolly has reconnected with his young daughter, and his busy schedule means he often must choose between exercising and getting enough sleep.</w:t>
      </w:r>
    </w:p>
    <w:p w14:paraId="1BC0AB1D" w14:textId="77777777" w:rsidR="00822DBF" w:rsidRPr="00822DBF" w:rsidRDefault="00822DBF" w:rsidP="00822DBF">
      <w:r w:rsidRPr="00822DBF">
        <w:t xml:space="preserve">George Nolan was 17 years old when he enlisted in the U.S. Marine Corps. As a child, he </w:t>
      </w:r>
      <w:proofErr w:type="gramStart"/>
      <w:r w:rsidRPr="00822DBF">
        <w:t>had often felt</w:t>
      </w:r>
      <w:proofErr w:type="gramEnd"/>
      <w:r w:rsidRPr="00822DBF">
        <w:t xml:space="preserve"> oddly disconnected from his family and friends. He hoped that joining the Marines would give him the sense of belonging he craved. Nolan trained as a field wireman and deployed to Kuwait. After returning to the United States, he was in an unfortunate encounter that merited his discharge from the service. Nolan was diagnosed with post-traumatic stress </w:t>
      </w:r>
      <w:proofErr w:type="gramStart"/>
      <w:r w:rsidRPr="00822DBF">
        <w:t>as a result of</w:t>
      </w:r>
      <w:proofErr w:type="gramEnd"/>
      <w:r w:rsidRPr="00822DBF">
        <w:t xml:space="preserve"> this incident.</w:t>
      </w:r>
    </w:p>
    <w:p w14:paraId="49714709" w14:textId="6CCB0EA8" w:rsidR="00822DBF" w:rsidRPr="00822DBF" w:rsidRDefault="00822DBF" w:rsidP="00822DBF">
      <w:r w:rsidRPr="00822DBF">
        <w:drawing>
          <wp:inline distT="0" distB="0" distL="0" distR="0" wp14:anchorId="74AF6F62" wp14:editId="5E08C688">
            <wp:extent cx="3343275" cy="2228850"/>
            <wp:effectExtent l="0" t="0" r="9525" b="0"/>
            <wp:docPr id="417283360" name="Picture 5" descr="George Nolan sits at a desk wearing headphones with a recording microphone near his mou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eorge Nolan sits at a desk wearing headphones with a recording microphone near his mouth. "/>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343275" cy="2228850"/>
                    </a:xfrm>
                    <a:prstGeom prst="rect">
                      <a:avLst/>
                    </a:prstGeom>
                    <a:noFill/>
                    <a:ln>
                      <a:noFill/>
                    </a:ln>
                  </pic:spPr>
                </pic:pic>
              </a:graphicData>
            </a:graphic>
          </wp:inline>
        </w:drawing>
      </w:r>
      <w:r w:rsidRPr="00822DBF">
        <w:t>George Nolan</w:t>
      </w:r>
    </w:p>
    <w:p w14:paraId="19BEF365" w14:textId="77777777" w:rsidR="00822DBF" w:rsidRPr="00822DBF" w:rsidRDefault="00822DBF" w:rsidP="00822DBF">
      <w:r w:rsidRPr="00822DBF">
        <w:t xml:space="preserve">While working as a bartender in his native New York, he began using substances. Nolan moved to Arizona to get help for his substance use, only to </w:t>
      </w:r>
      <w:proofErr w:type="gramStart"/>
      <w:r w:rsidRPr="00822DBF">
        <w:t>rack up</w:t>
      </w:r>
      <w:proofErr w:type="gramEnd"/>
      <w:r w:rsidRPr="00822DBF">
        <w:t xml:space="preserve"> multiple felony convictions and three prison sentences. The future looked bleak.</w:t>
      </w:r>
    </w:p>
    <w:p w14:paraId="4D8C3C56" w14:textId="77777777" w:rsidR="00822DBF" w:rsidRPr="00822DBF" w:rsidRDefault="00822DBF" w:rsidP="00822DBF">
      <w:r w:rsidRPr="00822DBF">
        <w:t>But in 2018, after participating in prison gang activity, Nolan began having nightmares. Feeling he was not a person of integrity, Nolan quietly but firmly decided to transform himself. Although he didn’t know where he was going, Nolan knew he didn’t want to stay who he was.</w:t>
      </w:r>
    </w:p>
    <w:p w14:paraId="17F3967F" w14:textId="77777777" w:rsidR="00822DBF" w:rsidRPr="00822DBF" w:rsidRDefault="00822DBF" w:rsidP="00822DBF">
      <w:r w:rsidRPr="00822DBF">
        <w:t xml:space="preserve">Like Jolly, Nolan became a peer counselor in prison and spent </w:t>
      </w:r>
      <w:proofErr w:type="gramStart"/>
      <w:r w:rsidRPr="00822DBF">
        <w:t>the</w:t>
      </w:r>
      <w:proofErr w:type="gramEnd"/>
      <w:r w:rsidRPr="00822DBF">
        <w:t xml:space="preserve"> year and a half before his release creating a behavioral health career program. He currently works as an outreach manager at a non-profit organization, smoothing the transition between incarceration and </w:t>
      </w:r>
      <w:r w:rsidRPr="00822DBF">
        <w:lastRenderedPageBreak/>
        <w:t xml:space="preserve">returning to the community for justice-involved individuals. Nolan, a student at Rio Salado College, a podcaster and a proud grandfather of </w:t>
      </w:r>
      <w:proofErr w:type="gramStart"/>
      <w:r w:rsidRPr="00822DBF">
        <w:t>two</w:t>
      </w:r>
      <w:proofErr w:type="gramEnd"/>
      <w:r w:rsidRPr="00822DBF">
        <w:t xml:space="preserve"> is enthusiastic about his new opportunities.</w:t>
      </w:r>
    </w:p>
    <w:p w14:paraId="76E14526" w14:textId="77777777" w:rsidR="00822DBF" w:rsidRPr="00822DBF" w:rsidRDefault="00822DBF" w:rsidP="00822DBF">
      <w:r w:rsidRPr="00822DBF">
        <w:t xml:space="preserve">While both Jolly and Nolan did the hard work of turning their lives around, they also availed themselves of services designed for veterans, like the Incarcerated Veteran Transition Program-supported transition program, A New Leaf. A New Leaf helped with clothing, transportation costs to and from work, and </w:t>
      </w:r>
      <w:proofErr w:type="gramStart"/>
      <w:r w:rsidRPr="00822DBF">
        <w:t>resume</w:t>
      </w:r>
      <w:proofErr w:type="gramEnd"/>
      <w:r w:rsidRPr="00822DBF">
        <w:t xml:space="preserve"> writing. Equally important, counselors at A New Leaf answered the phone and called to check in, making sure that Jolly and Nolan were set up for success.</w:t>
      </w:r>
    </w:p>
    <w:p w14:paraId="3B26B9CB" w14:textId="77777777" w:rsidR="00822DBF" w:rsidRPr="00822DBF" w:rsidRDefault="00822DBF" w:rsidP="00822DBF">
      <w:r w:rsidRPr="00822DBF">
        <w:t>Jolly and Nolan are veterans who faced hardships but fought their way out of their darkness. Today they are not only thriving in their careers, but they have also found a passion for helping others. At VETS, we are proud to help these veterans and look forward to their continued success.</w:t>
      </w:r>
    </w:p>
    <w:p w14:paraId="57B2654E" w14:textId="77777777" w:rsidR="00822DBF" w:rsidRPr="00822DBF" w:rsidRDefault="00822DBF" w:rsidP="00822DBF">
      <w:r w:rsidRPr="00822DBF">
        <w:t> </w:t>
      </w:r>
    </w:p>
    <w:p w14:paraId="71E542E4" w14:textId="77777777" w:rsidR="00822DBF" w:rsidRPr="00822DBF" w:rsidRDefault="00822DBF" w:rsidP="00822DBF">
      <w:r w:rsidRPr="00822DBF">
        <w:rPr>
          <w:i/>
          <w:iCs/>
        </w:rPr>
        <w:t>Tonja M. Pardo is the Oregon Director for the U.S. Department of Labor’s Veterans’ Employment and Training Service.</w:t>
      </w:r>
    </w:p>
    <w:p w14:paraId="5C00E8C9" w14:textId="77777777" w:rsidR="00AA419B" w:rsidRDefault="00AA419B" w:rsidP="00AA419B"/>
    <w:sectPr w:rsidR="00AA41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B770BE"/>
    <w:multiLevelType w:val="multilevel"/>
    <w:tmpl w:val="CD4C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43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628"/>
    <w:rsid w:val="00013E2E"/>
    <w:rsid w:val="00124073"/>
    <w:rsid w:val="003408FC"/>
    <w:rsid w:val="00822DBF"/>
    <w:rsid w:val="00856B02"/>
    <w:rsid w:val="008B3346"/>
    <w:rsid w:val="008E6381"/>
    <w:rsid w:val="00937628"/>
    <w:rsid w:val="00951BCF"/>
    <w:rsid w:val="00AA419B"/>
    <w:rsid w:val="00D0285C"/>
    <w:rsid w:val="00E935DA"/>
    <w:rsid w:val="00FE5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29AB2"/>
  <w15:chartTrackingRefBased/>
  <w15:docId w15:val="{78D8AF70-4718-4C52-975F-316A787AA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6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6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6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6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6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6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6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6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6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6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628"/>
    <w:rPr>
      <w:rFonts w:eastAsiaTheme="majorEastAsia" w:cstheme="majorBidi"/>
      <w:color w:val="272727" w:themeColor="text1" w:themeTint="D8"/>
    </w:rPr>
  </w:style>
  <w:style w:type="paragraph" w:styleId="Title">
    <w:name w:val="Title"/>
    <w:basedOn w:val="Normal"/>
    <w:next w:val="Normal"/>
    <w:link w:val="TitleChar"/>
    <w:uiPriority w:val="10"/>
    <w:qFormat/>
    <w:rsid w:val="00937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6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628"/>
    <w:pPr>
      <w:spacing w:before="160"/>
      <w:jc w:val="center"/>
    </w:pPr>
    <w:rPr>
      <w:i/>
      <w:iCs/>
      <w:color w:val="404040" w:themeColor="text1" w:themeTint="BF"/>
    </w:rPr>
  </w:style>
  <w:style w:type="character" w:customStyle="1" w:styleId="QuoteChar">
    <w:name w:val="Quote Char"/>
    <w:basedOn w:val="DefaultParagraphFont"/>
    <w:link w:val="Quote"/>
    <w:uiPriority w:val="29"/>
    <w:rsid w:val="00937628"/>
    <w:rPr>
      <w:i/>
      <w:iCs/>
      <w:color w:val="404040" w:themeColor="text1" w:themeTint="BF"/>
    </w:rPr>
  </w:style>
  <w:style w:type="paragraph" w:styleId="ListParagraph">
    <w:name w:val="List Paragraph"/>
    <w:basedOn w:val="Normal"/>
    <w:uiPriority w:val="34"/>
    <w:qFormat/>
    <w:rsid w:val="00937628"/>
    <w:pPr>
      <w:ind w:left="720"/>
      <w:contextualSpacing/>
    </w:pPr>
  </w:style>
  <w:style w:type="character" w:styleId="IntenseEmphasis">
    <w:name w:val="Intense Emphasis"/>
    <w:basedOn w:val="DefaultParagraphFont"/>
    <w:uiPriority w:val="21"/>
    <w:qFormat/>
    <w:rsid w:val="00937628"/>
    <w:rPr>
      <w:i/>
      <w:iCs/>
      <w:color w:val="0F4761" w:themeColor="accent1" w:themeShade="BF"/>
    </w:rPr>
  </w:style>
  <w:style w:type="paragraph" w:styleId="IntenseQuote">
    <w:name w:val="Intense Quote"/>
    <w:basedOn w:val="Normal"/>
    <w:next w:val="Normal"/>
    <w:link w:val="IntenseQuoteChar"/>
    <w:uiPriority w:val="30"/>
    <w:qFormat/>
    <w:rsid w:val="00937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628"/>
    <w:rPr>
      <w:i/>
      <w:iCs/>
      <w:color w:val="0F4761" w:themeColor="accent1" w:themeShade="BF"/>
    </w:rPr>
  </w:style>
  <w:style w:type="character" w:styleId="IntenseReference">
    <w:name w:val="Intense Reference"/>
    <w:basedOn w:val="DefaultParagraphFont"/>
    <w:uiPriority w:val="32"/>
    <w:qFormat/>
    <w:rsid w:val="00937628"/>
    <w:rPr>
      <w:b/>
      <w:bCs/>
      <w:smallCaps/>
      <w:color w:val="0F4761" w:themeColor="accent1" w:themeShade="BF"/>
      <w:spacing w:val="5"/>
    </w:rPr>
  </w:style>
  <w:style w:type="character" w:styleId="Hyperlink">
    <w:name w:val="Hyperlink"/>
    <w:basedOn w:val="DefaultParagraphFont"/>
    <w:uiPriority w:val="99"/>
    <w:unhideWhenUsed/>
    <w:rsid w:val="00937628"/>
    <w:rPr>
      <w:color w:val="467886" w:themeColor="hyperlink"/>
      <w:u w:val="single"/>
    </w:rPr>
  </w:style>
  <w:style w:type="character" w:styleId="UnresolvedMention">
    <w:name w:val="Unresolved Mention"/>
    <w:basedOn w:val="DefaultParagraphFont"/>
    <w:uiPriority w:val="99"/>
    <w:semiHidden/>
    <w:unhideWhenUsed/>
    <w:rsid w:val="009376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ataserver.lrp.com/DATA/servlet/DataServlet?fname=EEOC_Memo_-_Ending_Unauthorized_Monetary_Sanctions_Against_Federal_Agencies.pdf" TargetMode="External"/><Relationship Id="rId21" Type="http://schemas.openxmlformats.org/officeDocument/2006/relationships/hyperlink" Target="https://www.cyberfeds.com/CF3/index.jsp?contentId=5005&amp;chunkid=186173" TargetMode="External"/><Relationship Id="rId42" Type="http://schemas.openxmlformats.org/officeDocument/2006/relationships/hyperlink" Target="https://www.cyberfeds.com/CF3/index.jsp?contentId=5005&amp;chunkid=294330" TargetMode="External"/><Relationship Id="rId47" Type="http://schemas.openxmlformats.org/officeDocument/2006/relationships/hyperlink" Target="https://www.cyberfeds.com/CF3/servlet/GetCase?cite=109+LRP+69758," TargetMode="External"/><Relationship Id="rId63" Type="http://schemas.openxmlformats.org/officeDocument/2006/relationships/hyperlink" Target="https://www.cyberfeds.com/CF3/index.jsp?contentId=22740791" TargetMode="External"/><Relationship Id="rId68" Type="http://schemas.openxmlformats.org/officeDocument/2006/relationships/hyperlink" Target="https://showpro.cdsreg.com/FEDC0923" TargetMode="External"/><Relationship Id="rId84" Type="http://schemas.openxmlformats.org/officeDocument/2006/relationships/hyperlink" Target="https://blog.dol.gov/category/veterans" TargetMode="External"/><Relationship Id="rId89" Type="http://schemas.openxmlformats.org/officeDocument/2006/relationships/image" Target="media/image3.jpeg"/><Relationship Id="rId16" Type="http://schemas.openxmlformats.org/officeDocument/2006/relationships/hyperlink" Target="https://www.cyberfeds.com/CF3/servlet/GetCase?cite=123+LRP+7182," TargetMode="External"/><Relationship Id="rId11" Type="http://schemas.openxmlformats.org/officeDocument/2006/relationships/hyperlink" Target="https://www.cyberfeds.com/CF3/servlet/GetReg?cite=29+CFR+1614.107" TargetMode="External"/><Relationship Id="rId32" Type="http://schemas.openxmlformats.org/officeDocument/2006/relationships/hyperlink" Target="https://www.cyberfeds.com/CF3/index.jsp?contentId=22717784" TargetMode="External"/><Relationship Id="rId37" Type="http://schemas.openxmlformats.org/officeDocument/2006/relationships/hyperlink" Target="https://www.cyberfeds.com/CF3/servlet/GetCase?cite=124+LRP+34967," TargetMode="External"/><Relationship Id="rId53" Type="http://schemas.openxmlformats.org/officeDocument/2006/relationships/hyperlink" Target="https://www.cyberfeds.com/CF3/servlet/GetCase?cite=115+LRP+17458," TargetMode="External"/><Relationship Id="rId58" Type="http://schemas.openxmlformats.org/officeDocument/2006/relationships/hyperlink" Target="https://www.cyberfeds.com/CF3/servlet/GetCase?cite=122+LRP+23504," TargetMode="External"/><Relationship Id="rId74" Type="http://schemas.openxmlformats.org/officeDocument/2006/relationships/hyperlink" Target="https://www.cyberfeds.com/CF3/servlet/GetCase?cite=122+LRP+40846," TargetMode="External"/><Relationship Id="rId79" Type="http://schemas.openxmlformats.org/officeDocument/2006/relationships/hyperlink" Target="http://www.shoplrp.com/Federal_s/1818.htm" TargetMode="External"/><Relationship Id="rId5" Type="http://schemas.openxmlformats.org/officeDocument/2006/relationships/hyperlink" Target="https://www.cyberfeds.com/CF3/servlet/GetReg?cite=29+CFR+1614.107" TargetMode="External"/><Relationship Id="rId90" Type="http://schemas.openxmlformats.org/officeDocument/2006/relationships/fontTable" Target="fontTable.xml"/><Relationship Id="rId14" Type="http://schemas.openxmlformats.org/officeDocument/2006/relationships/hyperlink" Target="https://www.cyberfeds.com/CF3/index.jsp?contentId=5005&amp;chunkid=186166" TargetMode="External"/><Relationship Id="rId22" Type="http://schemas.openxmlformats.org/officeDocument/2006/relationships/hyperlink" Target="https://www.cyberfeds.com/CF3/index.jsp?contentId=22740791" TargetMode="External"/><Relationship Id="rId27" Type="http://schemas.openxmlformats.org/officeDocument/2006/relationships/hyperlink" Target="https://dataserver.lrp.com/DATA/servlet/DataServlet?fname=EEOC_Memo_-_Restoring_and_Protecting_the_Presumption_of_Innocence_in_the_EEO_Complaint_Process.pdf" TargetMode="External"/><Relationship Id="rId30" Type="http://schemas.openxmlformats.org/officeDocument/2006/relationships/hyperlink" Target="https://www.cyberfeds.com/CF3/index.jsp?contentId=5005&amp;chunkid=186328" TargetMode="External"/><Relationship Id="rId35" Type="http://schemas.openxmlformats.org/officeDocument/2006/relationships/hyperlink" Target="https://www.cyberfeds.com/CF3/index.jsp?contentId=22740791" TargetMode="External"/><Relationship Id="rId43" Type="http://schemas.openxmlformats.org/officeDocument/2006/relationships/hyperlink" Target="https://www.cyberfeds.com/CF3/eeoc_damages.jsp?low=0&amp;high=4999" TargetMode="External"/><Relationship Id="rId48" Type="http://schemas.openxmlformats.org/officeDocument/2006/relationships/hyperlink" Target="https://www.cyberfeds.com/CF3/servlet/GetCase?cite=104+LRP+45846," TargetMode="External"/><Relationship Id="rId56" Type="http://schemas.openxmlformats.org/officeDocument/2006/relationships/hyperlink" Target="https://www.cyberfeds.com/CF3/servlet/GetCase?cite=122+LRP+9536," TargetMode="External"/><Relationship Id="rId64" Type="http://schemas.openxmlformats.org/officeDocument/2006/relationships/hyperlink" Target="https://www.cyberfeds.com/CF3/servlet/GetCase?cite=125+LRP+26465" TargetMode="External"/><Relationship Id="rId69" Type="http://schemas.openxmlformats.org/officeDocument/2006/relationships/hyperlink" Target="https://www.cyberfeds.com/CF3/servlet/GetCase?cite=123+LRP+19405" TargetMode="External"/><Relationship Id="rId77" Type="http://schemas.openxmlformats.org/officeDocument/2006/relationships/hyperlink" Target="https://www.cyberfeds.com/CF3/index.jsp?contentId=5005&amp;chunkid=294330" TargetMode="External"/><Relationship Id="rId8" Type="http://schemas.openxmlformats.org/officeDocument/2006/relationships/hyperlink" Target="https://www.cyberfeds.com/CF3/index.jsp?contentId=22755827" TargetMode="External"/><Relationship Id="rId51" Type="http://schemas.openxmlformats.org/officeDocument/2006/relationships/hyperlink" Target="http://www.lrpfederalwebinars.com/register" TargetMode="External"/><Relationship Id="rId72" Type="http://schemas.openxmlformats.org/officeDocument/2006/relationships/hyperlink" Target="https://www.cyberfeds.com/CF3/servlet/GetCase?cite=122+LRP+37111" TargetMode="External"/><Relationship Id="rId80" Type="http://schemas.openxmlformats.org/officeDocument/2006/relationships/hyperlink" Target="http://www.lrpfederalwebinars.com/register" TargetMode="External"/><Relationship Id="rId85" Type="http://schemas.openxmlformats.org/officeDocument/2006/relationships/hyperlink" Target="https://blog.dol.gov/taxonomy/term/4543" TargetMode="External"/><Relationship Id="rId3" Type="http://schemas.openxmlformats.org/officeDocument/2006/relationships/settings" Target="settings.xml"/><Relationship Id="rId12" Type="http://schemas.openxmlformats.org/officeDocument/2006/relationships/hyperlink" Target="https://www.cyberfeds.com/CF3/servlet/GetCase?cite=124+LRP+35015," TargetMode="External"/><Relationship Id="rId17" Type="http://schemas.openxmlformats.org/officeDocument/2006/relationships/hyperlink" Target="https://www.cyberfeds.com/CF3/servlet/GetCase?cite=114+LRP+23351" TargetMode="External"/><Relationship Id="rId25" Type="http://schemas.openxmlformats.org/officeDocument/2006/relationships/hyperlink" Target="https://www.cyberfeds.com/CF3/index.jsp?contentId=5005&amp;chunkid=186173" TargetMode="External"/><Relationship Id="rId33" Type="http://schemas.openxmlformats.org/officeDocument/2006/relationships/hyperlink" Target="https://www.cyberfeds.com/CF3/index.jsp?contentId=5005&amp;chunkid=293594" TargetMode="External"/><Relationship Id="rId38" Type="http://schemas.openxmlformats.org/officeDocument/2006/relationships/hyperlink" Target="https://www.cyberfeds.com/CF3/servlet/GetCase?cite=125+LRP+1707," TargetMode="External"/><Relationship Id="rId46" Type="http://schemas.openxmlformats.org/officeDocument/2006/relationships/hyperlink" Target="https://www.cyberfeds.com/CF3/servlet/GetCase?cite=124+LRP+26449," TargetMode="External"/><Relationship Id="rId59" Type="http://schemas.openxmlformats.org/officeDocument/2006/relationships/hyperlink" Target="https://www.cyberfeds.com/CF3/servlet/GetCase?cite=122+LRP+22958," TargetMode="External"/><Relationship Id="rId67" Type="http://schemas.openxmlformats.org/officeDocument/2006/relationships/hyperlink" Target="https://www.cyberfeds.com/CF3/servlet/GetCase?cite=125+LRP+3346" TargetMode="External"/><Relationship Id="rId20" Type="http://schemas.openxmlformats.org/officeDocument/2006/relationships/hyperlink" Target="https://www.cyberfeds.com/CF3/servlet/GetCase?cite=118+LRP+21707," TargetMode="External"/><Relationship Id="rId41" Type="http://schemas.openxmlformats.org/officeDocument/2006/relationships/hyperlink" Target="https://www.cyberfeds.com/CF3/index.jsp?contentId=5005&amp;chunkid=296063" TargetMode="External"/><Relationship Id="rId54" Type="http://schemas.openxmlformats.org/officeDocument/2006/relationships/hyperlink" Target="https://www.cyberfeds.com/CF3/servlet/GetCase?cite=96+FEOR+3150," TargetMode="External"/><Relationship Id="rId62" Type="http://schemas.openxmlformats.org/officeDocument/2006/relationships/hyperlink" Target="https://www.cyberfeds.com/CF3/index.jsp?contentId=22705446" TargetMode="External"/><Relationship Id="rId70" Type="http://schemas.openxmlformats.org/officeDocument/2006/relationships/hyperlink" Target="http://www.lrpfederalwebinars.com/register" TargetMode="External"/><Relationship Id="rId75" Type="http://schemas.openxmlformats.org/officeDocument/2006/relationships/hyperlink" Target="https://www.cyberfeds.com/CF3/eeoc_damages.jsp?low=0&amp;high=4999" TargetMode="External"/><Relationship Id="rId83" Type="http://schemas.openxmlformats.org/officeDocument/2006/relationships/hyperlink" Target="https://www.cyberfeds.com/CF3/index.jsp?contentId=5005&amp;chunkid=442199" TargetMode="External"/><Relationship Id="rId88" Type="http://schemas.openxmlformats.org/officeDocument/2006/relationships/hyperlink" Target="https://www.dol.gov/agencies/vets/programs/hvrp"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yberfeds.com/CF3/index.jsp?contentId=22755537" TargetMode="External"/><Relationship Id="rId15" Type="http://schemas.openxmlformats.org/officeDocument/2006/relationships/hyperlink" Target="https://www.cyberfeds.com/CF3/servlet/GetCase?cite=124+LRP+14868," TargetMode="External"/><Relationship Id="rId23" Type="http://schemas.openxmlformats.org/officeDocument/2006/relationships/hyperlink" Target="https://www.cyberfeds.com/CF3/index.jsp?contentId=5005&amp;chunkid=251394" TargetMode="External"/><Relationship Id="rId28" Type="http://schemas.openxmlformats.org/officeDocument/2006/relationships/hyperlink" Target="https://www.cyberfeds.com/CF3/index.jsp?contentId=5005&amp;chunkid=186337" TargetMode="External"/><Relationship Id="rId36" Type="http://schemas.openxmlformats.org/officeDocument/2006/relationships/hyperlink" Target="https://www.cyberfeds.com/CF3/eeoc_damages.jsp?low=0&amp;high=4999" TargetMode="External"/><Relationship Id="rId49" Type="http://schemas.openxmlformats.org/officeDocument/2006/relationships/hyperlink" Target="https://www.cyberfeds.com/CF3/index.jsp?contentId=5005&amp;chunkid=296063" TargetMode="External"/><Relationship Id="rId57" Type="http://schemas.openxmlformats.org/officeDocument/2006/relationships/hyperlink" Target="https://www.cyberfeds.com/CF3/servlet/GetCase?cite=122+LRP+22885," TargetMode="External"/><Relationship Id="rId10" Type="http://schemas.openxmlformats.org/officeDocument/2006/relationships/hyperlink" Target="https://www.cyberfeds.com/CF3/index.jsp?contentId=22756239" TargetMode="External"/><Relationship Id="rId31" Type="http://schemas.openxmlformats.org/officeDocument/2006/relationships/image" Target="media/image1.jpeg"/><Relationship Id="rId44" Type="http://schemas.openxmlformats.org/officeDocument/2006/relationships/hyperlink" Target="https://www.cyberfeds.com/CF3/servlet/GetCase?cite=124+LRP+19739," TargetMode="External"/><Relationship Id="rId52" Type="http://schemas.openxmlformats.org/officeDocument/2006/relationships/hyperlink" Target="https://www.cyberfeds.com/CF3/eeoc_damages.jsp?low=0&amp;high=4999" TargetMode="External"/><Relationship Id="rId60" Type="http://schemas.openxmlformats.org/officeDocument/2006/relationships/hyperlink" Target="https://www.cyberfeds.com/CF3/index.jsp?contentId=5005&amp;chunkid=296063" TargetMode="External"/><Relationship Id="rId65" Type="http://schemas.openxmlformats.org/officeDocument/2006/relationships/hyperlink" Target="https://www.cyberfeds.com/CF3/servlet/GetReg?cite=29+CFR+1614.107" TargetMode="External"/><Relationship Id="rId73" Type="http://schemas.openxmlformats.org/officeDocument/2006/relationships/hyperlink" Target="http://www.lrpfederalwebinars.com/register" TargetMode="External"/><Relationship Id="rId78" Type="http://schemas.openxmlformats.org/officeDocument/2006/relationships/hyperlink" Target="http://www.shoplrp.com/ProductDetails.asp?ProductCode=4205.3ED" TargetMode="External"/><Relationship Id="rId81" Type="http://schemas.openxmlformats.org/officeDocument/2006/relationships/hyperlink" Target="https://www.cyberfeds.com/CF3/servlet/GetCase?cite=122+LRP+37109" TargetMode="External"/><Relationship Id="rId86" Type="http://schemas.openxmlformats.org/officeDocument/2006/relationships/hyperlink" Target="https://blog.dol.gov/taxonomy/term/7117" TargetMode="External"/><Relationship Id="rId4" Type="http://schemas.openxmlformats.org/officeDocument/2006/relationships/webSettings" Target="webSettings.xml"/><Relationship Id="rId9" Type="http://schemas.openxmlformats.org/officeDocument/2006/relationships/hyperlink" Target="https://www.cyberfeds.com/CF3/index.jsp?contentId=22755914" TargetMode="External"/><Relationship Id="rId13" Type="http://schemas.openxmlformats.org/officeDocument/2006/relationships/hyperlink" Target="https://www.cyberfeds.com/CF3/servlet/GetCase?cite=98+FEOR+3275," TargetMode="External"/><Relationship Id="rId18" Type="http://schemas.openxmlformats.org/officeDocument/2006/relationships/hyperlink" Target="https://www.cyberfeds.com/CF3/index.jsp?contentId=5005&amp;chunkid=186123" TargetMode="External"/><Relationship Id="rId39" Type="http://schemas.openxmlformats.org/officeDocument/2006/relationships/hyperlink" Target="https://www.cyberfeds.com/CF3/servlet/GetCase?cite=124+LRP+34819," TargetMode="External"/><Relationship Id="rId34" Type="http://schemas.openxmlformats.org/officeDocument/2006/relationships/hyperlink" Target="https://www.cyberfeds.com/CF3/index.jsp?contentId=5005&amp;chunkid=328259" TargetMode="External"/><Relationship Id="rId50" Type="http://schemas.openxmlformats.org/officeDocument/2006/relationships/hyperlink" Target="https://www.cyberfeds.com/CF3/index.jsp?contentId=5005&amp;chunkid=294330" TargetMode="External"/><Relationship Id="rId55" Type="http://schemas.openxmlformats.org/officeDocument/2006/relationships/hyperlink" Target="https://www.cyberfeds.com/CF3/servlet/GetCase?cite=122+LRP+9822," TargetMode="External"/><Relationship Id="rId76" Type="http://schemas.openxmlformats.org/officeDocument/2006/relationships/hyperlink" Target="https://www.cyberfeds.com/CF3/index.jsp?contentId=5005&amp;chunkid=296063" TargetMode="External"/><Relationship Id="rId7" Type="http://schemas.openxmlformats.org/officeDocument/2006/relationships/hyperlink" Target="https://www.cyberfeds.com/CF3/index.jsp?contentId=22755660" TargetMode="External"/><Relationship Id="rId71" Type="http://schemas.openxmlformats.org/officeDocument/2006/relationships/hyperlink" Target="https://www.cyberfeds.com/CF3/servlet/GetCase?cite=122+LRP+40618" TargetMode="External"/><Relationship Id="rId2" Type="http://schemas.openxmlformats.org/officeDocument/2006/relationships/styles" Target="styles.xml"/><Relationship Id="rId29" Type="http://schemas.openxmlformats.org/officeDocument/2006/relationships/hyperlink" Target="https://www.cyberfeds.com/CF3/index.jsp?contentId=22702881" TargetMode="External"/><Relationship Id="rId24" Type="http://schemas.openxmlformats.org/officeDocument/2006/relationships/hyperlink" Target="https://www.cyberfeds.com/CF3/index.jsp?contentId=5005&amp;chunkid=186166" TargetMode="External"/><Relationship Id="rId40" Type="http://schemas.openxmlformats.org/officeDocument/2006/relationships/hyperlink" Target="https://www.cyberfeds.com/CF3/servlet/GetCase?cite=124+LRP+39239," TargetMode="External"/><Relationship Id="rId45" Type="http://schemas.openxmlformats.org/officeDocument/2006/relationships/hyperlink" Target="https://www.cyberfeds.com/CF3/servlet/GetCase?cite=99+FEOR+3198," TargetMode="External"/><Relationship Id="rId66" Type="http://schemas.openxmlformats.org/officeDocument/2006/relationships/hyperlink" Target="https://www.cyberfeds.com/CF3/servlet/GetReg?cite=29+CFR+1614.105" TargetMode="External"/><Relationship Id="rId87" Type="http://schemas.openxmlformats.org/officeDocument/2006/relationships/image" Target="media/image2.jpeg"/><Relationship Id="rId61" Type="http://schemas.openxmlformats.org/officeDocument/2006/relationships/hyperlink" Target="https://www.cyberfeds.com/CF3/index.jsp?contentId=5005&amp;chunkid=294330" TargetMode="External"/><Relationship Id="rId82" Type="http://schemas.openxmlformats.org/officeDocument/2006/relationships/hyperlink" Target="https://www.cyberfeds.com/CF3/servlet/GetCase?cite=121+LRP+40389," TargetMode="External"/><Relationship Id="rId19" Type="http://schemas.openxmlformats.org/officeDocument/2006/relationships/hyperlink" Target="https://www.cyberfeds.com/CF3/servlet/GetCase?cite=114+LRP+236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28</Pages>
  <Words>10282</Words>
  <Characters>59434</Characters>
  <Application>Microsoft Office Word</Application>
  <DocSecurity>0</DocSecurity>
  <Lines>1606</Lines>
  <Paragraphs>1291</Paragraphs>
  <ScaleCrop>false</ScaleCrop>
  <Company/>
  <LinksUpToDate>false</LinksUpToDate>
  <CharactersWithSpaces>68425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9</cp:revision>
  <dcterms:created xsi:type="dcterms:W3CDTF">2025-11-28T12:49:00Z</dcterms:created>
  <dcterms:modified xsi:type="dcterms:W3CDTF">2025-11-28T12:58:00Z</dcterms:modified>
</cp:coreProperties>
</file>