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C1440E"/>
          <w:sz w:val="56"/>
          <w:szCs w:val="56"/>
        </w:rPr>
        <w:t xml:space="preserve">LookLab</w:t>
      </w:r>
    </w:p>
    <w:p>
      <w:pPr>
        <w:spacing w:after="80"/>
      </w:pPr>
      <w:r>
        <w:rPr>
          <w:color w:val="1A1712"/>
          <w:sz w:val="34"/>
          <w:szCs w:val="34"/>
        </w:rPr>
        <w:t xml:space="preserve">El pipeline de IA, de punta a punta</w:t>
      </w:r>
    </w:p>
    <w:p>
      <w:pPr>
        <w:spacing w:after="400"/>
      </w:pPr>
      <w:r>
        <w:rPr>
          <w:i/>
          <w:iCs/>
          <w:color w:val="6B655A"/>
          <w:sz w:val="24"/>
          <w:szCs w:val="24"/>
        </w:rPr>
        <w:t xml:space="preserve">Documento de traspaso técnico</w:t>
      </w:r>
    </w:p>
    <w:p>
      <w:pPr>
        <w:spacing w:after="200" w:before="0"/>
      </w:pPr>
      <w:r>
        <w:rPr>
          <w:sz w:val="22"/>
          <w:szCs w:val="22"/>
        </w:rPr>
        <w:t xml:space="preserve">Qué pasa desde que un usuario sube una foto hasta que ve su puntaje: las dos llamadas al modelo, los prompts completos, cómo se calcula el score, y qué se investigó y descartó para calibrarlo.</w:t>
      </w:r>
    </w:p>
    <w:p>
      <w:pPr>
        <w:spacing w:after="120" w:before="0"/>
      </w:pPr>
      <w:r>
        <w:rPr>
          <w:color w:val="6B655A"/>
          <w:sz w:val="20"/>
          <w:szCs w:val="20"/>
        </w:rPr>
        <w:t xml:space="preserve">Actualizado: 18 de julio de 2026</w:t>
      </w:r>
    </w:p>
    <w:p>
      <w:pPr>
        <w:spacing w:after="120" w:before="0"/>
      </w:pPr>
      <w:r>
        <w:rPr>
          <w:rFonts w:ascii="Consolas" w:cs="Consolas" w:eastAsia="Consolas" w:hAnsi="Consolas"/>
          <w:color w:val="6B655A"/>
          <w:sz w:val="20"/>
          <w:szCs w:val="20"/>
        </w:rPr>
        <w:t xml:space="preserve">Repositorio: github.com/christianrusso/muza</w:t>
      </w:r>
    </w:p>
    <w:p>
      <w:r>
        <w:br w:type="page"/>
      </w:r>
    </w:p>
    <w:p>
      <w:pPr>
        <w:pStyle w:val="Heading1"/>
        <w:spacing w:after="160" w:before="32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Resumen en una página</w:t>
      </w:r>
    </w:p>
    <w:p>
      <w:pPr>
        <w:spacing w:after="120" w:before="0"/>
      </w:pPr>
      <w:r>
        <w:rPr>
          <w:sz w:val="21"/>
          <w:szCs w:val="21"/>
        </w:rPr>
        <w:t xml:space="preserve">LookLab no tiene un modelo propio ni reglas de moda escritas a mano. Le delega el juicio a GPT-4o (visión) de OpenAI mediante dos llamadas por análisis, y la aplicación se encarga de la aritmética, la persistencia y las guardas de costo.</w:t>
      </w:r>
    </w:p>
    <w:p>
      <w:pPr>
        <w:spacing w:after="120" w:before="0"/>
      </w:pPr>
      <w:r>
        <w:rPr>
          <w:sz w:val="21"/>
          <w:szCs w:val="21"/>
        </w:rPr>
        <w:t xml:space="preserve">El flujo completo:</w:t>
      </w:r>
    </w:p>
    <w:p>
      <w:pPr>
        <w:shd w:fill="F4F2ED" w:val="clear"/>
        <w:spacing w:after="0" w:before="60"/>
        <w:ind w:left="220" w:right="220"/>
      </w:pPr>
      <w:r>
        <w:rPr>
          <w:rFonts w:ascii="Consolas" w:cs="Consolas" w:eastAsia="Consolas" w:hAnsi="Consolas"/>
          <w:sz w:val="17"/>
          <w:szCs w:val="17"/>
        </w:rPr>
        <w:t xml:space="preserve">  usuario sube foto</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  [1] VALIDACIÓN      → ¿es una foto de outfit analizable?</w:t>
      </w:r>
    </w:p>
    <w:p>
      <w:pPr>
        <w:shd w:fill="F4F2ED" w:val="clear"/>
        <w:spacing w:after="0" w:before="0"/>
        <w:ind w:left="220" w:right="220"/>
      </w:pPr>
      <w:r>
        <w:rPr>
          <w:rFonts w:ascii="Consolas" w:cs="Consolas" w:eastAsia="Consolas" w:hAnsi="Consolas"/>
          <w:sz w:val="17"/>
          <w:szCs w:val="17"/>
        </w:rPr>
        <w:t xml:space="preserve">      (llamada 1)       ¿se ve cuerpo entero, torso, piernas o prenda suelta?</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        ▼  si es válida</w:t>
      </w:r>
    </w:p>
    <w:p>
      <w:pPr>
        <w:shd w:fill="F4F2ED" w:val="clear"/>
        <w:spacing w:after="0" w:before="0"/>
        <w:ind w:left="220" w:right="220"/>
      </w:pPr>
      <w:r>
        <w:rPr>
          <w:rFonts w:ascii="Consolas" w:cs="Consolas" w:eastAsia="Consolas" w:hAnsi="Consolas"/>
          <w:sz w:val="17"/>
          <w:szCs w:val="17"/>
        </w:rPr>
        <w:t xml:space="preserve">  [2] SCORING         → 10 notas por categoría + consejos + prendas detectadas</w:t>
      </w:r>
    </w:p>
    <w:p>
      <w:pPr>
        <w:shd w:fill="F4F2ED" w:val="clear"/>
        <w:spacing w:after="0" w:before="0"/>
        <w:ind w:left="220" w:right="220"/>
      </w:pPr>
      <w:r>
        <w:rPr>
          <w:rFonts w:ascii="Consolas" w:cs="Consolas" w:eastAsia="Consolas" w:hAnsi="Consolas"/>
          <w:sz w:val="17"/>
          <w:szCs w:val="17"/>
        </w:rPr>
        <w:t xml:space="preserve">      (llamada 2)</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  [3] LA APP CALCULA  → promedio ponderado → techo de ocasión → estiramiento</w:t>
      </w:r>
    </w:p>
    <w:p>
      <w:pPr>
        <w:shd w:fill="F4F2ED" w:val="clear"/>
        <w:spacing w:after="0" w:before="0"/>
        <w:ind w:left="220" w:right="220"/>
      </w:pPr>
      <w:r>
        <w:rPr>
          <w:rFonts w:ascii="Consolas" w:cs="Consolas" w:eastAsia="Consolas" w:hAnsi="Consolas"/>
          <w:sz w:val="17"/>
          <w:szCs w:val="17"/>
        </w:rPr>
        <w:t xml:space="preserve">      (sin IA)          = el número que ve el usuario</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140" w:before="0"/>
        <w:ind w:left="220" w:right="220"/>
      </w:pPr>
      <w:r>
        <w:rPr>
          <w:rFonts w:ascii="Consolas" w:cs="Consolas" w:eastAsia="Consolas" w:hAnsi="Consolas"/>
          <w:sz w:val="17"/>
          <w:szCs w:val="17"/>
        </w:rPr>
        <w:t xml:space="preserve">  [4] PERSISTENCIA    → analyses, analysis_categories, analysis_feedback</w:t>
      </w:r>
    </w:p>
    <w:tbl>
      <w:tblPr>
        <w:tblW w:type="dxa" w:w="9360"/>
        <w:tblBorders>
          <w:top w:val="single" w:color="E0DCD2" w:sz="2"/>
          <w:left w:val="single" w:color="C1440E" w:sz="18"/>
          <w:bottom w:val="single" w:color="E0DCD2" w:sz="2"/>
          <w:right w:val="single" w:color="E0DCD2" w:sz="2"/>
          <w:insideH w:val="none"/>
          <w:insideV w:val="none"/>
        </w:tblBorders>
      </w:tblPr>
      <w:tblGrid>
        <w:gridCol w:w="9360"/>
      </w:tblGrid>
      <w:tr>
        <w:tc>
          <w:tcPr>
            <w:tcW w:type="dxa" w:w="9360"/>
            <w:shd w:fill="FBF9F5" w:val="clear"/>
            <w:tcMar>
              <w:top w:type="dxa" w:w="140"/>
              <w:left w:type="dxa" w:w="200"/>
              <w:bottom w:type="dxa" w:w="140"/>
              <w:right w:type="dxa" w:w="200"/>
            </w:tcMar>
          </w:tcPr>
          <w:p>
            <w:pPr>
              <w:spacing w:after="60"/>
            </w:pPr>
            <w:r>
              <w:rPr>
                <w:b/>
                <w:bCs/>
                <w:color w:val="C1440E"/>
                <w:sz w:val="20"/>
                <w:szCs w:val="20"/>
              </w:rPr>
              <w:t xml:space="preserve">El punto que más se malinterpreta</w:t>
            </w:r>
          </w:p>
          <w:p>
            <w:r>
              <w:rPr>
                <w:sz w:val="20"/>
                <w:szCs w:val="20"/>
              </w:rPr>
              <w:t xml:space="preserve">El puntaje general NO lo da la IA. El prompt le prohíbe explícitamente devolverlo. La IA solo entrega 10 notas por categoría; el número final lo calcula la app con pesos fijos. Esto es deliberado: mantiene la fórmula auditable y versionable del lado del servidor.</w:t>
            </w:r>
          </w:p>
        </w:tc>
      </w:tr>
    </w:tbl>
    <w:p>
      <w:pPr>
        <w:pStyle w:val="Heading1"/>
        <w:spacing w:after="160" w:before="320"/>
      </w:pPr>
      <w:r>
        <w:t xml:space="preserve">2. Mapa de archivos</w:t>
      </w:r>
    </w:p>
    <w:tbl>
      <w:tblPr>
        <w:tblW w:type="dxa" w:w="9360"/>
        <w:tblBorders>
          <w:top w:val="single" w:color="D8D4C8" w:sz="2"/>
          <w:left w:val="none"/>
          <w:bottom w:val="single" w:color="D8D4C8" w:sz="2"/>
          <w:right w:val="none"/>
          <w:insideH w:val="single" w:color="E8E4DA" w:sz="1"/>
          <w:insideV w:val="none"/>
        </w:tblBorders>
      </w:tblPr>
      <w:tblGrid>
        <w:gridCol w:w="3400"/>
        <w:gridCol w:w="5960"/>
      </w:tblGrid>
      <w:tr>
        <w:trPr>
          <w:tblHeader/>
        </w:trPr>
        <w:tc>
          <w:tcPr>
            <w:tcW w:type="dxa" w:w="3400"/>
            <w:shd w:fill="F0EDE6" w:val="clear"/>
            <w:tcMar>
              <w:top w:type="dxa" w:w="100"/>
              <w:left w:type="dxa" w:w="140"/>
              <w:bottom w:type="dxa" w:w="100"/>
              <w:right w:type="dxa" w:w="140"/>
            </w:tcMar>
          </w:tcPr>
          <w:p>
            <w:r>
              <w:rPr>
                <w:b/>
                <w:bCs/>
                <w:sz w:val="19"/>
                <w:szCs w:val="19"/>
              </w:rPr>
              <w:t xml:space="preserve">Archivo</w:t>
            </w:r>
          </w:p>
        </w:tc>
        <w:tc>
          <w:tcPr>
            <w:tcW w:type="dxa" w:w="5960"/>
            <w:shd w:fill="F0EDE6" w:val="clear"/>
            <w:tcMar>
              <w:top w:type="dxa" w:w="100"/>
              <w:left w:type="dxa" w:w="140"/>
              <w:bottom w:type="dxa" w:w="100"/>
              <w:right w:type="dxa" w:w="140"/>
            </w:tcMar>
          </w:tcPr>
          <w:p>
            <w:r>
              <w:rPr>
                <w:b/>
                <w:bCs/>
                <w:sz w:val="19"/>
                <w:szCs w:val="19"/>
              </w:rPr>
              <w:t xml:space="preserve">Rol</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src/lib/ai/client.ts</w:t>
            </w:r>
          </w:p>
        </w:tc>
        <w:tc>
          <w:tcPr>
            <w:tcW w:type="dxa" w:w="5960"/>
            <w:tcMar>
              <w:top w:type="dxa" w:w="100"/>
              <w:left w:type="dxa" w:w="140"/>
              <w:bottom w:type="dxa" w:w="100"/>
              <w:right w:type="dxa" w:w="140"/>
            </w:tcMar>
          </w:tcPr>
          <w:p>
            <w:r>
              <w:rPr>
                <w:sz w:val="19"/>
                <w:szCs w:val="19"/>
              </w:rPr>
              <w:t xml:space="preserve">Cliente de OpenAI + VISION_MODEL (env OPENAI_VISION_MODEL, default gpt-4o)</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src/lib/ai/validateImage.ts</w:t>
            </w:r>
          </w:p>
        </w:tc>
        <w:tc>
          <w:tcPr>
            <w:tcW w:type="dxa" w:w="5960"/>
            <w:tcMar>
              <w:top w:type="dxa" w:w="100"/>
              <w:left w:type="dxa" w:w="140"/>
              <w:bottom w:type="dxa" w:w="100"/>
              <w:right w:type="dxa" w:w="140"/>
            </w:tcMar>
          </w:tcPr>
          <w:p>
            <w:r>
              <w:rPr>
                <w:sz w:val="19"/>
                <w:szCs w:val="19"/>
              </w:rPr>
              <w:t xml:space="preserve">Llamada 1: valida la foto</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src/lib/ai/scoreOutfit.ts</w:t>
            </w:r>
          </w:p>
        </w:tc>
        <w:tc>
          <w:tcPr>
            <w:tcW w:type="dxa" w:w="5960"/>
            <w:tcMar>
              <w:top w:type="dxa" w:w="100"/>
              <w:left w:type="dxa" w:w="140"/>
              <w:bottom w:type="dxa" w:w="100"/>
              <w:right w:type="dxa" w:w="140"/>
            </w:tcMar>
          </w:tcPr>
          <w:p>
            <w:r>
              <w:rPr>
                <w:sz w:val="19"/>
                <w:szCs w:val="19"/>
              </w:rPr>
              <w:t xml:space="preserve">Llamada 2: puntúa el outfit (arma también los ejemplos few-shot)</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src/lib/ai/prompts/validation.prompt.ts</w:t>
            </w:r>
          </w:p>
        </w:tc>
        <w:tc>
          <w:tcPr>
            <w:tcW w:type="dxa" w:w="5960"/>
            <w:tcMar>
              <w:top w:type="dxa" w:w="100"/>
              <w:left w:type="dxa" w:w="140"/>
              <w:bottom w:type="dxa" w:w="100"/>
              <w:right w:type="dxa" w:w="140"/>
            </w:tcMar>
          </w:tcPr>
          <w:p>
            <w:r>
              <w:rPr>
                <w:sz w:val="19"/>
                <w:szCs w:val="19"/>
              </w:rPr>
              <w:t xml:space="preserve">Prompt de validación</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src/lib/ai/prompts/scoring.prompt.ts</w:t>
            </w:r>
          </w:p>
        </w:tc>
        <w:tc>
          <w:tcPr>
            <w:tcW w:type="dxa" w:w="5960"/>
            <w:tcMar>
              <w:top w:type="dxa" w:w="100"/>
              <w:left w:type="dxa" w:w="140"/>
              <w:bottom w:type="dxa" w:w="100"/>
              <w:right w:type="dxa" w:w="140"/>
            </w:tcMar>
          </w:tcPr>
          <w:p>
            <w:r>
              <w:rPr>
                <w:sz w:val="19"/>
                <w:szCs w:val="19"/>
              </w:rPr>
              <w:t xml:space="preserve">Prompt de scoring (se arma con ocasión, tipo y género)</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src/lib/ai/schema.ts</w:t>
            </w:r>
          </w:p>
        </w:tc>
        <w:tc>
          <w:tcPr>
            <w:tcW w:type="dxa" w:w="5960"/>
            <w:tcMar>
              <w:top w:type="dxa" w:w="100"/>
              <w:left w:type="dxa" w:w="140"/>
              <w:bottom w:type="dxa" w:w="100"/>
              <w:right w:type="dxa" w:w="140"/>
            </w:tcMar>
          </w:tcPr>
          <w:p>
            <w:r>
              <w:rPr>
                <w:sz w:val="19"/>
                <w:szCs w:val="19"/>
              </w:rPr>
              <w:t xml:space="preserve">Esquemas Zod: fuerzan la forma exacta de la respuesta</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src/lib/ai/budgetGuard.ts</w:t>
            </w:r>
          </w:p>
        </w:tc>
        <w:tc>
          <w:tcPr>
            <w:tcW w:type="dxa" w:w="5960"/>
            <w:tcMar>
              <w:top w:type="dxa" w:w="100"/>
              <w:left w:type="dxa" w:w="140"/>
              <w:bottom w:type="dxa" w:w="100"/>
              <w:right w:type="dxa" w:w="140"/>
            </w:tcMar>
          </w:tcPr>
          <w:p>
            <w:r>
              <w:rPr>
                <w:sz w:val="19"/>
                <w:szCs w:val="19"/>
              </w:rPr>
              <w:t xml:space="preserve">Circuit breaker de gasto diario/mensual</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src/lib/ai/usageLog.ts</w:t>
            </w:r>
          </w:p>
        </w:tc>
        <w:tc>
          <w:tcPr>
            <w:tcW w:type="dxa" w:w="5960"/>
            <w:tcMar>
              <w:top w:type="dxa" w:w="100"/>
              <w:left w:type="dxa" w:w="140"/>
              <w:bottom w:type="dxa" w:w="100"/>
              <w:right w:type="dxa" w:w="140"/>
            </w:tcMar>
          </w:tcPr>
          <w:p>
            <w:r>
              <w:rPr>
                <w:sz w:val="19"/>
                <w:szCs w:val="19"/>
              </w:rPr>
              <w:t xml:space="preserve">Registro de tokens y costo estimado por llamada</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src/lib/ai/pricing.ts</w:t>
            </w:r>
          </w:p>
        </w:tc>
        <w:tc>
          <w:tcPr>
            <w:tcW w:type="dxa" w:w="5960"/>
            <w:tcMar>
              <w:top w:type="dxa" w:w="100"/>
              <w:left w:type="dxa" w:w="140"/>
              <w:bottom w:type="dxa" w:w="100"/>
              <w:right w:type="dxa" w:w="140"/>
            </w:tcMar>
          </w:tcPr>
          <w:p>
            <w:r>
              <w:rPr>
                <w:sz w:val="19"/>
                <w:szCs w:val="19"/>
              </w:rPr>
              <w:t xml:space="preserve">Tarifa por millón de tokens para estimar el costo</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src/lib/scoring/categories.ts</w:t>
            </w:r>
          </w:p>
        </w:tc>
        <w:tc>
          <w:tcPr>
            <w:tcW w:type="dxa" w:w="5960"/>
            <w:tcMar>
              <w:top w:type="dxa" w:w="100"/>
              <w:left w:type="dxa" w:w="140"/>
              <w:bottom w:type="dxa" w:w="100"/>
              <w:right w:type="dxa" w:w="140"/>
            </w:tcMar>
          </w:tcPr>
          <w:p>
            <w:r>
              <w:rPr>
                <w:sz w:val="19"/>
                <w:szCs w:val="19"/>
              </w:rPr>
              <w:t xml:space="preserve">Pesos, promedio ponderado, techo de ocasión, spreadScore, bandas de color</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src/lib/scoring/knowledgeBase.ts</w:t>
            </w:r>
          </w:p>
        </w:tc>
        <w:tc>
          <w:tcPr>
            <w:tcW w:type="dxa" w:w="5960"/>
            <w:tcMar>
              <w:top w:type="dxa" w:w="100"/>
              <w:left w:type="dxa" w:w="140"/>
              <w:bottom w:type="dxa" w:w="100"/>
              <w:right w:type="dxa" w:w="140"/>
            </w:tcMar>
          </w:tcPr>
          <w:p>
            <w:r>
              <w:rPr>
                <w:sz w:val="19"/>
                <w:szCs w:val="19"/>
              </w:rPr>
              <w:t xml:space="preserve">Ejemplos de referencia (few-shot). Ver sección 7</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src/app/api/analyses/[id]/validate/route.ts</w:t>
            </w:r>
          </w:p>
        </w:tc>
        <w:tc>
          <w:tcPr>
            <w:tcW w:type="dxa" w:w="5960"/>
            <w:tcMar>
              <w:top w:type="dxa" w:w="100"/>
              <w:left w:type="dxa" w:w="140"/>
              <w:bottom w:type="dxa" w:w="100"/>
              <w:right w:type="dxa" w:w="140"/>
            </w:tcMar>
          </w:tcPr>
          <w:p>
            <w:r>
              <w:rPr>
                <w:sz w:val="19"/>
                <w:szCs w:val="19"/>
              </w:rPr>
              <w:t xml:space="preserve">Endpoint de validación</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src/app/api/analyses/[id]/score/route.ts</w:t>
            </w:r>
          </w:p>
        </w:tc>
        <w:tc>
          <w:tcPr>
            <w:tcW w:type="dxa" w:w="5960"/>
            <w:tcMar>
              <w:top w:type="dxa" w:w="100"/>
              <w:left w:type="dxa" w:w="140"/>
              <w:bottom w:type="dxa" w:w="100"/>
              <w:right w:type="dxa" w:w="140"/>
            </w:tcMar>
          </w:tcPr>
          <w:p>
            <w:r>
              <w:rPr>
                <w:sz w:val="19"/>
                <w:szCs w:val="19"/>
              </w:rPr>
              <w:t xml:space="preserve">Endpoint de scoring: orquesta, calcula y persiste</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src/lib/rateLimit.ts</w:t>
            </w:r>
          </w:p>
        </w:tc>
        <w:tc>
          <w:tcPr>
            <w:tcW w:type="dxa" w:w="5960"/>
            <w:tcMar>
              <w:top w:type="dxa" w:w="100"/>
              <w:left w:type="dxa" w:w="140"/>
              <w:bottom w:type="dxa" w:w="100"/>
              <w:right w:type="dxa" w:w="140"/>
            </w:tcMar>
          </w:tcPr>
          <w:p>
            <w:r>
              <w:rPr>
                <w:sz w:val="19"/>
                <w:szCs w:val="19"/>
              </w:rPr>
              <w:t xml:space="preserve">Límite de análisis por minuto/hora</w:t>
            </w:r>
          </w:p>
        </w:tc>
      </w:tr>
      <w:tr>
        <w:tc>
          <w:tcPr>
            <w:tcW w:type="dxa" w:w="3400"/>
            <w:tcMar>
              <w:top w:type="dxa" w:w="100"/>
              <w:left w:type="dxa" w:w="140"/>
              <w:bottom w:type="dxa" w:w="100"/>
              <w:right w:type="dxa" w:w="140"/>
            </w:tcMar>
          </w:tcPr>
          <w:p>
            <w:r>
              <w:rPr>
                <w:rFonts w:ascii="Consolas" w:cs="Consolas" w:eastAsia="Consolas" w:hAnsi="Consolas"/>
                <w:sz w:val="19"/>
                <w:szCs w:val="19"/>
              </w:rPr>
              <w:t xml:space="preserve">scripts/eval/run.ts</w:t>
            </w:r>
          </w:p>
        </w:tc>
        <w:tc>
          <w:tcPr>
            <w:tcW w:type="dxa" w:w="5960"/>
            <w:tcMar>
              <w:top w:type="dxa" w:w="100"/>
              <w:left w:type="dxa" w:w="140"/>
              <w:bottom w:type="dxa" w:w="100"/>
              <w:right w:type="dxa" w:w="140"/>
            </w:tcMar>
          </w:tcPr>
          <w:p>
            <w:r>
              <w:rPr>
                <w:sz w:val="19"/>
                <w:szCs w:val="19"/>
              </w:rPr>
              <w:t xml:space="preserve">Harness de evaluación (usa el código real de producción)</w:t>
            </w:r>
          </w:p>
        </w:tc>
      </w:tr>
    </w:tbl>
    <w:p>
      <w:r>
        <w:br w:type="page"/>
      </w:r>
    </w:p>
    <w:p>
      <w:pPr>
        <w:pStyle w:val="Heading1"/>
        <w:spacing w:after="160" w:before="320"/>
      </w:pPr>
      <w:r>
        <w:t xml:space="preserve">3. Paso 1 — Validación</w:t>
      </w:r>
    </w:p>
    <w:p>
      <w:pPr>
        <w:spacing w:after="120" w:before="0"/>
      </w:pPr>
      <w:r>
        <w:rPr>
          <w:sz w:val="21"/>
          <w:szCs w:val="21"/>
        </w:rPr>
        <w:t xml:space="preserve">Antes de gastar en el análisis caro, una llamada más barata decide si la foto sirve. Vive en validateImage.ts y corre a temperature 0 (la misma foto no puede pasar una vez y ser rechazada la siguiente).</w:t>
      </w:r>
    </w:p>
    <w:p>
      <w:pPr>
        <w:pStyle w:val="Heading3"/>
        <w:spacing w:after="100" w:before="200"/>
      </w:pPr>
      <w:r>
        <w:t xml:space="preserve">Qué devuelve</w:t>
      </w:r>
    </w:p>
    <w:tbl>
      <w:tblPr>
        <w:tblW w:type="dxa" w:w="9360"/>
        <w:tblBorders>
          <w:top w:val="single" w:color="D8D4C8" w:sz="2"/>
          <w:left w:val="none"/>
          <w:bottom w:val="single" w:color="D8D4C8" w:sz="2"/>
          <w:right w:val="none"/>
          <w:insideH w:val="single" w:color="E8E4DA" w:sz="1"/>
          <w:insideV w:val="none"/>
        </w:tblBorders>
      </w:tblPr>
      <w:tblGrid>
        <w:gridCol w:w="1900"/>
        <w:gridCol w:w="3400"/>
        <w:gridCol w:w="4060"/>
      </w:tblGrid>
      <w:tr>
        <w:trPr>
          <w:tblHeader/>
        </w:trPr>
        <w:tc>
          <w:tcPr>
            <w:tcW w:type="dxa" w:w="1900"/>
            <w:shd w:fill="F0EDE6" w:val="clear"/>
            <w:tcMar>
              <w:top w:type="dxa" w:w="100"/>
              <w:left w:type="dxa" w:w="140"/>
              <w:bottom w:type="dxa" w:w="100"/>
              <w:right w:type="dxa" w:w="140"/>
            </w:tcMar>
          </w:tcPr>
          <w:p>
            <w:r>
              <w:rPr>
                <w:b/>
                <w:bCs/>
                <w:sz w:val="19"/>
                <w:szCs w:val="19"/>
              </w:rPr>
              <w:t xml:space="preserve">Campo</w:t>
            </w:r>
          </w:p>
        </w:tc>
        <w:tc>
          <w:tcPr>
            <w:tcW w:type="dxa" w:w="3400"/>
            <w:shd w:fill="F0EDE6" w:val="clear"/>
            <w:tcMar>
              <w:top w:type="dxa" w:w="100"/>
              <w:left w:type="dxa" w:w="140"/>
              <w:bottom w:type="dxa" w:w="100"/>
              <w:right w:type="dxa" w:w="140"/>
            </w:tcMar>
          </w:tcPr>
          <w:p>
            <w:r>
              <w:rPr>
                <w:b/>
                <w:bCs/>
                <w:sz w:val="19"/>
                <w:szCs w:val="19"/>
              </w:rPr>
              <w:t xml:space="preserve">Valores</w:t>
            </w:r>
          </w:p>
        </w:tc>
        <w:tc>
          <w:tcPr>
            <w:tcW w:type="dxa" w:w="4060"/>
            <w:shd w:fill="F0EDE6" w:val="clear"/>
            <w:tcMar>
              <w:top w:type="dxa" w:w="100"/>
              <w:left w:type="dxa" w:w="140"/>
              <w:bottom w:type="dxa" w:w="100"/>
              <w:right w:type="dxa" w:w="140"/>
            </w:tcMar>
          </w:tcPr>
          <w:p>
            <w:r>
              <w:rPr>
                <w:b/>
                <w:bCs/>
                <w:sz w:val="19"/>
                <w:szCs w:val="19"/>
              </w:rPr>
              <w:t xml:space="preserve">Para qué</w:t>
            </w:r>
          </w:p>
        </w:tc>
      </w:tr>
      <w:tr>
        <w:tc>
          <w:tcPr>
            <w:tcW w:type="dxa" w:w="1900"/>
            <w:tcMar>
              <w:top w:type="dxa" w:w="100"/>
              <w:left w:type="dxa" w:w="140"/>
              <w:bottom w:type="dxa" w:w="100"/>
              <w:right w:type="dxa" w:w="140"/>
            </w:tcMar>
          </w:tcPr>
          <w:p>
            <w:r>
              <w:rPr>
                <w:sz w:val="19"/>
                <w:szCs w:val="19"/>
              </w:rPr>
              <w:t xml:space="preserve">verdict</w:t>
            </w:r>
          </w:p>
        </w:tc>
        <w:tc>
          <w:tcPr>
            <w:tcW w:type="dxa" w:w="3400"/>
            <w:tcMar>
              <w:top w:type="dxa" w:w="100"/>
              <w:left w:type="dxa" w:w="140"/>
              <w:bottom w:type="dxa" w:w="100"/>
              <w:right w:type="dxa" w:w="140"/>
            </w:tcMar>
          </w:tcPr>
          <w:p>
            <w:r>
              <w:rPr>
                <w:sz w:val="19"/>
                <w:szCs w:val="19"/>
              </w:rPr>
              <w:t xml:space="preserve">valid · partial · invalid</w:t>
            </w:r>
          </w:p>
        </w:tc>
        <w:tc>
          <w:tcPr>
            <w:tcW w:type="dxa" w:w="4060"/>
            <w:tcMar>
              <w:top w:type="dxa" w:w="100"/>
              <w:left w:type="dxa" w:w="140"/>
              <w:bottom w:type="dxa" w:w="100"/>
              <w:right w:type="dxa" w:w="140"/>
            </w:tcMar>
          </w:tcPr>
          <w:p>
            <w:r>
              <w:rPr>
                <w:sz w:val="19"/>
                <w:szCs w:val="19"/>
              </w:rPr>
              <w:t xml:space="preserve">Si es invalid, el flujo corta y no se puntúa</w:t>
            </w:r>
          </w:p>
        </w:tc>
      </w:tr>
      <w:tr>
        <w:tc>
          <w:tcPr>
            <w:tcW w:type="dxa" w:w="1900"/>
            <w:tcMar>
              <w:top w:type="dxa" w:w="100"/>
              <w:left w:type="dxa" w:w="140"/>
              <w:bottom w:type="dxa" w:w="100"/>
              <w:right w:type="dxa" w:w="140"/>
            </w:tcMar>
          </w:tcPr>
          <w:p>
            <w:r>
              <w:rPr>
                <w:sz w:val="19"/>
                <w:szCs w:val="19"/>
              </w:rPr>
              <w:t xml:space="preserve">analysisType</w:t>
            </w:r>
          </w:p>
        </w:tc>
        <w:tc>
          <w:tcPr>
            <w:tcW w:type="dxa" w:w="3400"/>
            <w:tcMar>
              <w:top w:type="dxa" w:w="100"/>
              <w:left w:type="dxa" w:w="140"/>
              <w:bottom w:type="dxa" w:w="100"/>
              <w:right w:type="dxa" w:w="140"/>
            </w:tcMar>
          </w:tcPr>
          <w:p>
            <w:r>
              <w:rPr>
                <w:sz w:val="19"/>
                <w:szCs w:val="19"/>
              </w:rPr>
              <w:t xml:space="preserve">completo · superior · inferior · individual</w:t>
            </w:r>
          </w:p>
        </w:tc>
        <w:tc>
          <w:tcPr>
            <w:tcW w:type="dxa" w:w="4060"/>
            <w:tcMar>
              <w:top w:type="dxa" w:w="100"/>
              <w:left w:type="dxa" w:w="140"/>
              <w:bottom w:type="dxa" w:w="100"/>
              <w:right w:type="dxa" w:w="140"/>
            </w:tcMar>
          </w:tcPr>
          <w:p>
            <w:r>
              <w:rPr>
                <w:sz w:val="19"/>
                <w:szCs w:val="19"/>
              </w:rPr>
              <w:t xml:space="preserve">Determina qué categorías aplican después</w:t>
            </w:r>
          </w:p>
        </w:tc>
      </w:tr>
      <w:tr>
        <w:tc>
          <w:tcPr>
            <w:tcW w:type="dxa" w:w="1900"/>
            <w:tcMar>
              <w:top w:type="dxa" w:w="100"/>
              <w:left w:type="dxa" w:w="140"/>
              <w:bottom w:type="dxa" w:w="100"/>
              <w:right w:type="dxa" w:w="140"/>
            </w:tcMar>
          </w:tcPr>
          <w:p>
            <w:r>
              <w:rPr>
                <w:sz w:val="19"/>
                <w:szCs w:val="19"/>
              </w:rPr>
              <w:t xml:space="preserve">issues</w:t>
            </w:r>
          </w:p>
        </w:tc>
        <w:tc>
          <w:tcPr>
            <w:tcW w:type="dxa" w:w="3400"/>
            <w:tcMar>
              <w:top w:type="dxa" w:w="100"/>
              <w:left w:type="dxa" w:w="140"/>
              <w:bottom w:type="dxa" w:w="100"/>
              <w:right w:type="dxa" w:w="140"/>
            </w:tcMar>
          </w:tcPr>
          <w:p>
            <w:r>
              <w:rPr>
                <w:sz w:val="19"/>
                <w:szCs w:val="19"/>
              </w:rPr>
              <w:t xml:space="preserve">lista de strings</w:t>
            </w:r>
          </w:p>
        </w:tc>
        <w:tc>
          <w:tcPr>
            <w:tcW w:type="dxa" w:w="4060"/>
            <w:tcMar>
              <w:top w:type="dxa" w:w="100"/>
              <w:left w:type="dxa" w:w="140"/>
              <w:bottom w:type="dxa" w:w="100"/>
              <w:right w:type="dxa" w:w="140"/>
            </w:tcMar>
          </w:tcPr>
          <w:p>
            <w:r>
              <w:rPr>
                <w:sz w:val="19"/>
                <w:szCs w:val="19"/>
              </w:rPr>
              <w:t xml:space="preserve">Problemas detectados, se le muestran al usuario</w:t>
            </w:r>
          </w:p>
        </w:tc>
      </w:tr>
      <w:tr>
        <w:tc>
          <w:tcPr>
            <w:tcW w:type="dxa" w:w="1900"/>
            <w:tcMar>
              <w:top w:type="dxa" w:w="100"/>
              <w:left w:type="dxa" w:w="140"/>
              <w:bottom w:type="dxa" w:w="100"/>
              <w:right w:type="dxa" w:w="140"/>
            </w:tcMar>
          </w:tcPr>
          <w:p>
            <w:r>
              <w:rPr>
                <w:sz w:val="19"/>
                <w:szCs w:val="19"/>
              </w:rPr>
              <w:t xml:space="preserve">partialReason</w:t>
            </w:r>
          </w:p>
        </w:tc>
        <w:tc>
          <w:tcPr>
            <w:tcW w:type="dxa" w:w="3400"/>
            <w:tcMar>
              <w:top w:type="dxa" w:w="100"/>
              <w:left w:type="dxa" w:w="140"/>
              <w:bottom w:type="dxa" w:w="100"/>
              <w:right w:type="dxa" w:w="140"/>
            </w:tcMar>
          </w:tcPr>
          <w:p>
            <w:r>
              <w:rPr>
                <w:sz w:val="19"/>
                <w:szCs w:val="19"/>
              </w:rPr>
              <w:t xml:space="preserve">string o null</w:t>
            </w:r>
          </w:p>
        </w:tc>
        <w:tc>
          <w:tcPr>
            <w:tcW w:type="dxa" w:w="4060"/>
            <w:tcMar>
              <w:top w:type="dxa" w:w="100"/>
              <w:left w:type="dxa" w:w="140"/>
              <w:bottom w:type="dxa" w:w="100"/>
              <w:right w:type="dxa" w:w="140"/>
            </w:tcMar>
          </w:tcPr>
          <w:p>
            <w:r>
              <w:rPr>
                <w:sz w:val="19"/>
                <w:szCs w:val="19"/>
              </w:rPr>
              <w:t xml:space="preserve">Qué parte se ve, cuando es partial</w:t>
            </w:r>
          </w:p>
        </w:tc>
      </w:tr>
    </w:tbl>
    <w:tbl>
      <w:tblPr>
        <w:tblW w:type="dxa" w:w="9360"/>
        <w:tblBorders>
          <w:top w:val="single" w:color="E0DCD2" w:sz="2"/>
          <w:left w:val="single" w:color="C1440E" w:sz="18"/>
          <w:bottom w:val="single" w:color="E0DCD2" w:sz="2"/>
          <w:right w:val="single" w:color="E0DCD2" w:sz="2"/>
          <w:insideH w:val="none"/>
          <w:insideV w:val="none"/>
        </w:tblBorders>
      </w:tblPr>
      <w:tblGrid>
        <w:gridCol w:w="9360"/>
      </w:tblGrid>
      <w:tr>
        <w:tc>
          <w:tcPr>
            <w:tcW w:type="dxa" w:w="9360"/>
            <w:shd w:fill="FBF9F5" w:val="clear"/>
            <w:tcMar>
              <w:top w:type="dxa" w:w="140"/>
              <w:left w:type="dxa" w:w="200"/>
              <w:bottom w:type="dxa" w:w="140"/>
              <w:right w:type="dxa" w:w="200"/>
            </w:tcMar>
          </w:tcPr>
          <w:p>
            <w:pPr>
              <w:spacing w:after="60"/>
            </w:pPr>
            <w:r>
              <w:rPr>
                <w:b/>
                <w:bCs/>
                <w:color w:val="C1440E"/>
                <w:sz w:val="20"/>
                <w:szCs w:val="20"/>
              </w:rPr>
              <w:t xml:space="preserve">Por qué analysisType importa</w:t>
            </w:r>
          </w:p>
          <w:p>
            <w:r>
              <w:rPr>
                <w:sz w:val="20"/>
                <w:szCs w:val="20"/>
              </w:rPr>
              <w:t xml:space="preserve">En una foto 'superior' (solo torso) no hay calzado visible. Si se puntuara igual, un 10% del score quedaría clavado en una nota inventada. La app descarta esas categorías y reparte su peso entre las que sí aplican (applicableCategories + renormalización en categories.ts).</w:t>
            </w:r>
          </w:p>
        </w:tc>
      </w:tr>
    </w:tbl>
    <w:p>
      <w:pPr>
        <w:pStyle w:val="Heading3"/>
        <w:spacing w:after="100" w:before="200"/>
      </w:pPr>
      <w:r>
        <w:t xml:space="preserve">Prompt de validación (íntegro)</w:t>
      </w:r>
    </w:p>
    <w:p>
      <w:pPr>
        <w:shd w:fill="F4F2ED" w:val="clear"/>
        <w:spacing w:after="0" w:before="60"/>
        <w:ind w:left="220" w:right="220"/>
      </w:pPr>
      <w:r>
        <w:rPr>
          <w:rFonts w:ascii="Consolas" w:cs="Consolas" w:eastAsia="Consolas" w:hAnsi="Consolas"/>
          <w:sz w:val="17"/>
          <w:szCs w:val="17"/>
        </w:rPr>
        <w:t xml:space="preserve">Sos el módulo de validación de imágenes de LookLab, una app que analiza</w:t>
      </w:r>
    </w:p>
    <w:p>
      <w:pPr>
        <w:shd w:fill="F4F2ED" w:val="clear"/>
        <w:spacing w:after="0" w:before="0"/>
        <w:ind w:left="220" w:right="220"/>
      </w:pPr>
      <w:r>
        <w:rPr>
          <w:rFonts w:ascii="Consolas" w:cs="Consolas" w:eastAsia="Consolas" w:hAnsi="Consolas"/>
          <w:sz w:val="17"/>
          <w:szCs w:val="17"/>
        </w:rPr>
        <w:t xml:space="preserve">ÚNICAMENTE la vestimenta de una foto (nunca el cuerpo o el aspecto físico</w:t>
      </w:r>
    </w:p>
    <w:p>
      <w:pPr>
        <w:shd w:fill="F4F2ED" w:val="clear"/>
        <w:spacing w:after="0" w:before="0"/>
        <w:ind w:left="220" w:right="220"/>
      </w:pPr>
      <w:r>
        <w:rPr>
          <w:rFonts w:ascii="Consolas" w:cs="Consolas" w:eastAsia="Consolas" w:hAnsi="Consolas"/>
          <w:sz w:val="17"/>
          <w:szCs w:val="17"/>
        </w:rPr>
        <w:t xml:space="preserve">de la persona).</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Evaluá la imagen adjunta y verificá:</w:t>
      </w:r>
    </w:p>
    <w:p>
      <w:pPr>
        <w:shd w:fill="F4F2ED" w:val="clear"/>
        <w:spacing w:after="0" w:before="0"/>
        <w:ind w:left="220" w:right="220"/>
      </w:pPr>
      <w:r>
        <w:rPr>
          <w:rFonts w:ascii="Consolas" w:cs="Consolas" w:eastAsia="Consolas" w:hAnsi="Consolas"/>
          <w:sz w:val="17"/>
          <w:szCs w:val="17"/>
        </w:rPr>
        <w:t xml:space="preserve">- Iluminación adecuada.</w:t>
      </w:r>
    </w:p>
    <w:p>
      <w:pPr>
        <w:shd w:fill="F4F2ED" w:val="clear"/>
        <w:spacing w:after="0" w:before="0"/>
        <w:ind w:left="220" w:right="220"/>
      </w:pPr>
      <w:r>
        <w:rPr>
          <w:rFonts w:ascii="Consolas" w:cs="Consolas" w:eastAsia="Consolas" w:hAnsi="Consolas"/>
          <w:sz w:val="17"/>
          <w:szCs w:val="17"/>
        </w:rPr>
        <w:t xml:space="preserve">- Nitidez (no borrosa).</w:t>
      </w:r>
    </w:p>
    <w:p>
      <w:pPr>
        <w:shd w:fill="F4F2ED" w:val="clear"/>
        <w:spacing w:after="0" w:before="0"/>
        <w:ind w:left="220" w:right="220"/>
      </w:pPr>
      <w:r>
        <w:rPr>
          <w:rFonts w:ascii="Consolas" w:cs="Consolas" w:eastAsia="Consolas" w:hAnsi="Consolas"/>
          <w:sz w:val="17"/>
          <w:szCs w:val="17"/>
        </w:rPr>
        <w:t xml:space="preserve">- Resolución suficiente para distinguir prendas y colores.</w:t>
      </w:r>
    </w:p>
    <w:p>
      <w:pPr>
        <w:shd w:fill="F4F2ED" w:val="clear"/>
        <w:spacing w:after="0" w:before="0"/>
        <w:ind w:left="220" w:right="220"/>
      </w:pPr>
      <w:r>
        <w:rPr>
          <w:rFonts w:ascii="Consolas" w:cs="Consolas" w:eastAsia="Consolas" w:hAnsi="Consolas"/>
          <w:sz w:val="17"/>
          <w:szCs w:val="17"/>
        </w:rPr>
        <w:t xml:space="preserve">- Que haya una persona detectada en la foto.</w:t>
      </w:r>
    </w:p>
    <w:p>
      <w:pPr>
        <w:shd w:fill="F4F2ED" w:val="clear"/>
        <w:spacing w:after="0" w:before="0"/>
        <w:ind w:left="220" w:right="220"/>
      </w:pPr>
      <w:r>
        <w:rPr>
          <w:rFonts w:ascii="Consolas" w:cs="Consolas" w:eastAsia="Consolas" w:hAnsi="Consolas"/>
          <w:sz w:val="17"/>
          <w:szCs w:val="17"/>
        </w:rPr>
        <w:t xml:space="preserve">- Cobertura del cuerpo: ¿se ve el cuerpo completo, solo la parte superior,</w:t>
      </w:r>
    </w:p>
    <w:p>
      <w:pPr>
        <w:shd w:fill="F4F2ED" w:val="clear"/>
        <w:spacing w:after="0" w:before="0"/>
        <w:ind w:left="220" w:right="220"/>
      </w:pPr>
      <w:r>
        <w:rPr>
          <w:rFonts w:ascii="Consolas" w:cs="Consolas" w:eastAsia="Consolas" w:hAnsi="Consolas"/>
          <w:sz w:val="17"/>
          <w:szCs w:val="17"/>
        </w:rPr>
        <w:t xml:space="preserve">  solo la parte inferior, o es una prenda/accesorio individual?</w:t>
      </w:r>
    </w:p>
    <w:p>
      <w:pPr>
        <w:shd w:fill="F4F2ED" w:val="clear"/>
        <w:spacing w:after="0" w:before="0"/>
        <w:ind w:left="220" w:right="220"/>
      </w:pPr>
      <w:r>
        <w:rPr>
          <w:rFonts w:ascii="Consolas" w:cs="Consolas" w:eastAsia="Consolas" w:hAnsi="Consolas"/>
          <w:sz w:val="17"/>
          <w:szCs w:val="17"/>
        </w:rPr>
        <w:t xml:space="preserve">- Que las prendas estén visibles (no tapadas por objetos, otras personas,</w:t>
      </w:r>
    </w:p>
    <w:p>
      <w:pPr>
        <w:shd w:fill="F4F2ED" w:val="clear"/>
        <w:spacing w:after="0" w:before="0"/>
        <w:ind w:left="220" w:right="220"/>
      </w:pPr>
      <w:r>
        <w:rPr>
          <w:rFonts w:ascii="Consolas" w:cs="Consolas" w:eastAsia="Consolas" w:hAnsi="Consolas"/>
          <w:sz w:val="17"/>
          <w:szCs w:val="17"/>
        </w:rPr>
        <w:t xml:space="preserve">  o encuadre incorrecto).</w:t>
      </w:r>
    </w:p>
    <w:p>
      <w:pPr>
        <w:shd w:fill="F4F2ED" w:val="clear"/>
        <w:spacing w:after="0" w:before="0"/>
        <w:ind w:left="220" w:right="220"/>
      </w:pPr>
      <w:r>
        <w:rPr>
          <w:rFonts w:ascii="Consolas" w:cs="Consolas" w:eastAsia="Consolas" w:hAnsi="Consolas"/>
          <w:sz w:val="17"/>
          <w:szCs w:val="17"/>
        </w:rPr>
        <w:t xml:space="preserve">- Que no haya objetos que oculten la ropa.</w:t>
      </w:r>
    </w:p>
    <w:p>
      <w:pPr>
        <w:shd w:fill="F4F2ED" w:val="clear"/>
        <w:spacing w:after="0" w:before="0"/>
        <w:ind w:left="220" w:right="220"/>
      </w:pPr>
      <w:r>
        <w:rPr>
          <w:rFonts w:ascii="Consolas" w:cs="Consolas" w:eastAsia="Consolas" w:hAnsi="Consolas"/>
          <w:sz w:val="17"/>
          <w:szCs w:val="17"/>
        </w:rPr>
        <w:t xml:space="preserve">- Que la foto sea REALMENTE un outfit a analizar: una persona vestida, o una</w:t>
      </w:r>
    </w:p>
    <w:p>
      <w:pPr>
        <w:shd w:fill="F4F2ED" w:val="clear"/>
        <w:spacing w:after="0" w:before="0"/>
        <w:ind w:left="220" w:right="220"/>
      </w:pPr>
      <w:r>
        <w:rPr>
          <w:rFonts w:ascii="Consolas" w:cs="Consolas" w:eastAsia="Consolas" w:hAnsi="Consolas"/>
          <w:sz w:val="17"/>
          <w:szCs w:val="17"/>
        </w:rPr>
        <w:t xml:space="preserve">  prenda/accesorio suelto. Si el sujeto principal NO es vestimenta evaluable</w:t>
      </w:r>
    </w:p>
    <w:p>
      <w:pPr>
        <w:shd w:fill="F4F2ED" w:val="clear"/>
        <w:spacing w:after="0" w:before="0"/>
        <w:ind w:left="220" w:right="220"/>
      </w:pPr>
      <w:r>
        <w:rPr>
          <w:rFonts w:ascii="Consolas" w:cs="Consolas" w:eastAsia="Consolas" w:hAnsi="Consolas"/>
          <w:sz w:val="17"/>
          <w:szCs w:val="17"/>
        </w:rPr>
        <w:t xml:space="preserve">  (ej. un bebé o niño donde la ropa no es el foco, una mascota, comida, un</w:t>
      </w:r>
    </w:p>
    <w:p>
      <w:pPr>
        <w:shd w:fill="F4F2ED" w:val="clear"/>
        <w:spacing w:after="0" w:before="0"/>
        <w:ind w:left="220" w:right="220"/>
      </w:pPr>
      <w:r>
        <w:rPr>
          <w:rFonts w:ascii="Consolas" w:cs="Consolas" w:eastAsia="Consolas" w:hAnsi="Consolas"/>
          <w:sz w:val="17"/>
          <w:szCs w:val="17"/>
        </w:rPr>
        <w:t xml:space="preserve">  paisaje, un objeto, una captura de pantalla o meme, una persona desnuda o</w:t>
      </w:r>
    </w:p>
    <w:p>
      <w:pPr>
        <w:shd w:fill="F4F2ED" w:val="clear"/>
        <w:spacing w:after="0" w:before="0"/>
        <w:ind w:left="220" w:right="220"/>
      </w:pPr>
      <w:r>
        <w:rPr>
          <w:rFonts w:ascii="Consolas" w:cs="Consolas" w:eastAsia="Consolas" w:hAnsi="Consolas"/>
          <w:sz w:val="17"/>
          <w:szCs w:val="17"/>
        </w:rPr>
        <w:t xml:space="preserve">  en ropa interior), NO hay outfit que analizar.</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Clasificá el resultado:</w:t>
      </w:r>
    </w:p>
    <w:p>
      <w:pPr>
        <w:shd w:fill="F4F2ED" w:val="clear"/>
        <w:spacing w:after="0" w:before="0"/>
        <w:ind w:left="220" w:right="220"/>
      </w:pPr>
      <w:r>
        <w:rPr>
          <w:rFonts w:ascii="Consolas" w:cs="Consolas" w:eastAsia="Consolas" w:hAnsi="Consolas"/>
          <w:sz w:val="17"/>
          <w:szCs w:val="17"/>
        </w:rPr>
        <w:t xml:space="preserve">- "verdict": "valid" si la imagen permite un análisis confiable del outfit</w:t>
      </w:r>
    </w:p>
    <w:p>
      <w:pPr>
        <w:shd w:fill="F4F2ED" w:val="clear"/>
        <w:spacing w:after="0" w:before="0"/>
        <w:ind w:left="220" w:right="220"/>
      </w:pPr>
      <w:r>
        <w:rPr>
          <w:rFonts w:ascii="Consolas" w:cs="Consolas" w:eastAsia="Consolas" w:hAnsi="Consolas"/>
          <w:sz w:val="17"/>
          <w:szCs w:val="17"/>
        </w:rPr>
        <w:t xml:space="preserve">  completo o de la parte relevante; "partial" si solo una parte es visible</w:t>
      </w:r>
    </w:p>
    <w:p>
      <w:pPr>
        <w:shd w:fill="F4F2ED" w:val="clear"/>
        <w:spacing w:after="0" w:before="0"/>
        <w:ind w:left="220" w:right="220"/>
      </w:pPr>
      <w:r>
        <w:rPr>
          <w:rFonts w:ascii="Consolas" w:cs="Consolas" w:eastAsia="Consolas" w:hAnsi="Consolas"/>
          <w:sz w:val="17"/>
          <w:szCs w:val="17"/>
        </w:rPr>
        <w:t xml:space="preserve">  pero aun así se puede dar un análisis parcial útil; "invalid" si no se</w:t>
      </w:r>
    </w:p>
    <w:p>
      <w:pPr>
        <w:shd w:fill="F4F2ED" w:val="clear"/>
        <w:spacing w:after="0" w:before="0"/>
        <w:ind w:left="220" w:right="220"/>
      </w:pPr>
      <w:r>
        <w:rPr>
          <w:rFonts w:ascii="Consolas" w:cs="Consolas" w:eastAsia="Consolas" w:hAnsi="Consolas"/>
          <w:sz w:val="17"/>
          <w:szCs w:val="17"/>
        </w:rPr>
        <w:t xml:space="preserve">  puede analizar de forma confiable O si la foto NO es un outfit.</w:t>
      </w:r>
    </w:p>
    <w:p>
      <w:pPr>
        <w:shd w:fill="F4F2ED" w:val="clear"/>
        <w:spacing w:after="0" w:before="0"/>
        <w:ind w:left="220" w:right="220"/>
      </w:pPr>
      <w:r>
        <w:rPr>
          <w:rFonts w:ascii="Consolas" w:cs="Consolas" w:eastAsia="Consolas" w:hAnsi="Consolas"/>
          <w:sz w:val="17"/>
          <w:szCs w:val="17"/>
        </w:rPr>
        <w:t xml:space="preserve">- "analysisType": "completo", "superior", "inferior" o "individual".</w:t>
      </w:r>
    </w:p>
    <w:p>
      <w:pPr>
        <w:shd w:fill="F4F2ED" w:val="clear"/>
        <w:spacing w:after="0" w:before="0"/>
        <w:ind w:left="220" w:right="220"/>
      </w:pPr>
      <w:r>
        <w:rPr>
          <w:rFonts w:ascii="Consolas" w:cs="Consolas" w:eastAsia="Consolas" w:hAnsi="Consolas"/>
          <w:sz w:val="17"/>
          <w:szCs w:val="17"/>
        </w:rPr>
        <w:t xml:space="preserve">  Usá null si verdict es "invalid".</w:t>
      </w:r>
    </w:p>
    <w:p>
      <w:pPr>
        <w:shd w:fill="F4F2ED" w:val="clear"/>
        <w:spacing w:after="0" w:before="0"/>
        <w:ind w:left="220" w:right="220"/>
      </w:pPr>
      <w:r>
        <w:rPr>
          <w:rFonts w:ascii="Consolas" w:cs="Consolas" w:eastAsia="Consolas" w:hAnsi="Consolas"/>
          <w:sz w:val="17"/>
          <w:szCs w:val="17"/>
        </w:rPr>
        <w:t xml:space="preserve">- "issues": lista breve en español de los problemas detectados.</w:t>
      </w:r>
    </w:p>
    <w:p>
      <w:pPr>
        <w:shd w:fill="F4F2ED" w:val="clear"/>
        <w:spacing w:after="0" w:before="0"/>
        <w:ind w:left="220" w:right="220"/>
      </w:pPr>
      <w:r>
        <w:rPr>
          <w:rFonts w:ascii="Consolas" w:cs="Consolas" w:eastAsia="Consolas" w:hAnsi="Consolas"/>
          <w:sz w:val="17"/>
          <w:szCs w:val="17"/>
        </w:rPr>
        <w:t xml:space="preserve">- "partialReason": si verdict es "partial", una frase corta; si no, null.</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Reglas estrictas:</w:t>
      </w:r>
    </w:p>
    <w:p>
      <w:pPr>
        <w:shd w:fill="F4F2ED" w:val="clear"/>
        <w:spacing w:after="0" w:before="0"/>
        <w:ind w:left="220" w:right="220"/>
      </w:pPr>
      <w:r>
        <w:rPr>
          <w:rFonts w:ascii="Consolas" w:cs="Consolas" w:eastAsia="Consolas" w:hAnsi="Consolas"/>
          <w:sz w:val="17"/>
          <w:szCs w:val="17"/>
        </w:rPr>
        <w:t xml:space="preserve">- Rechazá ("invalid") SOLO cuando es evidente que la foto no tiene</w:t>
      </w:r>
    </w:p>
    <w:p>
      <w:pPr>
        <w:shd w:fill="F4F2ED" w:val="clear"/>
        <w:spacing w:after="0" w:before="0"/>
        <w:ind w:left="220" w:right="220"/>
      </w:pPr>
      <w:r>
        <w:rPr>
          <w:rFonts w:ascii="Consolas" w:cs="Consolas" w:eastAsia="Consolas" w:hAnsi="Consolas"/>
          <w:sz w:val="17"/>
          <w:szCs w:val="17"/>
        </w:rPr>
        <w:t xml:space="preserve">  vestimenta que analizar. Si hay una persona vestida o una prenda</w:t>
      </w:r>
    </w:p>
    <w:p>
      <w:pPr>
        <w:shd w:fill="F4F2ED" w:val="clear"/>
        <w:spacing w:after="0" w:before="0"/>
        <w:ind w:left="220" w:right="220"/>
      </w:pPr>
      <w:r>
        <w:rPr>
          <w:rFonts w:ascii="Consolas" w:cs="Consolas" w:eastAsia="Consolas" w:hAnsi="Consolas"/>
          <w:sz w:val="17"/>
          <w:szCs w:val="17"/>
        </w:rPr>
        <w:t xml:space="preserve">  claramente identificable, la foto es válida — no la rechaces por encuadre</w:t>
      </w:r>
    </w:p>
    <w:p>
      <w:pPr>
        <w:shd w:fill="F4F2ED" w:val="clear"/>
        <w:spacing w:after="0" w:before="0"/>
        <w:ind w:left="220" w:right="220"/>
      </w:pPr>
      <w:r>
        <w:rPr>
          <w:rFonts w:ascii="Consolas" w:cs="Consolas" w:eastAsia="Consolas" w:hAnsi="Consolas"/>
          <w:sz w:val="17"/>
          <w:szCs w:val="17"/>
        </w:rPr>
        <w:t xml:space="preserve">  imperfecto, fondo raro o estilo poco común.</w:t>
      </w:r>
    </w:p>
    <w:p>
      <w:pPr>
        <w:shd w:fill="F4F2ED" w:val="clear"/>
        <w:spacing w:after="0" w:before="0"/>
        <w:ind w:left="220" w:right="220"/>
      </w:pPr>
      <w:r>
        <w:rPr>
          <w:rFonts w:ascii="Consolas" w:cs="Consolas" w:eastAsia="Consolas" w:hAnsi="Consolas"/>
          <w:sz w:val="17"/>
          <w:szCs w:val="17"/>
        </w:rPr>
        <w:t xml:space="preserve">- NUNCA comentes, evalúes ni menciones el cuerpo, la apariencia física, el</w:t>
      </w:r>
    </w:p>
    <w:p>
      <w:pPr>
        <w:shd w:fill="F4F2ED" w:val="clear"/>
        <w:spacing w:after="0" w:before="0"/>
        <w:ind w:left="220" w:right="220"/>
      </w:pPr>
      <w:r>
        <w:rPr>
          <w:rFonts w:ascii="Consolas" w:cs="Consolas" w:eastAsia="Consolas" w:hAnsi="Consolas"/>
          <w:sz w:val="17"/>
          <w:szCs w:val="17"/>
        </w:rPr>
        <w:t xml:space="preserve">  peso, la altura ni ningún atributo personal de la persona en la foto.</w:t>
      </w:r>
    </w:p>
    <w:p>
      <w:pPr>
        <w:shd w:fill="F4F2ED" w:val="clear"/>
        <w:spacing w:after="140" w:before="0"/>
        <w:ind w:left="220" w:right="220"/>
      </w:pPr>
      <w:r>
        <w:rPr>
          <w:rFonts w:ascii="Consolas" w:cs="Consolas" w:eastAsia="Consolas" w:hAnsi="Consolas"/>
          <w:sz w:val="17"/>
          <w:szCs w:val="17"/>
        </w:rPr>
        <w:t xml:space="preserve">- Respondé exclusivamente con la estructura de datos solicitada.</w:t>
      </w:r>
    </w:p>
    <w:p>
      <w:r>
        <w:br w:type="page"/>
      </w:r>
    </w:p>
    <w:p>
      <w:pPr>
        <w:pStyle w:val="Heading1"/>
        <w:spacing w:after="160" w:before="320"/>
      </w:pPr>
      <w:r>
        <w:t xml:space="preserve">4. Paso 2 — Scoring</w:t>
      </w:r>
    </w:p>
    <w:p>
      <w:pPr>
        <w:spacing w:after="120" w:before="0"/>
      </w:pPr>
      <w:r>
        <w:rPr>
          <w:sz w:val="21"/>
          <w:szCs w:val="21"/>
        </w:rPr>
        <w:t xml:space="preserve">Si la foto pasó, se hace la llamada principal. El prompt se arma dinámicamente (buildScoringPrompt) con la ocasión elegida, su matiz opcional, el contexto libre que escribió el usuario, el tipo de análisis y el género declarado.</w:t>
      </w:r>
    </w:p>
    <w:p>
      <w:pPr>
        <w:pStyle w:val="Heading3"/>
        <w:spacing w:after="100" w:before="200"/>
      </w:pPr>
      <w:r>
        <w:t xml:space="preserve">Las 10 categorías y sus pesos</w:t>
      </w:r>
    </w:p>
    <w:tbl>
      <w:tblPr>
        <w:tblW w:type="dxa" w:w="8400"/>
        <w:tblBorders>
          <w:top w:val="single" w:color="D8D4C8" w:sz="2"/>
          <w:left w:val="none"/>
          <w:bottom w:val="single" w:color="D8D4C8" w:sz="2"/>
          <w:right w:val="none"/>
          <w:insideH w:val="single" w:color="E8E4DA" w:sz="1"/>
          <w:insideV w:val="none"/>
        </w:tblBorders>
      </w:tblPr>
      <w:tblGrid>
        <w:gridCol w:w="3100"/>
        <w:gridCol w:w="1100"/>
        <w:gridCol w:w="3100"/>
        <w:gridCol w:w="1100"/>
      </w:tblGrid>
      <w:tr>
        <w:trPr>
          <w:tblHeader/>
        </w:trPr>
        <w:tc>
          <w:tcPr>
            <w:tcW w:type="dxa" w:w="3100"/>
            <w:shd w:fill="F0EDE6" w:val="clear"/>
            <w:tcMar>
              <w:top w:type="dxa" w:w="100"/>
              <w:left w:type="dxa" w:w="140"/>
              <w:bottom w:type="dxa" w:w="100"/>
              <w:right w:type="dxa" w:w="140"/>
            </w:tcMar>
          </w:tcPr>
          <w:p>
            <w:r>
              <w:rPr>
                <w:b/>
                <w:bCs/>
                <w:sz w:val="19"/>
                <w:szCs w:val="19"/>
              </w:rPr>
              <w:t xml:space="preserve">Categoría</w:t>
            </w:r>
          </w:p>
        </w:tc>
        <w:tc>
          <w:tcPr>
            <w:tcW w:type="dxa" w:w="1100"/>
            <w:shd w:fill="F0EDE6" w:val="clear"/>
            <w:tcMar>
              <w:top w:type="dxa" w:w="100"/>
              <w:left w:type="dxa" w:w="140"/>
              <w:bottom w:type="dxa" w:w="100"/>
              <w:right w:type="dxa" w:w="140"/>
            </w:tcMar>
          </w:tcPr>
          <w:p>
            <w:r>
              <w:rPr>
                <w:b/>
                <w:bCs/>
                <w:sz w:val="19"/>
                <w:szCs w:val="19"/>
              </w:rPr>
              <w:t xml:space="preserve">Peso</w:t>
            </w:r>
          </w:p>
        </w:tc>
        <w:tc>
          <w:tcPr>
            <w:tcW w:type="dxa" w:w="3100"/>
            <w:shd w:fill="F0EDE6" w:val="clear"/>
            <w:tcMar>
              <w:top w:type="dxa" w:w="100"/>
              <w:left w:type="dxa" w:w="140"/>
              <w:bottom w:type="dxa" w:w="100"/>
              <w:right w:type="dxa" w:w="140"/>
            </w:tcMar>
          </w:tcPr>
          <w:p>
            <w:r>
              <w:rPr>
                <w:b/>
                <w:bCs/>
                <w:sz w:val="19"/>
                <w:szCs w:val="19"/>
              </w:rPr>
              <w:t xml:space="preserve">Categoría</w:t>
            </w:r>
          </w:p>
        </w:tc>
        <w:tc>
          <w:tcPr>
            <w:tcW w:type="dxa" w:w="1100"/>
            <w:shd w:fill="F0EDE6" w:val="clear"/>
            <w:tcMar>
              <w:top w:type="dxa" w:w="100"/>
              <w:left w:type="dxa" w:w="140"/>
              <w:bottom w:type="dxa" w:w="100"/>
              <w:right w:type="dxa" w:w="140"/>
            </w:tcMar>
          </w:tcPr>
          <w:p>
            <w:r>
              <w:rPr>
                <w:b/>
                <w:bCs/>
                <w:sz w:val="19"/>
                <w:szCs w:val="19"/>
              </w:rPr>
              <w:t xml:space="preserve">Peso</w:t>
            </w:r>
          </w:p>
        </w:tc>
      </w:tr>
      <w:tr>
        <w:tc>
          <w:tcPr>
            <w:tcW w:type="dxa" w:w="3100"/>
            <w:tcMar>
              <w:top w:type="dxa" w:w="100"/>
              <w:left w:type="dxa" w:w="140"/>
              <w:bottom w:type="dxa" w:w="100"/>
              <w:right w:type="dxa" w:w="140"/>
            </w:tcMar>
          </w:tcPr>
          <w:p>
            <w:r>
              <w:rPr>
                <w:sz w:val="19"/>
                <w:szCs w:val="19"/>
              </w:rPr>
              <w:t xml:space="preserve">Adecuación a la ocasión</w:t>
            </w:r>
          </w:p>
        </w:tc>
        <w:tc>
          <w:tcPr>
            <w:tcW w:type="dxa" w:w="1100"/>
            <w:tcMar>
              <w:top w:type="dxa" w:w="100"/>
              <w:left w:type="dxa" w:w="140"/>
              <w:bottom w:type="dxa" w:w="100"/>
              <w:right w:type="dxa" w:w="140"/>
            </w:tcMar>
          </w:tcPr>
          <w:p>
            <w:r>
              <w:rPr>
                <w:sz w:val="19"/>
                <w:szCs w:val="19"/>
              </w:rPr>
              <w:t xml:space="preserve">20%</w:t>
            </w:r>
          </w:p>
        </w:tc>
        <w:tc>
          <w:tcPr>
            <w:tcW w:type="dxa" w:w="3100"/>
            <w:tcMar>
              <w:top w:type="dxa" w:w="100"/>
              <w:left w:type="dxa" w:w="140"/>
              <w:bottom w:type="dxa" w:w="100"/>
              <w:right w:type="dxa" w:w="140"/>
            </w:tcMar>
          </w:tcPr>
          <w:p>
            <w:r>
              <w:rPr>
                <w:sz w:val="19"/>
                <w:szCs w:val="19"/>
              </w:rPr>
              <w:t xml:space="preserve">Proporciones</w:t>
            </w:r>
          </w:p>
        </w:tc>
        <w:tc>
          <w:tcPr>
            <w:tcW w:type="dxa" w:w="1100"/>
            <w:tcMar>
              <w:top w:type="dxa" w:w="100"/>
              <w:left w:type="dxa" w:w="140"/>
              <w:bottom w:type="dxa" w:w="100"/>
              <w:right w:type="dxa" w:w="140"/>
            </w:tcMar>
          </w:tcPr>
          <w:p>
            <w:r>
              <w:rPr>
                <w:sz w:val="19"/>
                <w:szCs w:val="19"/>
              </w:rPr>
              <w:t xml:space="preserve">10%</w:t>
            </w:r>
          </w:p>
        </w:tc>
      </w:tr>
      <w:tr>
        <w:tc>
          <w:tcPr>
            <w:tcW w:type="dxa" w:w="3100"/>
            <w:tcMar>
              <w:top w:type="dxa" w:w="100"/>
              <w:left w:type="dxa" w:w="140"/>
              <w:bottom w:type="dxa" w:w="100"/>
              <w:right w:type="dxa" w:w="140"/>
            </w:tcMar>
          </w:tcPr>
          <w:p>
            <w:r>
              <w:rPr>
                <w:sz w:val="19"/>
                <w:szCs w:val="19"/>
              </w:rPr>
              <w:t xml:space="preserve">Fit</w:t>
            </w:r>
          </w:p>
        </w:tc>
        <w:tc>
          <w:tcPr>
            <w:tcW w:type="dxa" w:w="1100"/>
            <w:tcMar>
              <w:top w:type="dxa" w:w="100"/>
              <w:left w:type="dxa" w:w="140"/>
              <w:bottom w:type="dxa" w:w="100"/>
              <w:right w:type="dxa" w:w="140"/>
            </w:tcMar>
          </w:tcPr>
          <w:p>
            <w:r>
              <w:rPr>
                <w:sz w:val="19"/>
                <w:szCs w:val="19"/>
              </w:rPr>
              <w:t xml:space="preserve">15%</w:t>
            </w:r>
          </w:p>
        </w:tc>
        <w:tc>
          <w:tcPr>
            <w:tcW w:type="dxa" w:w="3100"/>
            <w:tcMar>
              <w:top w:type="dxa" w:w="100"/>
              <w:left w:type="dxa" w:w="140"/>
              <w:bottom w:type="dxa" w:w="100"/>
              <w:right w:type="dxa" w:w="140"/>
            </w:tcMar>
          </w:tcPr>
          <w:p>
            <w:r>
              <w:rPr>
                <w:sz w:val="19"/>
                <w:szCs w:val="19"/>
              </w:rPr>
              <w:t xml:space="preserve">Accesorios</w:t>
            </w:r>
          </w:p>
        </w:tc>
        <w:tc>
          <w:tcPr>
            <w:tcW w:type="dxa" w:w="1100"/>
            <w:tcMar>
              <w:top w:type="dxa" w:w="100"/>
              <w:left w:type="dxa" w:w="140"/>
              <w:bottom w:type="dxa" w:w="100"/>
              <w:right w:type="dxa" w:w="140"/>
            </w:tcMar>
          </w:tcPr>
          <w:p>
            <w:r>
              <w:rPr>
                <w:sz w:val="19"/>
                <w:szCs w:val="19"/>
              </w:rPr>
              <w:t xml:space="preserve">5%</w:t>
            </w:r>
          </w:p>
        </w:tc>
      </w:tr>
      <w:tr>
        <w:tc>
          <w:tcPr>
            <w:tcW w:type="dxa" w:w="3100"/>
            <w:tcMar>
              <w:top w:type="dxa" w:w="100"/>
              <w:left w:type="dxa" w:w="140"/>
              <w:bottom w:type="dxa" w:w="100"/>
              <w:right w:type="dxa" w:w="140"/>
            </w:tcMar>
          </w:tcPr>
          <w:p>
            <w:r>
              <w:rPr>
                <w:sz w:val="19"/>
                <w:szCs w:val="19"/>
              </w:rPr>
              <w:t xml:space="preserve">Combinación de colores</w:t>
            </w:r>
          </w:p>
        </w:tc>
        <w:tc>
          <w:tcPr>
            <w:tcW w:type="dxa" w:w="1100"/>
            <w:tcMar>
              <w:top w:type="dxa" w:w="100"/>
              <w:left w:type="dxa" w:w="140"/>
              <w:bottom w:type="dxa" w:w="100"/>
              <w:right w:type="dxa" w:w="140"/>
            </w:tcMar>
          </w:tcPr>
          <w:p>
            <w:r>
              <w:rPr>
                <w:sz w:val="19"/>
                <w:szCs w:val="19"/>
              </w:rPr>
              <w:t xml:space="preserve">15%</w:t>
            </w:r>
          </w:p>
        </w:tc>
        <w:tc>
          <w:tcPr>
            <w:tcW w:type="dxa" w:w="3100"/>
            <w:tcMar>
              <w:top w:type="dxa" w:w="100"/>
              <w:left w:type="dxa" w:w="140"/>
              <w:bottom w:type="dxa" w:w="100"/>
              <w:right w:type="dxa" w:w="140"/>
            </w:tcMar>
          </w:tcPr>
          <w:p>
            <w:r>
              <w:rPr>
                <w:sz w:val="19"/>
                <w:szCs w:val="19"/>
              </w:rPr>
              <w:t xml:space="preserve">Estado de las prendas</w:t>
            </w:r>
          </w:p>
        </w:tc>
        <w:tc>
          <w:tcPr>
            <w:tcW w:type="dxa" w:w="1100"/>
            <w:tcMar>
              <w:top w:type="dxa" w:w="100"/>
              <w:left w:type="dxa" w:w="140"/>
              <w:bottom w:type="dxa" w:w="100"/>
              <w:right w:type="dxa" w:w="140"/>
            </w:tcMar>
          </w:tcPr>
          <w:p>
            <w:r>
              <w:rPr>
                <w:sz w:val="19"/>
                <w:szCs w:val="19"/>
              </w:rPr>
              <w:t xml:space="preserve">5%</w:t>
            </w:r>
          </w:p>
        </w:tc>
      </w:tr>
      <w:tr>
        <w:tc>
          <w:tcPr>
            <w:tcW w:type="dxa" w:w="3100"/>
            <w:tcMar>
              <w:top w:type="dxa" w:w="100"/>
              <w:left w:type="dxa" w:w="140"/>
              <w:bottom w:type="dxa" w:w="100"/>
              <w:right w:type="dxa" w:w="140"/>
            </w:tcMar>
          </w:tcPr>
          <w:p>
            <w:r>
              <w:rPr>
                <w:sz w:val="19"/>
                <w:szCs w:val="19"/>
              </w:rPr>
              <w:t xml:space="preserve">Coherencia del outfit</w:t>
            </w:r>
          </w:p>
        </w:tc>
        <w:tc>
          <w:tcPr>
            <w:tcW w:type="dxa" w:w="1100"/>
            <w:tcMar>
              <w:top w:type="dxa" w:w="100"/>
              <w:left w:type="dxa" w:w="140"/>
              <w:bottom w:type="dxa" w:w="100"/>
              <w:right w:type="dxa" w:w="140"/>
            </w:tcMar>
          </w:tcPr>
          <w:p>
            <w:r>
              <w:rPr>
                <w:sz w:val="19"/>
                <w:szCs w:val="19"/>
              </w:rPr>
              <w:t xml:space="preserve">15%</w:t>
            </w:r>
          </w:p>
        </w:tc>
        <w:tc>
          <w:tcPr>
            <w:tcW w:type="dxa" w:w="3100"/>
            <w:tcMar>
              <w:top w:type="dxa" w:w="100"/>
              <w:left w:type="dxa" w:w="140"/>
              <w:bottom w:type="dxa" w:w="100"/>
              <w:right w:type="dxa" w:w="140"/>
            </w:tcMar>
          </w:tcPr>
          <w:p>
            <w:r>
              <w:rPr>
                <w:sz w:val="19"/>
                <w:szCs w:val="19"/>
              </w:rPr>
              <w:t xml:space="preserve">Modernidad</w:t>
            </w:r>
          </w:p>
        </w:tc>
        <w:tc>
          <w:tcPr>
            <w:tcW w:type="dxa" w:w="1100"/>
            <w:tcMar>
              <w:top w:type="dxa" w:w="100"/>
              <w:left w:type="dxa" w:w="140"/>
              <w:bottom w:type="dxa" w:w="100"/>
              <w:right w:type="dxa" w:w="140"/>
            </w:tcMar>
          </w:tcPr>
          <w:p>
            <w:r>
              <w:rPr>
                <w:sz w:val="19"/>
                <w:szCs w:val="19"/>
              </w:rPr>
              <w:t xml:space="preserve">3%</w:t>
            </w:r>
          </w:p>
        </w:tc>
      </w:tr>
      <w:tr>
        <w:tc>
          <w:tcPr>
            <w:tcW w:type="dxa" w:w="3100"/>
            <w:tcMar>
              <w:top w:type="dxa" w:w="100"/>
              <w:left w:type="dxa" w:w="140"/>
              <w:bottom w:type="dxa" w:w="100"/>
              <w:right w:type="dxa" w:w="140"/>
            </w:tcMar>
          </w:tcPr>
          <w:p>
            <w:r>
              <w:rPr>
                <w:sz w:val="19"/>
                <w:szCs w:val="19"/>
              </w:rPr>
              <w:t xml:space="preserve">Calzado</w:t>
            </w:r>
          </w:p>
        </w:tc>
        <w:tc>
          <w:tcPr>
            <w:tcW w:type="dxa" w:w="1100"/>
            <w:tcMar>
              <w:top w:type="dxa" w:w="100"/>
              <w:left w:type="dxa" w:w="140"/>
              <w:bottom w:type="dxa" w:w="100"/>
              <w:right w:type="dxa" w:w="140"/>
            </w:tcMar>
          </w:tcPr>
          <w:p>
            <w:r>
              <w:rPr>
                <w:sz w:val="19"/>
                <w:szCs w:val="19"/>
              </w:rPr>
              <w:t xml:space="preserve">10%</w:t>
            </w:r>
          </w:p>
        </w:tc>
        <w:tc>
          <w:tcPr>
            <w:tcW w:type="dxa" w:w="3100"/>
            <w:tcMar>
              <w:top w:type="dxa" w:w="100"/>
              <w:left w:type="dxa" w:w="140"/>
              <w:bottom w:type="dxa" w:w="100"/>
              <w:right w:type="dxa" w:w="140"/>
            </w:tcMar>
          </w:tcPr>
          <w:p>
            <w:r>
              <w:rPr>
                <w:sz w:val="19"/>
                <w:szCs w:val="19"/>
              </w:rPr>
              <w:t xml:space="preserve">Originalidad</w:t>
            </w:r>
          </w:p>
        </w:tc>
        <w:tc>
          <w:tcPr>
            <w:tcW w:type="dxa" w:w="1100"/>
            <w:tcMar>
              <w:top w:type="dxa" w:w="100"/>
              <w:left w:type="dxa" w:w="140"/>
              <w:bottom w:type="dxa" w:w="100"/>
              <w:right w:type="dxa" w:w="140"/>
            </w:tcMar>
          </w:tcPr>
          <w:p>
            <w:r>
              <w:rPr>
                <w:sz w:val="19"/>
                <w:szCs w:val="19"/>
              </w:rPr>
              <w:t xml:space="preserve">2%</w:t>
            </w:r>
          </w:p>
        </w:tc>
      </w:tr>
    </w:tbl>
    <w:p>
      <w:pPr>
        <w:pStyle w:val="Heading3"/>
        <w:spacing w:after="100" w:before="200"/>
      </w:pPr>
      <w:r>
        <w:t xml:space="preserve">Qué más devuelve, además de las notas</w:t>
      </w:r>
    </w:p>
    <w:p>
      <w:pPr>
        <w:pStyle w:val="ListParagraph"/>
        <w:numPr>
          <w:ilvl w:val="0"/>
          <w:numId w:val="2"/>
        </w:numPr>
        <w:spacing w:after="80"/>
      </w:pPr>
      <w:r>
        <w:rPr>
          <w:sz w:val="21"/>
          <w:szCs w:val="21"/>
        </w:rPr>
        <w:t xml:space="preserve">styleDescriptors — 1 a 3 etiquetas de estilo (ej. "Casual chic")</w:t>
      </w:r>
    </w:p>
    <w:p>
      <w:pPr>
        <w:pStyle w:val="ListParagraph"/>
        <w:numPr>
          <w:ilvl w:val="0"/>
          <w:numId w:val="2"/>
        </w:numPr>
        <w:spacing w:after="80"/>
      </w:pPr>
      <w:r>
        <w:rPr>
          <w:sz w:val="21"/>
          <w:szCs w:val="21"/>
        </w:rPr>
        <w:t xml:space="preserve">qualitativeBadge — resumen corto ("Buen look", "Para mejorar")</w:t>
      </w:r>
    </w:p>
    <w:p>
      <w:pPr>
        <w:pStyle w:val="ListParagraph"/>
        <w:numPr>
          <w:ilvl w:val="0"/>
          <w:numId w:val="2"/>
        </w:numPr>
        <w:spacing w:after="80"/>
      </w:pPr>
      <w:r>
        <w:rPr>
          <w:sz w:val="21"/>
          <w:szCs w:val="21"/>
        </w:rPr>
        <w:t xml:space="preserve">detected — prendas superiores, inferiores, calzado, accesorios, colores y estilo</w:t>
      </w:r>
    </w:p>
    <w:p>
      <w:pPr>
        <w:pStyle w:val="ListParagraph"/>
        <w:numPr>
          <w:ilvl w:val="0"/>
          <w:numId w:val="2"/>
        </w:numPr>
        <w:spacing w:after="80"/>
      </w:pPr>
      <w:r>
        <w:rPr>
          <w:sz w:val="21"/>
          <w:szCs w:val="21"/>
        </w:rPr>
        <w:t xml:space="preserve">strengths — 2 a 4 fortalezas</w:t>
      </w:r>
    </w:p>
    <w:p>
      <w:pPr>
        <w:pStyle w:val="ListParagraph"/>
        <w:numPr>
          <w:ilvl w:val="0"/>
          <w:numId w:val="2"/>
        </w:numPr>
        <w:spacing w:after="80"/>
      </w:pPr>
      <w:r>
        <w:rPr>
          <w:sz w:val="21"/>
          <w:szCs w:val="21"/>
        </w:rPr>
        <w:t xml:space="preserve">improvements — 2 a 4 aspectos a mejorar</w:t>
      </w:r>
    </w:p>
    <w:p>
      <w:pPr>
        <w:pStyle w:val="ListParagraph"/>
        <w:numPr>
          <w:ilvl w:val="0"/>
          <w:numId w:val="2"/>
        </w:numPr>
        <w:spacing w:after="80"/>
      </w:pPr>
      <w:r>
        <w:rPr>
          <w:sz w:val="21"/>
          <w:szCs w:val="21"/>
        </w:rPr>
        <w:t xml:space="preserve">recommendations — 4 a 6 acciones concretas ("Agregá un cinturón de cuero")</w:t>
      </w:r>
    </w:p>
    <w:p>
      <w:pPr>
        <w:spacing w:after="120" w:before="100"/>
      </w:pPr>
      <w:r>
        <w:rPr>
          <w:sz w:val="21"/>
          <w:szCs w:val="21"/>
        </w:rPr>
        <w:t xml:space="preserve">La forma exacta la impone ScoringResultSchema (Zod) vía zodTextFormat: si el modelo devolviera algo distinto, el parseo falla en vez de guardar basura.</w:t>
      </w:r>
    </w:p>
    <w:tbl>
      <w:tblPr>
        <w:tblW w:type="dxa" w:w="9360"/>
        <w:tblBorders>
          <w:top w:val="single" w:color="E0DCD2" w:sz="2"/>
          <w:left w:val="single" w:color="C1440E" w:sz="18"/>
          <w:bottom w:val="single" w:color="E0DCD2" w:sz="2"/>
          <w:right w:val="single" w:color="E0DCD2" w:sz="2"/>
          <w:insideH w:val="none"/>
          <w:insideV w:val="none"/>
        </w:tblBorders>
      </w:tblPr>
      <w:tblGrid>
        <w:gridCol w:w="9360"/>
      </w:tblGrid>
      <w:tr>
        <w:tc>
          <w:tcPr>
            <w:tcW w:type="dxa" w:w="9360"/>
            <w:shd w:fill="FBF9F5" w:val="clear"/>
            <w:tcMar>
              <w:top w:type="dxa" w:w="140"/>
              <w:left w:type="dxa" w:w="200"/>
              <w:bottom w:type="dxa" w:w="140"/>
              <w:right w:type="dxa" w:w="200"/>
            </w:tcMar>
          </w:tcPr>
          <w:p>
            <w:pPr>
              <w:spacing w:after="60"/>
            </w:pPr>
            <w:r>
              <w:rPr>
                <w:b/>
                <w:bCs/>
                <w:color w:val="C1440E"/>
                <w:sz w:val="20"/>
                <w:szCs w:val="20"/>
              </w:rPr>
              <w:t xml:space="preserve">Género como código de moda, no como juicio del cuerpo</w:t>
            </w:r>
          </w:p>
          <w:p>
            <w:r>
              <w:rPr>
                <w:sz w:val="20"/>
                <w:szCs w:val="20"/>
              </w:rPr>
              <w:t xml:space="preserve">El prompt incluye el género declarado para fijar con qué expectativas de estilo se evalúa fit, proporciones y modernidad. La regla de no juzgar el cuerpo se repite explícitamente en esa misma línea. Si el usuario no lo declaró, la línea no se agrega.</w:t>
            </w:r>
          </w:p>
        </w:tc>
      </w:tr>
    </w:tbl>
    <w:p>
      <w:r>
        <w:br w:type="page"/>
      </w:r>
    </w:p>
    <w:p>
      <w:pPr>
        <w:pStyle w:val="Heading3"/>
        <w:spacing w:after="100" w:before="200"/>
      </w:pPr>
      <w:r>
        <w:t xml:space="preserve">Prompt de scoring (renderizado para ocasión Casual, tipo completo, género femenino)</w:t>
      </w:r>
    </w:p>
    <w:p>
      <w:pPr>
        <w:shd w:fill="F4F2ED" w:val="clear"/>
        <w:spacing w:after="0" w:before="60"/>
        <w:ind w:left="220" w:right="220"/>
      </w:pPr>
      <w:r>
        <w:rPr>
          <w:rFonts w:ascii="Consolas" w:cs="Consolas" w:eastAsia="Consolas" w:hAnsi="Consolas"/>
          <w:sz w:val="17"/>
          <w:szCs w:val="17"/>
        </w:rPr>
        <w:t xml:space="preserve">Sos el motor de puntuación de outfits de LookLab. Analizás EXCLUSIVAMENTE</w:t>
      </w:r>
    </w:p>
    <w:p>
      <w:pPr>
        <w:shd w:fill="F4F2ED" w:val="clear"/>
        <w:spacing w:after="0" w:before="0"/>
        <w:ind w:left="220" w:right="220"/>
      </w:pPr>
      <w:r>
        <w:rPr>
          <w:rFonts w:ascii="Consolas" w:cs="Consolas" w:eastAsia="Consolas" w:hAnsi="Consolas"/>
          <w:sz w:val="17"/>
          <w:szCs w:val="17"/>
        </w:rPr>
        <w:t xml:space="preserve">la vestimenta de la foto adjunta y generás un puntaje y recomendaciones.</w:t>
      </w:r>
    </w:p>
    <w:p>
      <w:pPr>
        <w:shd w:fill="F4F2ED" w:val="clear"/>
        <w:spacing w:after="0" w:before="0"/>
        <w:ind w:left="220" w:right="220"/>
      </w:pPr>
      <w:r>
        <w:rPr>
          <w:rFonts w:ascii="Consolas" w:cs="Consolas" w:eastAsia="Consolas" w:hAnsi="Consolas"/>
          <w:sz w:val="17"/>
          <w:szCs w:val="17"/>
        </w:rPr>
        <w:t xml:space="preserve">NUNCA evalúes ni menciones el cuerpo, la apariencia física o cualquier</w:t>
      </w:r>
    </w:p>
    <w:p>
      <w:pPr>
        <w:shd w:fill="F4F2ED" w:val="clear"/>
        <w:spacing w:after="0" w:before="0"/>
        <w:ind w:left="220" w:right="220"/>
      </w:pPr>
      <w:r>
        <w:rPr>
          <w:rFonts w:ascii="Consolas" w:cs="Consolas" w:eastAsia="Consolas" w:hAnsi="Consolas"/>
          <w:sz w:val="17"/>
          <w:szCs w:val="17"/>
        </w:rPr>
        <w:t xml:space="preserve">atributo personal de quien aparece en la foto.</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Contexto de este análisis:</w:t>
      </w:r>
    </w:p>
    <w:p>
      <w:pPr>
        <w:shd w:fill="F4F2ED" w:val="clear"/>
        <w:spacing w:after="0" w:before="0"/>
        <w:ind w:left="220" w:right="220"/>
      </w:pPr>
      <w:r>
        <w:rPr>
          <w:rFonts w:ascii="Consolas" w:cs="Consolas" w:eastAsia="Consolas" w:hAnsi="Consolas"/>
          <w:sz w:val="17"/>
          <w:szCs w:val="17"/>
        </w:rPr>
        <w:t xml:space="preserve">- La ocasión seleccionada por el usuario es: "Casual". El puntaje y las</w:t>
      </w:r>
    </w:p>
    <w:p>
      <w:pPr>
        <w:shd w:fill="F4F2ED" w:val="clear"/>
        <w:spacing w:after="0" w:before="0"/>
        <w:ind w:left="220" w:right="220"/>
      </w:pPr>
      <w:r>
        <w:rPr>
          <w:rFonts w:ascii="Consolas" w:cs="Consolas" w:eastAsia="Consolas" w:hAnsi="Consolas"/>
          <w:sz w:val="17"/>
          <w:szCs w:val="17"/>
        </w:rPr>
        <w:t xml:space="preserve">  justificaciones DEBEN considerar qué tan adecuado es el outfit para esa</w:t>
      </w:r>
    </w:p>
    <w:p>
      <w:pPr>
        <w:shd w:fill="F4F2ED" w:val="clear"/>
        <w:spacing w:after="0" w:before="0"/>
        <w:ind w:left="220" w:right="220"/>
      </w:pPr>
      <w:r>
        <w:rPr>
          <w:rFonts w:ascii="Consolas" w:cs="Consolas" w:eastAsia="Consolas" w:hAnsi="Consolas"/>
          <w:sz w:val="17"/>
          <w:szCs w:val="17"/>
        </w:rPr>
        <w:t xml:space="preserve">  ocasión específica — la misma prenda puede puntuar distinto según la</w:t>
      </w:r>
    </w:p>
    <w:p>
      <w:pPr>
        <w:shd w:fill="F4F2ED" w:val="clear"/>
        <w:spacing w:after="0" w:before="0"/>
        <w:ind w:left="220" w:right="220"/>
      </w:pPr>
      <w:r>
        <w:rPr>
          <w:rFonts w:ascii="Consolas" w:cs="Consolas" w:eastAsia="Consolas" w:hAnsi="Consolas"/>
          <w:sz w:val="17"/>
          <w:szCs w:val="17"/>
        </w:rPr>
        <w:t xml:space="preserve">  ocasión.</w:t>
      </w:r>
    </w:p>
    <w:p>
      <w:pPr>
        <w:shd w:fill="F4F2ED" w:val="clear"/>
        <w:spacing w:after="0" w:before="0"/>
        <w:ind w:left="220" w:right="220"/>
      </w:pPr>
      <w:r>
        <w:rPr>
          <w:rFonts w:ascii="Consolas" w:cs="Consolas" w:eastAsia="Consolas" w:hAnsi="Consolas"/>
          <w:sz w:val="17"/>
          <w:szCs w:val="17"/>
        </w:rPr>
        <w:t xml:space="preserve">- La persona se viste según códigos de moda femenina: evaluá fit,</w:t>
      </w:r>
    </w:p>
    <w:p>
      <w:pPr>
        <w:shd w:fill="F4F2ED" w:val="clear"/>
        <w:spacing w:after="0" w:before="0"/>
        <w:ind w:left="220" w:right="220"/>
      </w:pPr>
      <w:r>
        <w:rPr>
          <w:rFonts w:ascii="Consolas" w:cs="Consolas" w:eastAsia="Consolas" w:hAnsi="Consolas"/>
          <w:sz w:val="17"/>
          <w:szCs w:val="17"/>
        </w:rPr>
        <w:t xml:space="preserve">  proporciones, coherencia y modernidad con las expectativas de esa moda.</w:t>
      </w:r>
    </w:p>
    <w:p>
      <w:pPr>
        <w:shd w:fill="F4F2ED" w:val="clear"/>
        <w:spacing w:after="0" w:before="0"/>
        <w:ind w:left="220" w:right="220"/>
      </w:pPr>
      <w:r>
        <w:rPr>
          <w:rFonts w:ascii="Consolas" w:cs="Consolas" w:eastAsia="Consolas" w:hAnsi="Consolas"/>
          <w:sz w:val="17"/>
          <w:szCs w:val="17"/>
        </w:rPr>
        <w:t xml:space="preserve">  Esto NO cambia la regla de no juzgar el cuerpo — es contexto de estilo,</w:t>
      </w:r>
    </w:p>
    <w:p>
      <w:pPr>
        <w:shd w:fill="F4F2ED" w:val="clear"/>
        <w:spacing w:after="0" w:before="0"/>
        <w:ind w:left="220" w:right="220"/>
      </w:pPr>
      <w:r>
        <w:rPr>
          <w:rFonts w:ascii="Consolas" w:cs="Consolas" w:eastAsia="Consolas" w:hAnsi="Consolas"/>
          <w:sz w:val="17"/>
          <w:szCs w:val="17"/>
        </w:rPr>
        <w:t xml:space="preserve">  no una evaluación física.</w:t>
      </w:r>
    </w:p>
    <w:p>
      <w:pPr>
        <w:shd w:fill="F4F2ED" w:val="clear"/>
        <w:spacing w:after="0" w:before="0"/>
        <w:ind w:left="220" w:right="220"/>
      </w:pPr>
      <w:r>
        <w:rPr>
          <w:rFonts w:ascii="Consolas" w:cs="Consolas" w:eastAsia="Consolas" w:hAnsi="Consolas"/>
          <w:sz w:val="17"/>
          <w:szCs w:val="17"/>
        </w:rPr>
        <w:t xml:space="preserve">- El tipo de análisis ya fue clasificado como: "completo". Si alguna</w:t>
      </w:r>
    </w:p>
    <w:p>
      <w:pPr>
        <w:shd w:fill="F4F2ED" w:val="clear"/>
        <w:spacing w:after="0" w:before="0"/>
        <w:ind w:left="220" w:right="220"/>
      </w:pPr>
      <w:r>
        <w:rPr>
          <w:rFonts w:ascii="Consolas" w:cs="Consolas" w:eastAsia="Consolas" w:hAnsi="Consolas"/>
          <w:sz w:val="17"/>
          <w:szCs w:val="17"/>
        </w:rPr>
        <w:t xml:space="preserve">  categoría no aplica por el tipo (ej. "calzado" en un análisis</w:t>
      </w:r>
    </w:p>
    <w:p>
      <w:pPr>
        <w:shd w:fill="F4F2ED" w:val="clear"/>
        <w:spacing w:after="0" w:before="0"/>
        <w:ind w:left="220" w:right="220"/>
      </w:pPr>
      <w:r>
        <w:rPr>
          <w:rFonts w:ascii="Consolas" w:cs="Consolas" w:eastAsia="Consolas" w:hAnsi="Consolas"/>
          <w:sz w:val="17"/>
          <w:szCs w:val="17"/>
        </w:rPr>
        <w:t xml:space="preserve">  "superior"), asignale un puntaje neutro (70) y aclaralo en la</w:t>
      </w:r>
    </w:p>
    <w:p>
      <w:pPr>
        <w:shd w:fill="F4F2ED" w:val="clear"/>
        <w:spacing w:after="0" w:before="0"/>
        <w:ind w:left="220" w:right="220"/>
      </w:pPr>
      <w:r>
        <w:rPr>
          <w:rFonts w:ascii="Consolas" w:cs="Consolas" w:eastAsia="Consolas" w:hAnsi="Consolas"/>
          <w:sz w:val="17"/>
          <w:szCs w:val="17"/>
        </w:rPr>
        <w:t xml:space="preserve">  justificación en vez de inventar un dato no visible.</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Puntuá estas 10 categorías fijas, cada una de 0 a 100:</w:t>
      </w:r>
    </w:p>
    <w:p>
      <w:pPr>
        <w:shd w:fill="F4F2ED" w:val="clear"/>
        <w:spacing w:after="0" w:before="0"/>
        <w:ind w:left="220" w:right="220"/>
      </w:pPr>
      <w:r>
        <w:rPr>
          <w:rFonts w:ascii="Consolas" w:cs="Consolas" w:eastAsia="Consolas" w:hAnsi="Consolas"/>
          <w:sz w:val="17"/>
          <w:szCs w:val="17"/>
        </w:rPr>
        <w:t xml:space="preserve">- "ocasion" (Adecuación a la ocasión, peso 20%)</w:t>
      </w:r>
    </w:p>
    <w:p>
      <w:pPr>
        <w:shd w:fill="F4F2ED" w:val="clear"/>
        <w:spacing w:after="0" w:before="0"/>
        <w:ind w:left="220" w:right="220"/>
      </w:pPr>
      <w:r>
        <w:rPr>
          <w:rFonts w:ascii="Consolas" w:cs="Consolas" w:eastAsia="Consolas" w:hAnsi="Consolas"/>
          <w:sz w:val="17"/>
          <w:szCs w:val="17"/>
        </w:rPr>
        <w:t xml:space="preserve">- "fit" (Fit, peso 15%)</w:t>
      </w:r>
    </w:p>
    <w:p>
      <w:pPr>
        <w:shd w:fill="F4F2ED" w:val="clear"/>
        <w:spacing w:after="0" w:before="0"/>
        <w:ind w:left="220" w:right="220"/>
      </w:pPr>
      <w:r>
        <w:rPr>
          <w:rFonts w:ascii="Consolas" w:cs="Consolas" w:eastAsia="Consolas" w:hAnsi="Consolas"/>
          <w:sz w:val="17"/>
          <w:szCs w:val="17"/>
        </w:rPr>
        <w:t xml:space="preserve">- "colores" (Combinación de colores, peso 15%)</w:t>
      </w:r>
    </w:p>
    <w:p>
      <w:pPr>
        <w:shd w:fill="F4F2ED" w:val="clear"/>
        <w:spacing w:after="0" w:before="0"/>
        <w:ind w:left="220" w:right="220"/>
      </w:pPr>
      <w:r>
        <w:rPr>
          <w:rFonts w:ascii="Consolas" w:cs="Consolas" w:eastAsia="Consolas" w:hAnsi="Consolas"/>
          <w:sz w:val="17"/>
          <w:szCs w:val="17"/>
        </w:rPr>
        <w:t xml:space="preserve">- "coherencia" (Coherencia del outfit, peso 15%)</w:t>
      </w:r>
    </w:p>
    <w:p>
      <w:pPr>
        <w:shd w:fill="F4F2ED" w:val="clear"/>
        <w:spacing w:after="0" w:before="0"/>
        <w:ind w:left="220" w:right="220"/>
      </w:pPr>
      <w:r>
        <w:rPr>
          <w:rFonts w:ascii="Consolas" w:cs="Consolas" w:eastAsia="Consolas" w:hAnsi="Consolas"/>
          <w:sz w:val="17"/>
          <w:szCs w:val="17"/>
        </w:rPr>
        <w:t xml:space="preserve">- "calzado" (Calzado, peso 10%)</w:t>
      </w:r>
    </w:p>
    <w:p>
      <w:pPr>
        <w:shd w:fill="F4F2ED" w:val="clear"/>
        <w:spacing w:after="0" w:before="0"/>
        <w:ind w:left="220" w:right="220"/>
      </w:pPr>
      <w:r>
        <w:rPr>
          <w:rFonts w:ascii="Consolas" w:cs="Consolas" w:eastAsia="Consolas" w:hAnsi="Consolas"/>
          <w:sz w:val="17"/>
          <w:szCs w:val="17"/>
        </w:rPr>
        <w:t xml:space="preserve">- "proporciones" (Proporciones, peso 10%)</w:t>
      </w:r>
    </w:p>
    <w:p>
      <w:pPr>
        <w:shd w:fill="F4F2ED" w:val="clear"/>
        <w:spacing w:after="0" w:before="0"/>
        <w:ind w:left="220" w:right="220"/>
      </w:pPr>
      <w:r>
        <w:rPr>
          <w:rFonts w:ascii="Consolas" w:cs="Consolas" w:eastAsia="Consolas" w:hAnsi="Consolas"/>
          <w:sz w:val="17"/>
          <w:szCs w:val="17"/>
        </w:rPr>
        <w:t xml:space="preserve">- "accesorios" (Accesorios, peso 5%)</w:t>
      </w:r>
    </w:p>
    <w:p>
      <w:pPr>
        <w:shd w:fill="F4F2ED" w:val="clear"/>
        <w:spacing w:after="0" w:before="0"/>
        <w:ind w:left="220" w:right="220"/>
      </w:pPr>
      <w:r>
        <w:rPr>
          <w:rFonts w:ascii="Consolas" w:cs="Consolas" w:eastAsia="Consolas" w:hAnsi="Consolas"/>
          <w:sz w:val="17"/>
          <w:szCs w:val="17"/>
        </w:rPr>
        <w:t xml:space="preserve">- "estado_prendas" (Estado de las prendas, peso 5%)</w:t>
      </w:r>
    </w:p>
    <w:p>
      <w:pPr>
        <w:shd w:fill="F4F2ED" w:val="clear"/>
        <w:spacing w:after="0" w:before="0"/>
        <w:ind w:left="220" w:right="220"/>
      </w:pPr>
      <w:r>
        <w:rPr>
          <w:rFonts w:ascii="Consolas" w:cs="Consolas" w:eastAsia="Consolas" w:hAnsi="Consolas"/>
          <w:sz w:val="17"/>
          <w:szCs w:val="17"/>
        </w:rPr>
        <w:t xml:space="preserve">- "modernidad" (Modernidad, peso 3%)</w:t>
      </w:r>
    </w:p>
    <w:p>
      <w:pPr>
        <w:shd w:fill="F4F2ED" w:val="clear"/>
        <w:spacing w:after="0" w:before="0"/>
        <w:ind w:left="220" w:right="220"/>
      </w:pPr>
      <w:r>
        <w:rPr>
          <w:rFonts w:ascii="Consolas" w:cs="Consolas" w:eastAsia="Consolas" w:hAnsi="Consolas"/>
          <w:sz w:val="17"/>
          <w:szCs w:val="17"/>
        </w:rPr>
        <w:t xml:space="preserve">- "originalidad" (Originalidad, peso 2%)</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Criterio transversal (MUY IMPORTANTE): puntuá cada categoría por qué tan</w:t>
      </w:r>
    </w:p>
    <w:p>
      <w:pPr>
        <w:shd w:fill="F4F2ED" w:val="clear"/>
        <w:spacing w:after="0" w:before="0"/>
        <w:ind w:left="220" w:right="220"/>
      </w:pPr>
      <w:r>
        <w:rPr>
          <w:rFonts w:ascii="Consolas" w:cs="Consolas" w:eastAsia="Consolas" w:hAnsi="Consolas"/>
          <w:sz w:val="17"/>
          <w:szCs w:val="17"/>
        </w:rPr>
        <w:t xml:space="preserve">APROPIADA es para la ocasión, no por cantidad ni por "cuánto tiene".</w:t>
      </w:r>
    </w:p>
    <w:p>
      <w:pPr>
        <w:shd w:fill="F4F2ED" w:val="clear"/>
        <w:spacing w:after="0" w:before="0"/>
        <w:ind w:left="220" w:right="220"/>
      </w:pPr>
      <w:r>
        <w:rPr>
          <w:rFonts w:ascii="Consolas" w:cs="Consolas" w:eastAsia="Consolas" w:hAnsi="Consolas"/>
          <w:sz w:val="17"/>
          <w:szCs w:val="17"/>
        </w:rPr>
        <w:t xml:space="preserve">Cuando la ocasión pide naturalmente pocos o ningún accesorio (gimnasio,</w:t>
      </w:r>
    </w:p>
    <w:p>
      <w:pPr>
        <w:shd w:fill="F4F2ED" w:val="clear"/>
        <w:spacing w:after="0" w:before="0"/>
        <w:ind w:left="220" w:right="220"/>
      </w:pPr>
      <w:r>
        <w:rPr>
          <w:rFonts w:ascii="Consolas" w:cs="Consolas" w:eastAsia="Consolas" w:hAnsi="Consolas"/>
          <w:sz w:val="17"/>
          <w:szCs w:val="17"/>
        </w:rPr>
        <w:t xml:space="preserve">deporte, playa, looks deliberadamente minimalistas), la AUSENCIA de</w:t>
      </w:r>
    </w:p>
    <w:p>
      <w:pPr>
        <w:shd w:fill="F4F2ED" w:val="clear"/>
        <w:spacing w:after="0" w:before="0"/>
        <w:ind w:left="220" w:right="220"/>
      </w:pPr>
      <w:r>
        <w:rPr>
          <w:rFonts w:ascii="Consolas" w:cs="Consolas" w:eastAsia="Consolas" w:hAnsi="Consolas"/>
          <w:sz w:val="17"/>
          <w:szCs w:val="17"/>
        </w:rPr>
        <w:t xml:space="preserve">accesorios es lo correcto y NO debe bajar el puntaje: puntualo neutro-alto</w:t>
      </w:r>
    </w:p>
    <w:p>
      <w:pPr>
        <w:shd w:fill="F4F2ED" w:val="clear"/>
        <w:spacing w:after="0" w:before="0"/>
        <w:ind w:left="220" w:right="220"/>
      </w:pPr>
      <w:r>
        <w:rPr>
          <w:rFonts w:ascii="Consolas" w:cs="Consolas" w:eastAsia="Consolas" w:hAnsi="Consolas"/>
          <w:sz w:val="17"/>
          <w:szCs w:val="17"/>
        </w:rPr>
        <w:t xml:space="preserve">si la simpleza es adecuada. Tampoco premies acumular accesorios que no</w:t>
      </w:r>
    </w:p>
    <w:p>
      <w:pPr>
        <w:shd w:fill="F4F2ED" w:val="clear"/>
        <w:spacing w:after="0" w:before="0"/>
        <w:ind w:left="220" w:right="220"/>
      </w:pPr>
      <w:r>
        <w:rPr>
          <w:rFonts w:ascii="Consolas" w:cs="Consolas" w:eastAsia="Consolas" w:hAnsi="Consolas"/>
          <w:sz w:val="17"/>
          <w:szCs w:val="17"/>
        </w:rPr>
        <w:t xml:space="preserve">aportan. Se evalúa adecuación, no abundancia.</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Para cada categoría devolvé "key", "score" (0-100), y "justification"</w:t>
      </w:r>
    </w:p>
    <w:p>
      <w:pPr>
        <w:shd w:fill="F4F2ED" w:val="clear"/>
        <w:spacing w:after="0" w:before="0"/>
        <w:ind w:left="220" w:right="220"/>
      </w:pPr>
      <w:r>
        <w:rPr>
          <w:rFonts w:ascii="Consolas" w:cs="Consolas" w:eastAsia="Consolas" w:hAnsi="Consolas"/>
          <w:sz w:val="17"/>
          <w:szCs w:val="17"/>
        </w:rPr>
        <w:t xml:space="preserve">(una frase corta en español; puede ser null). Excepción: para "ocasion" y</w:t>
      </w:r>
    </w:p>
    <w:p>
      <w:pPr>
        <w:shd w:fill="F4F2ED" w:val="clear"/>
        <w:spacing w:after="0" w:before="0"/>
        <w:ind w:left="220" w:right="220"/>
      </w:pPr>
      <w:r>
        <w:rPr>
          <w:rFonts w:ascii="Consolas" w:cs="Consolas" w:eastAsia="Consolas" w:hAnsi="Consolas"/>
          <w:sz w:val="17"/>
          <w:szCs w:val="17"/>
        </w:rPr>
        <w:t xml:space="preserve">"coherencia" la justificación debe ser más desarrollada, con 2-3 razones</w:t>
      </w:r>
    </w:p>
    <w:p>
      <w:pPr>
        <w:shd w:fill="F4F2ED" w:val="clear"/>
        <w:spacing w:after="0" w:before="0"/>
        <w:ind w:left="220" w:right="220"/>
      </w:pPr>
      <w:r>
        <w:rPr>
          <w:rFonts w:ascii="Consolas" w:cs="Consolas" w:eastAsia="Consolas" w:hAnsi="Consolas"/>
          <w:sz w:val="17"/>
          <w:szCs w:val="17"/>
        </w:rPr>
        <w:t xml:space="preserve">concretas — en "ocasion" cubrí formalidad/código de vestimenta y, si</w:t>
      </w:r>
    </w:p>
    <w:p>
      <w:pPr>
        <w:shd w:fill="F4F2ED" w:val="clear"/>
        <w:spacing w:after="0" w:before="0"/>
        <w:ind w:left="220" w:right="220"/>
      </w:pPr>
      <w:r>
        <w:rPr>
          <w:rFonts w:ascii="Consolas" w:cs="Consolas" w:eastAsia="Consolas" w:hAnsi="Consolas"/>
          <w:sz w:val="17"/>
          <w:szCs w:val="17"/>
        </w:rPr>
        <w:t xml:space="preserve">corresponde, clima/estación y entorno; en "coherencia" cubrí la</w:t>
      </w:r>
    </w:p>
    <w:p>
      <w:pPr>
        <w:shd w:fill="F4F2ED" w:val="clear"/>
        <w:spacing w:after="0" w:before="0"/>
        <w:ind w:left="220" w:right="220"/>
      </w:pPr>
      <w:r>
        <w:rPr>
          <w:rFonts w:ascii="Consolas" w:cs="Consolas" w:eastAsia="Consolas" w:hAnsi="Consolas"/>
          <w:sz w:val="17"/>
          <w:szCs w:val="17"/>
        </w:rPr>
        <w:t xml:space="preserve">consistencia de estilo entre las prendas y la silueta general.</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Además devolvé:</w:t>
      </w:r>
    </w:p>
    <w:p>
      <w:pPr>
        <w:shd w:fill="F4F2ED" w:val="clear"/>
        <w:spacing w:after="0" w:before="0"/>
        <w:ind w:left="220" w:right="220"/>
      </w:pPr>
      <w:r>
        <w:rPr>
          <w:rFonts w:ascii="Consolas" w:cs="Consolas" w:eastAsia="Consolas" w:hAnsi="Consolas"/>
          <w:sz w:val="17"/>
          <w:szCs w:val="17"/>
        </w:rPr>
        <w:t xml:space="preserve">- "styleDescriptors": 1-3 palabras/frases cortas que describan el estilo.</w:t>
      </w:r>
    </w:p>
    <w:p>
      <w:pPr>
        <w:shd w:fill="F4F2ED" w:val="clear"/>
        <w:spacing w:after="0" w:before="0"/>
        <w:ind w:left="220" w:right="220"/>
      </w:pPr>
      <w:r>
        <w:rPr>
          <w:rFonts w:ascii="Consolas" w:cs="Consolas" w:eastAsia="Consolas" w:hAnsi="Consolas"/>
          <w:sz w:val="17"/>
          <w:szCs w:val="17"/>
        </w:rPr>
        <w:t xml:space="preserve">- "occasionContext": una frase corta y opcional (ej. "Cita nocturna").</w:t>
      </w:r>
    </w:p>
    <w:p>
      <w:pPr>
        <w:shd w:fill="F4F2ED" w:val="clear"/>
        <w:spacing w:after="0" w:before="0"/>
        <w:ind w:left="220" w:right="220"/>
      </w:pPr>
      <w:r>
        <w:rPr>
          <w:rFonts w:ascii="Consolas" w:cs="Consolas" w:eastAsia="Consolas" w:hAnsi="Consolas"/>
          <w:sz w:val="17"/>
          <w:szCs w:val="17"/>
        </w:rPr>
        <w:t xml:space="preserve">- "qualitativeBadge": etiqueta corta de 2-3 palabras.</w:t>
      </w:r>
    </w:p>
    <w:p>
      <w:pPr>
        <w:shd w:fill="F4F2ED" w:val="clear"/>
        <w:spacing w:after="0" w:before="0"/>
        <w:ind w:left="220" w:right="220"/>
      </w:pPr>
      <w:r>
        <w:rPr>
          <w:rFonts w:ascii="Consolas" w:cs="Consolas" w:eastAsia="Consolas" w:hAnsi="Consolas"/>
          <w:sz w:val="17"/>
          <w:szCs w:val="17"/>
        </w:rPr>
        <w:t xml:space="preserve">- "detected": prendas superiores, inferiores, calzado, accesorios y</w:t>
      </w:r>
    </w:p>
    <w:p>
      <w:pPr>
        <w:shd w:fill="F4F2ED" w:val="clear"/>
        <w:spacing w:after="0" w:before="0"/>
        <w:ind w:left="220" w:right="220"/>
      </w:pPr>
      <w:r>
        <w:rPr>
          <w:rFonts w:ascii="Consolas" w:cs="Consolas" w:eastAsia="Consolas" w:hAnsi="Consolas"/>
          <w:sz w:val="17"/>
          <w:szCs w:val="17"/>
        </w:rPr>
        <w:t xml:space="preserve">  colores predominantes, y "estilo".</w:t>
      </w:r>
    </w:p>
    <w:p>
      <w:pPr>
        <w:shd w:fill="F4F2ED" w:val="clear"/>
        <w:spacing w:after="0" w:before="0"/>
        <w:ind w:left="220" w:right="220"/>
      </w:pPr>
      <w:r>
        <w:rPr>
          <w:rFonts w:ascii="Consolas" w:cs="Consolas" w:eastAsia="Consolas" w:hAnsi="Consolas"/>
          <w:sz w:val="17"/>
          <w:szCs w:val="17"/>
        </w:rPr>
        <w:t xml:space="preserve">- "strengths": 2-4 fortalezas concretas del outfit.</w:t>
      </w:r>
    </w:p>
    <w:p>
      <w:pPr>
        <w:shd w:fill="F4F2ED" w:val="clear"/>
        <w:spacing w:after="0" w:before="0"/>
        <w:ind w:left="220" w:right="220"/>
      </w:pPr>
      <w:r>
        <w:rPr>
          <w:rFonts w:ascii="Consolas" w:cs="Consolas" w:eastAsia="Consolas" w:hAnsi="Consolas"/>
          <w:sz w:val="17"/>
          <w:szCs w:val="17"/>
        </w:rPr>
        <w:t xml:space="preserve">- "improvements": 2-4 aspectos a mejorar concretos.</w:t>
      </w:r>
    </w:p>
    <w:p>
      <w:pPr>
        <w:shd w:fill="F4F2ED" w:val="clear"/>
        <w:spacing w:after="0" w:before="0"/>
        <w:ind w:left="220" w:right="220"/>
      </w:pPr>
      <w:r>
        <w:rPr>
          <w:rFonts w:ascii="Consolas" w:cs="Consolas" w:eastAsia="Consolas" w:hAnsi="Consolas"/>
          <w:sz w:val="17"/>
          <w:szCs w:val="17"/>
        </w:rPr>
        <w:t xml:space="preserve">- "recommendations": 4-6 recomendaciones accionables. Que sean variadas y</w:t>
      </w:r>
    </w:p>
    <w:p>
      <w:pPr>
        <w:shd w:fill="F4F2ED" w:val="clear"/>
        <w:spacing w:after="0" w:before="0"/>
        <w:ind w:left="220" w:right="220"/>
      </w:pPr>
      <w:r>
        <w:rPr>
          <w:rFonts w:ascii="Consolas" w:cs="Consolas" w:eastAsia="Consolas" w:hAnsi="Consolas"/>
          <w:sz w:val="17"/>
          <w:szCs w:val="17"/>
        </w:rPr>
        <w:t xml:space="preserve">  no redundantes entre sí.</w:t>
      </w:r>
    </w:p>
    <w:p>
      <w:pPr>
        <w:shd w:fill="F4F2ED" w:val="clear"/>
        <w:spacing w:after="0" w:before="0"/>
        <w:ind w:left="220" w:right="220"/>
      </w:pPr>
      <w:r>
        <w:rPr>
          <w:rFonts w:ascii="Consolas" w:cs="Consolas" w:eastAsia="Consolas" w:hAnsi="Consolas"/>
          <w:sz w:val="17"/>
          <w:szCs w:val="17"/>
        </w:rPr>
        <w:t xml:space="preserve"> </w:t>
      </w:r>
    </w:p>
    <w:p>
      <w:pPr>
        <w:shd w:fill="F4F2ED" w:val="clear"/>
        <w:spacing w:after="0" w:before="0"/>
        <w:ind w:left="220" w:right="220"/>
      </w:pPr>
      <w:r>
        <w:rPr>
          <w:rFonts w:ascii="Consolas" w:cs="Consolas" w:eastAsia="Consolas" w:hAnsi="Consolas"/>
          <w:sz w:val="17"/>
          <w:szCs w:val="17"/>
        </w:rPr>
        <w:t xml:space="preserve">No calcules ni devuelvas un puntaje general: el sistema lo calcula</w:t>
      </w:r>
    </w:p>
    <w:p>
      <w:pPr>
        <w:shd w:fill="F4F2ED" w:val="clear"/>
        <w:spacing w:after="0" w:before="0"/>
        <w:ind w:left="220" w:right="220"/>
      </w:pPr>
      <w:r>
        <w:rPr>
          <w:rFonts w:ascii="Consolas" w:cs="Consolas" w:eastAsia="Consolas" w:hAnsi="Consolas"/>
          <w:sz w:val="17"/>
          <w:szCs w:val="17"/>
        </w:rPr>
        <w:t xml:space="preserve">server-side a partir de tus puntajes por categoría y los pesos fijos.</w:t>
      </w:r>
    </w:p>
    <w:p>
      <w:pPr>
        <w:shd w:fill="F4F2ED" w:val="clear"/>
        <w:spacing w:after="0" w:before="0"/>
        <w:ind w:left="220" w:right="220"/>
      </w:pPr>
      <w:r>
        <w:rPr>
          <w:rFonts w:ascii="Consolas" w:cs="Consolas" w:eastAsia="Consolas" w:hAnsi="Consolas"/>
          <w:sz w:val="17"/>
          <w:szCs w:val="17"/>
        </w:rPr>
        <w:t xml:space="preserve">Respondé exclusivamente con la estructura de datos solicitada, en español</w:t>
      </w:r>
    </w:p>
    <w:p>
      <w:pPr>
        <w:shd w:fill="F4F2ED" w:val="clear"/>
        <w:spacing w:after="140" w:before="0"/>
        <w:ind w:left="220" w:right="220"/>
      </w:pPr>
      <w:r>
        <w:rPr>
          <w:rFonts w:ascii="Consolas" w:cs="Consolas" w:eastAsia="Consolas" w:hAnsi="Consolas"/>
          <w:sz w:val="17"/>
          <w:szCs w:val="17"/>
        </w:rPr>
        <w:t xml:space="preserve">(Argentina).</w:t>
      </w:r>
    </w:p>
    <w:p>
      <w:r>
        <w:br w:type="page"/>
      </w:r>
    </w:p>
    <w:p>
      <w:pPr>
        <w:pStyle w:val="Heading1"/>
        <w:spacing w:after="160" w:before="320"/>
      </w:pPr>
      <w:r>
        <w:t xml:space="preserve">5. Paso 3 — El cálculo (sin IA)</w:t>
      </w:r>
    </w:p>
    <w:p>
      <w:pPr>
        <w:spacing w:after="120" w:before="0"/>
      </w:pPr>
      <w:r>
        <w:rPr>
          <w:sz w:val="21"/>
          <w:szCs w:val="21"/>
        </w:rPr>
        <w:t xml:space="preserve">Todo lo de esta sección vive en src/lib/scoring/categories.ts y es determinístico. Se aplica en este orden:</w:t>
      </w:r>
    </w:p>
    <w:p>
      <w:pPr>
        <w:pStyle w:val="ListParagraph"/>
        <w:numPr>
          <w:ilvl w:val="0"/>
          <w:numId w:val="3"/>
        </w:numPr>
        <w:spacing w:after="100"/>
      </w:pPr>
      <w:r>
        <w:rPr>
          <w:sz w:val="21"/>
          <w:szCs w:val="21"/>
        </w:rPr>
        <w:t xml:space="preserve">Promedio ponderado de las categorías que aplican, renormalizando los pesos si alguna se descartó por el tipo de análisis.</w:t>
      </w:r>
    </w:p>
    <w:p>
      <w:pPr>
        <w:pStyle w:val="ListParagraph"/>
        <w:numPr>
          <w:ilvl w:val="0"/>
          <w:numId w:val="3"/>
        </w:numPr>
        <w:spacing w:after="100"/>
      </w:pPr>
      <w:r>
        <w:rPr>
          <w:sz w:val="21"/>
          <w:szCs w:val="21"/>
        </w:rPr>
        <w:t xml:space="preserve">Techo de ocasión: la adecuación a la ocasión no solo pesa 20%, además impone un techo al resultado.</w:t>
      </w:r>
    </w:p>
    <w:p>
      <w:pPr>
        <w:pStyle w:val="ListParagraph"/>
        <w:numPr>
          <w:ilvl w:val="0"/>
          <w:numId w:val="3"/>
        </w:numPr>
        <w:spacing w:after="100"/>
      </w:pPr>
      <w:r>
        <w:rPr>
          <w:sz w:val="21"/>
          <w:szCs w:val="21"/>
        </w:rPr>
        <w:t xml:space="preserve">Estiramiento (spreadScore): re-expande la escala comprimida del modelo.</w:t>
      </w:r>
    </w:p>
    <w:p>
      <w:pPr>
        <w:pStyle w:val="ListParagraph"/>
        <w:numPr>
          <w:ilvl w:val="0"/>
          <w:numId w:val="3"/>
        </w:numPr>
        <w:spacing w:after="100"/>
      </w:pPr>
      <w:r>
        <w:rPr>
          <w:sz w:val="21"/>
          <w:szCs w:val="21"/>
        </w:rPr>
        <w:t xml:space="preserve">Bandas de color a partir del número final.</w:t>
      </w:r>
    </w:p>
    <w:p>
      <w:pPr>
        <w:pStyle w:val="Heading2"/>
        <w:spacing w:after="120" w:before="260"/>
      </w:pPr>
      <w:r>
        <w:t xml:space="preserve">5.1 El techo de ocasión</w:t>
      </w:r>
    </w:p>
    <w:p>
      <w:pPr>
        <w:spacing w:after="120" w:before="0"/>
      </w:pPr>
      <w:r>
        <w:rPr>
          <w:sz w:val="21"/>
          <w:szCs w:val="21"/>
        </w:rPr>
        <w:t xml:space="preserve">Con la ponderación sola, un outfit muy inadecuado quedaba en ~60 porque las otras nueve categorías lo sostenían (una remera de fútbol para un casamiento daba 61). El techo hace que la ocasión solo pueda BAJAR el score, nunca inflarlo.</w:t>
      </w:r>
    </w:p>
    <w:p>
      <w:pPr>
        <w:shd w:fill="F4F2ED" w:val="clear"/>
        <w:spacing w:after="0" w:before="60"/>
        <w:ind w:left="220" w:right="220"/>
      </w:pPr>
      <w:r>
        <w:rPr>
          <w:rFonts w:ascii="Consolas" w:cs="Consolas" w:eastAsia="Consolas" w:hAnsi="Consolas"/>
          <w:sz w:val="17"/>
          <w:szCs w:val="17"/>
        </w:rPr>
        <w:t xml:space="preserve">occasionCeiling(nota_de_ocasion):</w:t>
      </w:r>
    </w:p>
    <w:p>
      <w:pPr>
        <w:shd w:fill="F4F2ED" w:val="clear"/>
        <w:spacing w:after="0" w:before="0"/>
        <w:ind w:left="220" w:right="220"/>
      </w:pPr>
      <w:r>
        <w:rPr>
          <w:rFonts w:ascii="Consolas" w:cs="Consolas" w:eastAsia="Consolas" w:hAnsi="Consolas"/>
          <w:sz w:val="17"/>
          <w:szCs w:val="17"/>
        </w:rPr>
        <w:t xml:space="preserve">  &gt;= 70  →  100   (adecuado, sin techo)</w:t>
      </w:r>
    </w:p>
    <w:p>
      <w:pPr>
        <w:shd w:fill="F4F2ED" w:val="clear"/>
        <w:spacing w:after="0" w:before="0"/>
        <w:ind w:left="220" w:right="220"/>
      </w:pPr>
      <w:r>
        <w:rPr>
          <w:rFonts w:ascii="Consolas" w:cs="Consolas" w:eastAsia="Consolas" w:hAnsi="Consolas"/>
          <w:sz w:val="17"/>
          <w:szCs w:val="17"/>
        </w:rPr>
        <w:t xml:space="preserve">  40-70  →  40 + (nota - 40) * 2    (zona media: 40→40, 70→100)</w:t>
      </w:r>
    </w:p>
    <w:p>
      <w:pPr>
        <w:shd w:fill="F4F2ED" w:val="clear"/>
        <w:spacing w:after="140" w:before="0"/>
        <w:ind w:left="220" w:right="220"/>
      </w:pPr>
      <w:r>
        <w:rPr>
          <w:rFonts w:ascii="Consolas" w:cs="Consolas" w:eastAsia="Consolas" w:hAnsi="Consolas"/>
          <w:sz w:val="17"/>
          <w:szCs w:val="17"/>
        </w:rPr>
        <w:t xml:space="preserve">  &lt;  40  →  la propia nota          (desajuste fuerte)</w:t>
      </w:r>
    </w:p>
    <w:p>
      <w:pPr>
        <w:pStyle w:val="Heading2"/>
        <w:spacing w:after="120" w:before="260"/>
      </w:pPr>
      <w:r>
        <w:t xml:space="preserve">5.2 El estiramiento (spreadScore)</w:t>
      </w:r>
    </w:p>
    <w:p>
      <w:pPr>
        <w:spacing w:after="120" w:before="0"/>
      </w:pPr>
      <w:r>
        <w:rPr>
          <w:sz w:val="21"/>
          <w:szCs w:val="21"/>
        </w:rPr>
        <w:t xml:space="preserve">Es el cambio más reciente y el que más contexto necesita. GPT-4o visión, puntuando estética, amontona todo lo decente entre 65 y 90: nunca usa el rango bajo. Peor: promediar 10 categorías comprime la varianza otro tanto (divide por la raíz de 10). El resultado eran outfits muy distintos con el mismo número.</w:t>
      </w:r>
    </w:p>
    <w:p>
      <w:pPr>
        <w:spacing w:after="120" w:before="60"/>
      </w:pPr>
      <w:r>
        <w:rPr>
          <w:sz w:val="21"/>
          <w:szCs w:val="21"/>
        </w:rPr>
        <w:t xml:space="preserve">spreadScore es una curva monótona por tramos que re-expande esa banda. Al ser monótona, dos outfits nunca cambian de posición: solo se separan.</w:t>
      </w:r>
    </w:p>
    <w:p>
      <w:pPr>
        <w:shd w:fill="F4F2ED" w:val="clear"/>
        <w:spacing w:after="0" w:before="60"/>
        <w:ind w:left="220" w:right="220"/>
      </w:pPr>
      <w:r>
        <w:rPr>
          <w:rFonts w:ascii="Consolas" w:cs="Consolas" w:eastAsia="Consolas" w:hAnsi="Consolas"/>
          <w:sz w:val="17"/>
          <w:szCs w:val="17"/>
        </w:rPr>
        <w:t xml:space="preserve">SPREAD_ANCHORS (crudo → mostrado)</w:t>
      </w:r>
    </w:p>
    <w:p>
      <w:pPr>
        <w:shd w:fill="F4F2ED" w:val="clear"/>
        <w:spacing w:after="0" w:before="0"/>
        <w:ind w:left="220" w:right="220"/>
      </w:pPr>
      <w:r>
        <w:rPr>
          <w:rFonts w:ascii="Consolas" w:cs="Consolas" w:eastAsia="Consolas" w:hAnsi="Consolas"/>
          <w:sz w:val="17"/>
          <w:szCs w:val="17"/>
        </w:rPr>
        <w:t xml:space="preserve">     0 →   0</w:t>
      </w:r>
    </w:p>
    <w:p>
      <w:pPr>
        <w:shd w:fill="F4F2ED" w:val="clear"/>
        <w:spacing w:after="0" w:before="0"/>
        <w:ind w:left="220" w:right="220"/>
      </w:pPr>
      <w:r>
        <w:rPr>
          <w:rFonts w:ascii="Consolas" w:cs="Consolas" w:eastAsia="Consolas" w:hAnsi="Consolas"/>
          <w:sz w:val="17"/>
          <w:szCs w:val="17"/>
        </w:rPr>
        <w:t xml:space="preserve">    55 →  30</w:t>
      </w:r>
    </w:p>
    <w:p>
      <w:pPr>
        <w:shd w:fill="F4F2ED" w:val="clear"/>
        <w:spacing w:after="0" w:before="0"/>
        <w:ind w:left="220" w:right="220"/>
      </w:pPr>
      <w:r>
        <w:rPr>
          <w:rFonts w:ascii="Consolas" w:cs="Consolas" w:eastAsia="Consolas" w:hAnsi="Consolas"/>
          <w:sz w:val="17"/>
          <w:szCs w:val="17"/>
        </w:rPr>
        <w:t xml:space="preserve">    68 →  45      ← pendiente máxima (~2x) entre 68 y 80:</w:t>
      </w:r>
    </w:p>
    <w:p>
      <w:pPr>
        <w:shd w:fill="F4F2ED" w:val="clear"/>
        <w:spacing w:after="0" w:before="0"/>
        <w:ind w:left="220" w:right="220"/>
      </w:pPr>
      <w:r>
        <w:rPr>
          <w:rFonts w:ascii="Consolas" w:cs="Consolas" w:eastAsia="Consolas" w:hAnsi="Consolas"/>
          <w:sz w:val="17"/>
          <w:szCs w:val="17"/>
        </w:rPr>
        <w:t xml:space="preserve">    80 →  70        es donde el modelo amontona los outfits reales</w:t>
      </w:r>
    </w:p>
    <w:p>
      <w:pPr>
        <w:shd w:fill="F4F2ED" w:val="clear"/>
        <w:spacing w:after="0" w:before="0"/>
        <w:ind w:left="220" w:right="220"/>
      </w:pPr>
      <w:r>
        <w:rPr>
          <w:rFonts w:ascii="Consolas" w:cs="Consolas" w:eastAsia="Consolas" w:hAnsi="Consolas"/>
          <w:sz w:val="17"/>
          <w:szCs w:val="17"/>
        </w:rPr>
        <w:t xml:space="preserve">    90 →  88</w:t>
      </w:r>
    </w:p>
    <w:p>
      <w:pPr>
        <w:shd w:fill="F4F2ED" w:val="clear"/>
        <w:spacing w:after="140" w:before="0"/>
        <w:ind w:left="220" w:right="220"/>
      </w:pPr>
      <w:r>
        <w:rPr>
          <w:rFonts w:ascii="Consolas" w:cs="Consolas" w:eastAsia="Consolas" w:hAnsi="Consolas"/>
          <w:sz w:val="17"/>
          <w:szCs w:val="17"/>
        </w:rPr>
        <w:t xml:space="preserve">   100 → 100</w:t>
      </w:r>
    </w:p>
    <w:tbl>
      <w:tblPr>
        <w:tblW w:type="dxa" w:w="9360"/>
        <w:tblBorders>
          <w:top w:val="single" w:color="E0DCD2" w:sz="2"/>
          <w:left w:val="single" w:color="C1440E" w:sz="18"/>
          <w:bottom w:val="single" w:color="E0DCD2" w:sz="2"/>
          <w:right w:val="single" w:color="E0DCD2" w:sz="2"/>
          <w:insideH w:val="none"/>
          <w:insideV w:val="none"/>
        </w:tblBorders>
      </w:tblPr>
      <w:tblGrid>
        <w:gridCol w:w="9360"/>
      </w:tblGrid>
      <w:tr>
        <w:tc>
          <w:tcPr>
            <w:tcW w:type="dxa" w:w="9360"/>
            <w:shd w:fill="FBF9F5" w:val="clear"/>
            <w:tcMar>
              <w:top w:type="dxa" w:w="140"/>
              <w:left w:type="dxa" w:w="200"/>
              <w:bottom w:type="dxa" w:w="140"/>
              <w:right w:type="dxa" w:w="200"/>
            </w:tcMar>
          </w:tcPr>
          <w:p>
            <w:pPr>
              <w:spacing w:after="60"/>
            </w:pPr>
            <w:r>
              <w:rPr>
                <w:b/>
                <w:bCs/>
                <w:color w:val="C1440E"/>
                <w:sz w:val="20"/>
                <w:szCs w:val="20"/>
              </w:rPr>
              <w:t xml:space="preserve">Cómo se calibró</w:t>
            </w:r>
          </w:p>
          <w:p>
            <w:r>
              <w:rPr>
                <w:sz w:val="20"/>
                <w:szCs w:val="20"/>
              </w:rPr>
              <w:t xml:space="preserve">No a ojo. Se midió sobre datos reales de producción: dos usuarios distintos, con fotos casual, dieron todos entre 73 y 80 — un rango de 6-7 puntos. Por eso la pendiente máxima está ahí y no en 80-90, donde la primera versión estiraba de más sin efecto.</w:t>
            </w:r>
          </w:p>
        </w:tc>
      </w:tr>
    </w:tbl>
    <w:p>
      <w:pPr>
        <w:spacing w:after="120" w:before="60"/>
      </w:pPr>
      <w:r>
        <w:rPr>
          <w:sz w:val="21"/>
          <w:szCs w:val="21"/>
        </w:rPr>
        <w:t xml:space="preserve">Se aplica al score general Y a cada categoría antes de guardarlas, de modo que todo queda en la misma escala y las bandas de color valen para ambos. La respuesta cruda del modelo se conserva íntegra en analyses.ai_raw_response, así que la curva se puede recalibrar sin volver a llamar a OpenAI.</w:t>
      </w:r>
    </w:p>
    <w:p>
      <w:pPr>
        <w:pStyle w:val="Heading2"/>
        <w:spacing w:after="120" w:before="260"/>
      </w:pPr>
      <w:r>
        <w:t xml:space="preserve">5.3 Bandas de color</w:t>
      </w:r>
    </w:p>
    <w:tbl>
      <w:tblPr>
        <w:tblW w:type="dxa" w:w="9360"/>
        <w:tblBorders>
          <w:top w:val="single" w:color="D8D4C8" w:sz="2"/>
          <w:left w:val="none"/>
          <w:bottom w:val="single" w:color="D8D4C8" w:sz="2"/>
          <w:right w:val="none"/>
          <w:insideH w:val="single" w:color="E8E4DA" w:sz="1"/>
          <w:insideV w:val="none"/>
        </w:tblBorders>
      </w:tblPr>
      <w:tblGrid>
        <w:gridCol w:w="1800"/>
        <w:gridCol w:w="3600"/>
        <w:gridCol w:w="3960"/>
      </w:tblGrid>
      <w:tr>
        <w:trPr>
          <w:tblHeader/>
        </w:trPr>
        <w:tc>
          <w:tcPr>
            <w:tcW w:type="dxa" w:w="1800"/>
            <w:shd w:fill="F0EDE6" w:val="clear"/>
            <w:tcMar>
              <w:top w:type="dxa" w:w="100"/>
              <w:left w:type="dxa" w:w="140"/>
              <w:bottom w:type="dxa" w:w="100"/>
              <w:right w:type="dxa" w:w="140"/>
            </w:tcMar>
          </w:tcPr>
          <w:p>
            <w:r>
              <w:rPr>
                <w:b/>
                <w:bCs/>
                <w:sz w:val="19"/>
                <w:szCs w:val="19"/>
              </w:rPr>
              <w:t xml:space="preserve">Banda</w:t>
            </w:r>
          </w:p>
        </w:tc>
        <w:tc>
          <w:tcPr>
            <w:tcW w:type="dxa" w:w="3600"/>
            <w:shd w:fill="F0EDE6" w:val="clear"/>
            <w:tcMar>
              <w:top w:type="dxa" w:w="100"/>
              <w:left w:type="dxa" w:w="140"/>
              <w:bottom w:type="dxa" w:w="100"/>
              <w:right w:type="dxa" w:w="140"/>
            </w:tcMar>
          </w:tcPr>
          <w:p>
            <w:r>
              <w:rPr>
                <w:b/>
                <w:bCs/>
                <w:sz w:val="19"/>
                <w:szCs w:val="19"/>
              </w:rPr>
              <w:t xml:space="preserve">Umbral (escala estirada)</w:t>
            </w:r>
          </w:p>
        </w:tc>
        <w:tc>
          <w:tcPr>
            <w:tcW w:type="dxa" w:w="3960"/>
            <w:shd w:fill="F0EDE6" w:val="clear"/>
            <w:tcMar>
              <w:top w:type="dxa" w:w="100"/>
              <w:left w:type="dxa" w:w="140"/>
              <w:bottom w:type="dxa" w:w="100"/>
              <w:right w:type="dxa" w:w="140"/>
            </w:tcMar>
          </w:tcPr>
          <w:p>
            <w:r>
              <w:rPr>
                <w:b/>
                <w:bCs/>
                <w:sz w:val="19"/>
                <w:szCs w:val="19"/>
              </w:rPr>
              <w:t xml:space="preserve">Uso</w:t>
            </w:r>
          </w:p>
        </w:tc>
      </w:tr>
      <w:tr>
        <w:tc>
          <w:tcPr>
            <w:tcW w:type="dxa" w:w="1800"/>
            <w:tcMar>
              <w:top w:type="dxa" w:w="100"/>
              <w:left w:type="dxa" w:w="140"/>
              <w:bottom w:type="dxa" w:w="100"/>
              <w:right w:type="dxa" w:w="140"/>
            </w:tcMar>
          </w:tcPr>
          <w:p>
            <w:r>
              <w:rPr>
                <w:sz w:val="19"/>
                <w:szCs w:val="19"/>
              </w:rPr>
              <w:t xml:space="preserve">Verde</w:t>
            </w:r>
          </w:p>
        </w:tc>
        <w:tc>
          <w:tcPr>
            <w:tcW w:type="dxa" w:w="3600"/>
            <w:tcMar>
              <w:top w:type="dxa" w:w="100"/>
              <w:left w:type="dxa" w:w="140"/>
              <w:bottom w:type="dxa" w:w="100"/>
              <w:right w:type="dxa" w:w="140"/>
            </w:tcMar>
          </w:tcPr>
          <w:p>
            <w:r>
              <w:rPr>
                <w:sz w:val="19"/>
                <w:szCs w:val="19"/>
              </w:rPr>
              <w:t xml:space="preserve">≥ 65</w:t>
            </w:r>
          </w:p>
        </w:tc>
        <w:tc>
          <w:tcPr>
            <w:tcW w:type="dxa" w:w="3960"/>
            <w:tcMar>
              <w:top w:type="dxa" w:w="100"/>
              <w:left w:type="dxa" w:w="140"/>
              <w:bottom w:type="dxa" w:w="100"/>
              <w:right w:type="dxa" w:w="140"/>
            </w:tcMar>
          </w:tcPr>
          <w:p>
            <w:r>
              <w:rPr>
                <w:sz w:val="19"/>
                <w:szCs w:val="19"/>
              </w:rPr>
              <w:t xml:space="preserve">Outfit logrado</w:t>
            </w:r>
          </w:p>
        </w:tc>
      </w:tr>
      <w:tr>
        <w:tc>
          <w:tcPr>
            <w:tcW w:type="dxa" w:w="1800"/>
            <w:tcMar>
              <w:top w:type="dxa" w:w="100"/>
              <w:left w:type="dxa" w:w="140"/>
              <w:bottom w:type="dxa" w:w="100"/>
              <w:right w:type="dxa" w:w="140"/>
            </w:tcMar>
          </w:tcPr>
          <w:p>
            <w:r>
              <w:rPr>
                <w:sz w:val="19"/>
                <w:szCs w:val="19"/>
              </w:rPr>
              <w:t xml:space="preserve">Ámbar</w:t>
            </w:r>
          </w:p>
        </w:tc>
        <w:tc>
          <w:tcPr>
            <w:tcW w:type="dxa" w:w="3600"/>
            <w:tcMar>
              <w:top w:type="dxa" w:w="100"/>
              <w:left w:type="dxa" w:w="140"/>
              <w:bottom w:type="dxa" w:w="100"/>
              <w:right w:type="dxa" w:w="140"/>
            </w:tcMar>
          </w:tcPr>
          <w:p>
            <w:r>
              <w:rPr>
                <w:sz w:val="19"/>
                <w:szCs w:val="19"/>
              </w:rPr>
              <w:t xml:space="preserve">45 – 64</w:t>
            </w:r>
          </w:p>
        </w:tc>
        <w:tc>
          <w:tcPr>
            <w:tcW w:type="dxa" w:w="3960"/>
            <w:tcMar>
              <w:top w:type="dxa" w:w="100"/>
              <w:left w:type="dxa" w:w="140"/>
              <w:bottom w:type="dxa" w:w="100"/>
              <w:right w:type="dxa" w:w="140"/>
            </w:tcMar>
          </w:tcPr>
          <w:p>
            <w:r>
              <w:rPr>
                <w:sz w:val="19"/>
                <w:szCs w:val="19"/>
              </w:rPr>
              <w:t xml:space="preserve">Correcto, con margen</w:t>
            </w:r>
          </w:p>
        </w:tc>
      </w:tr>
      <w:tr>
        <w:tc>
          <w:tcPr>
            <w:tcW w:type="dxa" w:w="1800"/>
            <w:tcMar>
              <w:top w:type="dxa" w:w="100"/>
              <w:left w:type="dxa" w:w="140"/>
              <w:bottom w:type="dxa" w:w="100"/>
              <w:right w:type="dxa" w:w="140"/>
            </w:tcMar>
          </w:tcPr>
          <w:p>
            <w:r>
              <w:rPr>
                <w:sz w:val="19"/>
                <w:szCs w:val="19"/>
              </w:rPr>
              <w:t xml:space="preserve">Rojo</w:t>
            </w:r>
          </w:p>
        </w:tc>
        <w:tc>
          <w:tcPr>
            <w:tcW w:type="dxa" w:w="3600"/>
            <w:tcMar>
              <w:top w:type="dxa" w:w="100"/>
              <w:left w:type="dxa" w:w="140"/>
              <w:bottom w:type="dxa" w:w="100"/>
              <w:right w:type="dxa" w:w="140"/>
            </w:tcMar>
          </w:tcPr>
          <w:p>
            <w:r>
              <w:rPr>
                <w:sz w:val="19"/>
                <w:szCs w:val="19"/>
              </w:rPr>
              <w:t xml:space="preserve">&lt; 45</w:t>
            </w:r>
          </w:p>
        </w:tc>
        <w:tc>
          <w:tcPr>
            <w:tcW w:type="dxa" w:w="3960"/>
            <w:tcMar>
              <w:top w:type="dxa" w:w="100"/>
              <w:left w:type="dxa" w:w="140"/>
              <w:bottom w:type="dxa" w:w="100"/>
              <w:right w:type="dxa" w:w="140"/>
            </w:tcMar>
          </w:tcPr>
          <w:p>
            <w:r>
              <w:rPr>
                <w:sz w:val="19"/>
                <w:szCs w:val="19"/>
              </w:rPr>
              <w:t xml:space="preserve">Problemas claros</w:t>
            </w:r>
          </w:p>
        </w:tc>
      </w:tr>
    </w:tbl>
    <w:p>
      <w:r>
        <w:br w:type="page"/>
      </w:r>
    </w:p>
    <w:p>
      <w:pPr>
        <w:pStyle w:val="Heading1"/>
        <w:spacing w:after="160" w:before="320"/>
      </w:pPr>
      <w:r>
        <w:t xml:space="preserve">6. Calibración: qué se probó y qué se descartó</w:t>
      </w:r>
    </w:p>
    <w:p>
      <w:pPr>
        <w:spacing w:after="120" w:before="0"/>
      </w:pPr>
      <w:r>
        <w:rPr>
          <w:sz w:val="21"/>
          <w:szCs w:val="21"/>
        </w:rPr>
        <w:t xml:space="preserve">Antes de llegar al estiramiento se midieron otras tres vías con A/B reales contra fotos de producción. Ninguna funcionó. Está documentado acá para que nadie las vuelva a intentar sin datos nuevos.</w:t>
      </w:r>
    </w:p>
    <w:tbl>
      <w:tblPr>
        <w:tblW w:type="dxa" w:w="9360"/>
        <w:tblBorders>
          <w:top w:val="single" w:color="D8D4C8" w:sz="2"/>
          <w:left w:val="none"/>
          <w:bottom w:val="single" w:color="D8D4C8" w:sz="2"/>
          <w:right w:val="none"/>
          <w:insideH w:val="single" w:color="E8E4DA" w:sz="1"/>
          <w:insideV w:val="none"/>
        </w:tblBorders>
      </w:tblPr>
      <w:tblGrid>
        <w:gridCol w:w="2900"/>
        <w:gridCol w:w="2600"/>
        <w:gridCol w:w="3860"/>
      </w:tblGrid>
      <w:tr>
        <w:trPr>
          <w:tblHeader/>
        </w:trPr>
        <w:tc>
          <w:tcPr>
            <w:tcW w:type="dxa" w:w="2900"/>
            <w:shd w:fill="F0EDE6" w:val="clear"/>
            <w:tcMar>
              <w:top w:type="dxa" w:w="100"/>
              <w:left w:type="dxa" w:w="140"/>
              <w:bottom w:type="dxa" w:w="100"/>
              <w:right w:type="dxa" w:w="140"/>
            </w:tcMar>
          </w:tcPr>
          <w:p>
            <w:r>
              <w:rPr>
                <w:b/>
                <w:bCs/>
                <w:sz w:val="19"/>
                <w:szCs w:val="19"/>
              </w:rPr>
              <w:t xml:space="preserve">Hipótesis</w:t>
            </w:r>
          </w:p>
        </w:tc>
        <w:tc>
          <w:tcPr>
            <w:tcW w:type="dxa" w:w="2600"/>
            <w:shd w:fill="F0EDE6" w:val="clear"/>
            <w:tcMar>
              <w:top w:type="dxa" w:w="100"/>
              <w:left w:type="dxa" w:w="140"/>
              <w:bottom w:type="dxa" w:w="100"/>
              <w:right w:type="dxa" w:w="140"/>
            </w:tcMar>
          </w:tcPr>
          <w:p>
            <w:r>
              <w:rPr>
                <w:b/>
                <w:bCs/>
                <w:sz w:val="19"/>
                <w:szCs w:val="19"/>
              </w:rPr>
              <w:t xml:space="preserve">Qué se midió</w:t>
            </w:r>
          </w:p>
        </w:tc>
        <w:tc>
          <w:tcPr>
            <w:tcW w:type="dxa" w:w="3860"/>
            <w:shd w:fill="F0EDE6" w:val="clear"/>
            <w:tcMar>
              <w:top w:type="dxa" w:w="100"/>
              <w:left w:type="dxa" w:w="140"/>
              <w:bottom w:type="dxa" w:w="100"/>
              <w:right w:type="dxa" w:w="140"/>
            </w:tcMar>
          </w:tcPr>
          <w:p>
            <w:r>
              <w:rPr>
                <w:b/>
                <w:bCs/>
                <w:sz w:val="19"/>
                <w:szCs w:val="19"/>
              </w:rPr>
              <w:t xml:space="preserve">Resultado</w:t>
            </w:r>
          </w:p>
        </w:tc>
      </w:tr>
      <w:tr>
        <w:tc>
          <w:tcPr>
            <w:tcW w:type="dxa" w:w="2900"/>
            <w:tcMar>
              <w:top w:type="dxa" w:w="100"/>
              <w:left w:type="dxa" w:w="140"/>
              <w:bottom w:type="dxa" w:w="100"/>
              <w:right w:type="dxa" w:w="140"/>
            </w:tcMar>
          </w:tcPr>
          <w:p>
            <w:r>
              <w:rPr>
                <w:sz w:val="19"/>
                <w:szCs w:val="19"/>
              </w:rPr>
              <w:t xml:space="preserve">Prompt calibrado: darle anclas de escala y pedirle usar todo el rango</w:t>
            </w:r>
          </w:p>
        </w:tc>
        <w:tc>
          <w:tcPr>
            <w:tcW w:type="dxa" w:w="2600"/>
            <w:tcMar>
              <w:top w:type="dxa" w:w="100"/>
              <w:left w:type="dxa" w:w="140"/>
              <w:bottom w:type="dxa" w:w="100"/>
              <w:right w:type="dxa" w:w="140"/>
            </w:tcMar>
          </w:tcPr>
          <w:p>
            <w:r>
              <w:rPr>
                <w:sz w:val="19"/>
                <w:szCs w:val="19"/>
              </w:rPr>
              <w:t xml:space="preserve">8 fotos, mismo set, A/B</w:t>
            </w:r>
          </w:p>
        </w:tc>
        <w:tc>
          <w:tcPr>
            <w:tcW w:type="dxa" w:w="3860"/>
            <w:tcMar>
              <w:top w:type="dxa" w:w="100"/>
              <w:left w:type="dxa" w:w="140"/>
              <w:bottom w:type="dxa" w:w="100"/>
              <w:right w:type="dxa" w:w="140"/>
            </w:tcMar>
          </w:tcPr>
          <w:p>
            <w:r>
              <w:rPr>
                <w:sz w:val="19"/>
                <w:szCs w:val="19"/>
              </w:rPr>
              <w:t xml:space="preserve">FALLÓ. Bajó todo ~4 puntos pero la dispersión quedó igual (8 → 7)</w:t>
            </w:r>
          </w:p>
        </w:tc>
      </w:tr>
      <w:tr>
        <w:tc>
          <w:tcPr>
            <w:tcW w:type="dxa" w:w="2900"/>
            <w:tcMar>
              <w:top w:type="dxa" w:w="100"/>
              <w:left w:type="dxa" w:w="140"/>
              <w:bottom w:type="dxa" w:w="100"/>
              <w:right w:type="dxa" w:w="140"/>
            </w:tcMar>
          </w:tcPr>
          <w:p>
            <w:r>
              <w:rPr>
                <w:sz w:val="19"/>
                <w:szCs w:val="19"/>
              </w:rPr>
              <w:t xml:space="preserve">Modelo más nuevo (gpt-4.1)</w:t>
            </w:r>
          </w:p>
        </w:tc>
        <w:tc>
          <w:tcPr>
            <w:tcW w:type="dxa" w:w="2600"/>
            <w:tcMar>
              <w:top w:type="dxa" w:w="100"/>
              <w:left w:type="dxa" w:w="140"/>
              <w:bottom w:type="dxa" w:w="100"/>
              <w:right w:type="dxa" w:w="140"/>
            </w:tcMar>
          </w:tcPr>
          <w:p>
            <w:r>
              <w:rPr>
                <w:sz w:val="19"/>
                <w:szCs w:val="19"/>
              </w:rPr>
              <w:t xml:space="preserve">Mismas 8 fotos</w:t>
            </w:r>
          </w:p>
        </w:tc>
        <w:tc>
          <w:tcPr>
            <w:tcW w:type="dxa" w:w="3860"/>
            <w:tcMar>
              <w:top w:type="dxa" w:w="100"/>
              <w:left w:type="dxa" w:w="140"/>
              <w:bottom w:type="dxa" w:w="100"/>
              <w:right w:type="dxa" w:w="140"/>
            </w:tcMar>
          </w:tcPr>
          <w:p>
            <w:r>
              <w:rPr>
                <w:sz w:val="19"/>
                <w:szCs w:val="19"/>
              </w:rPr>
              <w:t xml:space="preserve">PEOR. Comprimió más: rango 8 → 6, y subió todo a 86-92</w:t>
            </w:r>
          </w:p>
        </w:tc>
      </w:tr>
      <w:tr>
        <w:tc>
          <w:tcPr>
            <w:tcW w:type="dxa" w:w="2900"/>
            <w:tcMar>
              <w:top w:type="dxa" w:w="100"/>
              <w:left w:type="dxa" w:w="140"/>
              <w:bottom w:type="dxa" w:w="100"/>
              <w:right w:type="dxa" w:w="140"/>
            </w:tcMar>
          </w:tcPr>
          <w:p>
            <w:r>
              <w:rPr>
                <w:sz w:val="19"/>
                <w:szCs w:val="19"/>
              </w:rPr>
              <w:t xml:space="preserve">Instrucción específica para la categoría de color</w:t>
            </w:r>
          </w:p>
        </w:tc>
        <w:tc>
          <w:tcPr>
            <w:tcW w:type="dxa" w:w="2600"/>
            <w:tcMar>
              <w:top w:type="dxa" w:w="100"/>
              <w:left w:type="dxa" w:w="140"/>
              <w:bottom w:type="dxa" w:w="100"/>
              <w:right w:type="dxa" w:w="140"/>
            </w:tcMar>
          </w:tcPr>
          <w:p>
            <w:r>
              <w:rPr>
                <w:sz w:val="19"/>
                <w:szCs w:val="19"/>
              </w:rPr>
              <w:t xml:space="preserve">4 fotos, A/B sobre la nota de colores</w:t>
            </w:r>
          </w:p>
        </w:tc>
        <w:tc>
          <w:tcPr>
            <w:tcW w:type="dxa" w:w="3860"/>
            <w:tcMar>
              <w:top w:type="dxa" w:w="100"/>
              <w:left w:type="dxa" w:w="140"/>
              <w:bottom w:type="dxa" w:w="100"/>
              <w:right w:type="dxa" w:w="140"/>
            </w:tcMar>
          </w:tcPr>
          <w:p>
            <w:r>
              <w:rPr>
                <w:sz w:val="19"/>
                <w:szCs w:val="19"/>
              </w:rPr>
              <w:t xml:space="preserve">FALLÓ. Dispersión del color 15 → 10</w:t>
            </w:r>
          </w:p>
        </w:tc>
      </w:tr>
      <w:tr>
        <w:tc>
          <w:tcPr>
            <w:tcW w:type="dxa" w:w="2900"/>
            <w:tcMar>
              <w:top w:type="dxa" w:w="100"/>
              <w:left w:type="dxa" w:w="140"/>
              <w:bottom w:type="dxa" w:w="100"/>
              <w:right w:type="dxa" w:w="140"/>
            </w:tcMar>
          </w:tcPr>
          <w:p>
            <w:r>
              <w:rPr>
                <w:sz w:val="19"/>
                <w:szCs w:val="19"/>
              </w:rPr>
              <w:t xml:space="preserve">Ejemplos de referencia (few-shot) con las 582 etiquetas manuales</w:t>
            </w:r>
          </w:p>
        </w:tc>
        <w:tc>
          <w:tcPr>
            <w:tcW w:type="dxa" w:w="2600"/>
            <w:tcMar>
              <w:top w:type="dxa" w:w="100"/>
              <w:left w:type="dxa" w:w="140"/>
              <w:bottom w:type="dxa" w:w="100"/>
              <w:right w:type="dxa" w:w="140"/>
            </w:tcMar>
          </w:tcPr>
          <w:p>
            <w:r>
              <w:rPr>
                <w:sz w:val="19"/>
                <w:szCs w:val="19"/>
              </w:rPr>
              <w:t xml:space="preserve">4 fotos casual, con y sin ejemplos</w:t>
            </w:r>
          </w:p>
        </w:tc>
        <w:tc>
          <w:tcPr>
            <w:tcW w:type="dxa" w:w="3860"/>
            <w:tcMar>
              <w:top w:type="dxa" w:w="100"/>
              <w:left w:type="dxa" w:w="140"/>
              <w:bottom w:type="dxa" w:w="100"/>
              <w:right w:type="dxa" w:w="140"/>
            </w:tcMar>
          </w:tcPr>
          <w:p>
            <w:r>
              <w:rPr>
                <w:sz w:val="19"/>
                <w:szCs w:val="19"/>
              </w:rPr>
              <w:t xml:space="preserve">SIN EFECTO para este problema: dispersión 8 → 8. Ver sección 7</w:t>
            </w:r>
          </w:p>
        </w:tc>
      </w:tr>
      <w:tr>
        <w:tc>
          <w:tcPr>
            <w:tcW w:type="dxa" w:w="2900"/>
            <w:tcMar>
              <w:top w:type="dxa" w:w="100"/>
              <w:left w:type="dxa" w:w="140"/>
              <w:bottom w:type="dxa" w:w="100"/>
              <w:right w:type="dxa" w:w="140"/>
            </w:tcMar>
          </w:tcPr>
          <w:p>
            <w:r>
              <w:rPr>
                <w:sz w:val="19"/>
                <w:szCs w:val="19"/>
              </w:rPr>
              <w:t xml:space="preserve">Estiramiento de la escala (spreadScore)</w:t>
            </w:r>
          </w:p>
        </w:tc>
        <w:tc>
          <w:tcPr>
            <w:tcW w:type="dxa" w:w="2600"/>
            <w:tcMar>
              <w:top w:type="dxa" w:w="100"/>
              <w:left w:type="dxa" w:w="140"/>
              <w:bottom w:type="dxa" w:w="100"/>
              <w:right w:type="dxa" w:w="140"/>
            </w:tcMar>
          </w:tcPr>
          <w:p>
            <w:r>
              <w:rPr>
                <w:sz w:val="19"/>
                <w:szCs w:val="19"/>
              </w:rPr>
              <w:t xml:space="preserve">Scores reales de 2 usuarios de producción</w:t>
            </w:r>
          </w:p>
        </w:tc>
        <w:tc>
          <w:tcPr>
            <w:tcW w:type="dxa" w:w="3860"/>
            <w:tcMar>
              <w:top w:type="dxa" w:w="100"/>
              <w:left w:type="dxa" w:w="140"/>
              <w:bottom w:type="dxa" w:w="100"/>
              <w:right w:type="dxa" w:w="140"/>
            </w:tcMar>
          </w:tcPr>
          <w:p>
            <w:r>
              <w:rPr>
                <w:sz w:val="19"/>
                <w:szCs w:val="19"/>
              </w:rPr>
              <w:t xml:space="preserve">FUNCIONÓ. Dispersión 7 → 15 y 4 → 8, ranking intacto</w:t>
            </w:r>
          </w:p>
        </w:tc>
      </w:tr>
    </w:tbl>
    <w:p>
      <w:pPr>
        <w:pStyle w:val="Heading3"/>
        <w:spacing w:after="100" w:before="200"/>
      </w:pPr>
      <w:r>
        <w:t xml:space="preserve">Dato clave: la señal existe, está comprimida</w:t>
      </w:r>
    </w:p>
    <w:p>
      <w:pPr>
        <w:spacing w:after="120" w:before="0"/>
      </w:pPr>
      <w:r>
        <w:rPr>
          <w:sz w:val="21"/>
          <w:szCs w:val="21"/>
        </w:rPr>
        <w:t xml:space="preserve">Se verificó que el modelo ORDENA bien aunque no separe: la misma foto puntuada 3 veces mantuvo su posición, y el orden se sostuvo también al cambiar de modelo. Un juicio humano confirmó el par de referencia (la foto que el modelo puso arriba era efectivamente la mejor). Por eso estirar es legítimo: amplifica una señal real, no inventa uno.</w:t>
      </w:r>
    </w:p>
    <w:tbl>
      <w:tblPr>
        <w:tblW w:type="dxa" w:w="9360"/>
        <w:tblBorders>
          <w:top w:val="single" w:color="E0DCD2" w:sz="2"/>
          <w:left w:val="single" w:color="C1440E" w:sz="18"/>
          <w:bottom w:val="single" w:color="E0DCD2" w:sz="2"/>
          <w:right w:val="single" w:color="E0DCD2" w:sz="2"/>
          <w:insideH w:val="none"/>
          <w:insideV w:val="none"/>
        </w:tblBorders>
      </w:tblPr>
      <w:tblGrid>
        <w:gridCol w:w="9360"/>
      </w:tblGrid>
      <w:tr>
        <w:tc>
          <w:tcPr>
            <w:tcW w:type="dxa" w:w="9360"/>
            <w:shd w:fill="FBF9F5" w:val="clear"/>
            <w:tcMar>
              <w:top w:type="dxa" w:w="140"/>
              <w:left w:type="dxa" w:w="200"/>
              <w:bottom w:type="dxa" w:w="140"/>
              <w:right w:type="dxa" w:w="200"/>
            </w:tcMar>
          </w:tcPr>
          <w:p>
            <w:pPr>
              <w:spacing w:after="60"/>
            </w:pPr>
            <w:r>
              <w:rPr>
                <w:b/>
                <w:bCs/>
                <w:color w:val="C1440E"/>
                <w:sz w:val="20"/>
                <w:szCs w:val="20"/>
              </w:rPr>
              <w:t xml:space="preserve">Ruido a tener en cuenta</w:t>
            </w:r>
          </w:p>
          <w:p>
            <w:r>
              <w:rPr>
                <w:sz w:val="20"/>
                <w:szCs w:val="20"/>
              </w:rPr>
              <w:t xml:space="preserve">A temperature 0, GPT-4o visión no es determinístico: la misma foto varía entre ±0 y ±4 puntos entre corridas. El estiramiento amplifica ese ruido junto con la señal (±4 pasa a ~±8). Es el costo aceptado a cambio de que el número signifique algo. Si alguna vez se estira más, este es el límite a vigilar.</w:t>
            </w:r>
          </w:p>
        </w:tc>
      </w:tr>
    </w:tbl>
    <w:p>
      <w:r>
        <w:br w:type="page"/>
      </w:r>
    </w:p>
    <w:p>
      <w:pPr>
        <w:pStyle w:val="Heading1"/>
        <w:spacing w:after="160" w:before="320"/>
      </w:pPr>
      <w:r>
        <w:t xml:space="preserve">7. Ejemplos de referencia (few-shot)</w:t>
      </w:r>
    </w:p>
    <w:p>
      <w:pPr>
        <w:spacing w:after="120" w:before="0"/>
      </w:pPr>
      <w:r>
        <w:rPr>
          <w:sz w:val="21"/>
          <w:szCs w:val="21"/>
        </w:rPr>
        <w:t xml:space="preserve">Existe un sistema completo para mostrarle al modelo ejemplos ya juzgados junto a la foto del usuario: knowledgeBase.ts los trae balanceados por ocasión, y scoreOutfit.ts los inyecta en el mensaje con su veredicto y la nota del experto.</w:t>
      </w:r>
    </w:p>
    <w:p>
      <w:pPr>
        <w:pStyle w:val="Heading3"/>
        <w:spacing w:after="100" w:before="200"/>
      </w:pPr>
      <w:r>
        <w:t xml:space="preserve">Estado actual</w:t>
      </w:r>
    </w:p>
    <w:p>
      <w:pPr>
        <w:pStyle w:val="ListParagraph"/>
        <w:numPr>
          <w:ilvl w:val="0"/>
          <w:numId w:val="2"/>
        </w:numPr>
        <w:spacing w:after="80"/>
      </w:pPr>
      <w:r>
        <w:rPr>
          <w:sz w:val="21"/>
          <w:szCs w:val="21"/>
        </w:rPr>
        <w:t xml:space="preserve">El flag SCORING_FEWSHOT_ENABLED existe y está en producción.</w:t>
      </w:r>
    </w:p>
    <w:p>
      <w:pPr>
        <w:pStyle w:val="ListParagraph"/>
        <w:numPr>
          <w:ilvl w:val="0"/>
          <w:numId w:val="2"/>
        </w:numPr>
        <w:spacing w:after="80"/>
      </w:pPr>
      <w:r>
        <w:rPr>
          <w:sz w:val="21"/>
          <w:szCs w:val="21"/>
        </w:rPr>
        <w:t xml:space="preserve">La tabla scoring_examples está VACÍA (0 filas). Con la tabla vacía, getFewShotExamples devuelve [] y el scoring se comporta exactamente como si el sistema no existiera.</w:t>
      </w:r>
    </w:p>
    <w:p>
      <w:pPr>
        <w:pStyle w:val="ListParagraph"/>
        <w:numPr>
          <w:ilvl w:val="0"/>
          <w:numId w:val="2"/>
        </w:numPr>
        <w:spacing w:after="80"/>
      </w:pPr>
      <w:r>
        <w:rPr>
          <w:sz w:val="21"/>
          <w:szCs w:val="21"/>
        </w:rPr>
        <w:t xml:space="preserve">Hay 582 fotos etiquetadas a mano en scripts/eval/labels.json (249 buenas, 226 malas, 125 con nota), y un importador listo: npm run eval:import.</w:t>
      </w:r>
    </w:p>
    <w:p>
      <w:pPr>
        <w:pStyle w:val="Heading3"/>
        <w:spacing w:after="100" w:before="200"/>
      </w:pPr>
      <w:r>
        <w:t xml:space="preserve">Por qué no se activó</w:t>
      </w:r>
    </w:p>
    <w:p>
      <w:pPr>
        <w:spacing w:after="120" w:before="0"/>
      </w:pPr>
      <w:r>
        <w:rPr>
          <w:sz w:val="21"/>
          <w:szCs w:val="21"/>
        </w:rPr>
        <w:t xml:space="preserve">Se midió y no ayuda al problema de la compresión. Las etiquetas son por ADECUACIÓN A LA OCASIÓN (la misma camisa es buena para casual y mala para casamiento, con notas como "camisa suelta para casamiento no"). Eso es un eje distinto al de la compresión, que ocurre DENTRO de una misma ocasión entre outfits de calidad parecida. Además, ese eje ya lo cubre el techo de ocasión.</w:t>
      </w:r>
    </w:p>
    <w:tbl>
      <w:tblPr>
        <w:tblW w:type="dxa" w:w="9360"/>
        <w:tblBorders>
          <w:top w:val="single" w:color="E0DCD2" w:sz="2"/>
          <w:left w:val="single" w:color="C1440E" w:sz="18"/>
          <w:bottom w:val="single" w:color="E0DCD2" w:sz="2"/>
          <w:right w:val="single" w:color="E0DCD2" w:sz="2"/>
          <w:insideH w:val="none"/>
          <w:insideV w:val="none"/>
        </w:tblBorders>
      </w:tblPr>
      <w:tblGrid>
        <w:gridCol w:w="9360"/>
      </w:tblGrid>
      <w:tr>
        <w:tc>
          <w:tcPr>
            <w:tcW w:type="dxa" w:w="9360"/>
            <w:shd w:fill="FBF9F5" w:val="clear"/>
            <w:tcMar>
              <w:top w:type="dxa" w:w="140"/>
              <w:left w:type="dxa" w:w="200"/>
              <w:bottom w:type="dxa" w:w="140"/>
              <w:right w:type="dxa" w:w="200"/>
            </w:tcMar>
          </w:tcPr>
          <w:p>
            <w:pPr>
              <w:spacing w:after="60"/>
            </w:pPr>
            <w:r>
              <w:rPr>
                <w:b/>
                <w:bCs/>
                <w:color w:val="C1440E"/>
                <w:sz w:val="20"/>
                <w:szCs w:val="20"/>
              </w:rPr>
              <w:t xml:space="preserve">Si se decide activarlo</w:t>
            </w:r>
          </w:p>
          <w:p>
            <w:r>
              <w:rPr>
                <w:sz w:val="20"/>
                <w:szCs w:val="20"/>
              </w:rPr>
              <w:t xml:space="preserve">Es reversible en tres niveles: apagar el flag (efecto inmediato, los datos quedan), marcar las filas como inactivas, o borrar tabla y bucket. Escribe en un bucket y una tabla dedicados (scoring-examples / scoring_examples): no toca fotos de usuarios ni análisis existentes, y no altera scores ya calculados.</w:t>
            </w:r>
          </w:p>
        </w:tc>
      </w:tr>
    </w:tbl>
    <w:p>
      <w:pPr>
        <w:pStyle w:val="Heading1"/>
        <w:spacing w:after="160" w:before="320"/>
      </w:pPr>
      <w:r>
        <w:t xml:space="preserve">8. Guardas de costo y abuso</w:t>
      </w:r>
    </w:p>
    <w:tbl>
      <w:tblPr>
        <w:tblW w:type="dxa" w:w="9360"/>
        <w:tblBorders>
          <w:top w:val="single" w:color="D8D4C8" w:sz="2"/>
          <w:left w:val="none"/>
          <w:bottom w:val="single" w:color="D8D4C8" w:sz="2"/>
          <w:right w:val="none"/>
          <w:insideH w:val="single" w:color="E8E4DA" w:sz="1"/>
          <w:insideV w:val="none"/>
        </w:tblBorders>
      </w:tblPr>
      <w:tblGrid>
        <w:gridCol w:w="2600"/>
        <w:gridCol w:w="3200"/>
        <w:gridCol w:w="3560"/>
      </w:tblGrid>
      <w:tr>
        <w:trPr>
          <w:tblHeader/>
        </w:trPr>
        <w:tc>
          <w:tcPr>
            <w:tcW w:type="dxa" w:w="2600"/>
            <w:shd w:fill="F0EDE6" w:val="clear"/>
            <w:tcMar>
              <w:top w:type="dxa" w:w="100"/>
              <w:left w:type="dxa" w:w="140"/>
              <w:bottom w:type="dxa" w:w="100"/>
              <w:right w:type="dxa" w:w="140"/>
            </w:tcMar>
          </w:tcPr>
          <w:p>
            <w:r>
              <w:rPr>
                <w:b/>
                <w:bCs/>
                <w:sz w:val="19"/>
                <w:szCs w:val="19"/>
              </w:rPr>
              <w:t xml:space="preserve">Mecanismo</w:t>
            </w:r>
          </w:p>
        </w:tc>
        <w:tc>
          <w:tcPr>
            <w:tcW w:type="dxa" w:w="3200"/>
            <w:shd w:fill="F0EDE6" w:val="clear"/>
            <w:tcMar>
              <w:top w:type="dxa" w:w="100"/>
              <w:left w:type="dxa" w:w="140"/>
              <w:bottom w:type="dxa" w:w="100"/>
              <w:right w:type="dxa" w:w="140"/>
            </w:tcMar>
          </w:tcPr>
          <w:p>
            <w:r>
              <w:rPr>
                <w:b/>
                <w:bCs/>
                <w:sz w:val="19"/>
                <w:szCs w:val="19"/>
              </w:rPr>
              <w:t xml:space="preserve">Dónde</w:t>
            </w:r>
          </w:p>
        </w:tc>
        <w:tc>
          <w:tcPr>
            <w:tcW w:type="dxa" w:w="3560"/>
            <w:shd w:fill="F0EDE6" w:val="clear"/>
            <w:tcMar>
              <w:top w:type="dxa" w:w="100"/>
              <w:left w:type="dxa" w:w="140"/>
              <w:bottom w:type="dxa" w:w="100"/>
              <w:right w:type="dxa" w:w="140"/>
            </w:tcMar>
          </w:tcPr>
          <w:p>
            <w:r>
              <w:rPr>
                <w:b/>
                <w:bCs/>
                <w:sz w:val="19"/>
                <w:szCs w:val="19"/>
              </w:rPr>
              <w:t xml:space="preserve">Configuración</w:t>
            </w:r>
          </w:p>
        </w:tc>
      </w:tr>
      <w:tr>
        <w:tc>
          <w:tcPr>
            <w:tcW w:type="dxa" w:w="2600"/>
            <w:tcMar>
              <w:top w:type="dxa" w:w="100"/>
              <w:left w:type="dxa" w:w="140"/>
              <w:bottom w:type="dxa" w:w="100"/>
              <w:right w:type="dxa" w:w="140"/>
            </w:tcMar>
          </w:tcPr>
          <w:p>
            <w:r>
              <w:rPr>
                <w:sz w:val="19"/>
                <w:szCs w:val="19"/>
              </w:rPr>
              <w:t xml:space="preserve">Circuit breaker de presupuesto</w:t>
            </w:r>
          </w:p>
        </w:tc>
        <w:tc>
          <w:tcPr>
            <w:tcW w:type="dxa" w:w="3200"/>
            <w:tcMar>
              <w:top w:type="dxa" w:w="100"/>
              <w:left w:type="dxa" w:w="140"/>
              <w:bottom w:type="dxa" w:w="100"/>
              <w:right w:type="dxa" w:w="140"/>
            </w:tcMar>
          </w:tcPr>
          <w:p>
            <w:r>
              <w:rPr>
                <w:sz w:val="19"/>
                <w:szCs w:val="19"/>
              </w:rPr>
              <w:t xml:space="preserve">budgetGuard.ts — corre ANTES de cada llamada</w:t>
            </w:r>
          </w:p>
        </w:tc>
        <w:tc>
          <w:tcPr>
            <w:tcW w:type="dxa" w:w="3560"/>
            <w:tcMar>
              <w:top w:type="dxa" w:w="100"/>
              <w:left w:type="dxa" w:w="140"/>
              <w:bottom w:type="dxa" w:w="100"/>
              <w:right w:type="dxa" w:w="140"/>
            </w:tcMar>
          </w:tcPr>
          <w:p>
            <w:r>
              <w:rPr>
                <w:sz w:val="19"/>
                <w:szCs w:val="19"/>
              </w:rPr>
              <w:t xml:space="preserve">AI_DAILY_BUDGET_USD (default 20), AI_MONTHLY_BUDGET_USD (default 300)</w:t>
            </w:r>
          </w:p>
        </w:tc>
      </w:tr>
      <w:tr>
        <w:tc>
          <w:tcPr>
            <w:tcW w:type="dxa" w:w="2600"/>
            <w:tcMar>
              <w:top w:type="dxa" w:w="100"/>
              <w:left w:type="dxa" w:w="140"/>
              <w:bottom w:type="dxa" w:w="100"/>
              <w:right w:type="dxa" w:w="140"/>
            </w:tcMar>
          </w:tcPr>
          <w:p>
            <w:r>
              <w:rPr>
                <w:sz w:val="19"/>
                <w:szCs w:val="19"/>
              </w:rPr>
              <w:t xml:space="preserve">Rate limit por usuario/IP</w:t>
            </w:r>
          </w:p>
        </w:tc>
        <w:tc>
          <w:tcPr>
            <w:tcW w:type="dxa" w:w="3200"/>
            <w:tcMar>
              <w:top w:type="dxa" w:w="100"/>
              <w:left w:type="dxa" w:w="140"/>
              <w:bottom w:type="dxa" w:w="100"/>
              <w:right w:type="dxa" w:w="140"/>
            </w:tcMar>
          </w:tcPr>
          <w:p>
            <w:r>
              <w:rPr>
                <w:sz w:val="19"/>
                <w:szCs w:val="19"/>
              </w:rPr>
              <w:t xml:space="preserve">rateLimit.ts — RPC atómica en Postgres</w:t>
            </w:r>
          </w:p>
        </w:tc>
        <w:tc>
          <w:tcPr>
            <w:tcW w:type="dxa" w:w="3560"/>
            <w:tcMar>
              <w:top w:type="dxa" w:w="100"/>
              <w:left w:type="dxa" w:w="140"/>
              <w:bottom w:type="dxa" w:w="100"/>
              <w:right w:type="dxa" w:w="140"/>
            </w:tcMar>
          </w:tcPr>
          <w:p>
            <w:r>
              <w:rPr>
                <w:sz w:val="19"/>
                <w:szCs w:val="19"/>
              </w:rPr>
              <w:t xml:space="preserve">RATE_LIMIT_ANALYSES_PER_MINUTE (5), PER_HOUR (30)</w:t>
            </w:r>
          </w:p>
        </w:tc>
      </w:tr>
      <w:tr>
        <w:tc>
          <w:tcPr>
            <w:tcW w:type="dxa" w:w="2600"/>
            <w:tcMar>
              <w:top w:type="dxa" w:w="100"/>
              <w:left w:type="dxa" w:w="140"/>
              <w:bottom w:type="dxa" w:w="100"/>
              <w:right w:type="dxa" w:w="140"/>
            </w:tcMar>
          </w:tcPr>
          <w:p>
            <w:r>
              <w:rPr>
                <w:sz w:val="19"/>
                <w:szCs w:val="19"/>
              </w:rPr>
              <w:t xml:space="preserve">Registro de consumo</w:t>
            </w:r>
          </w:p>
        </w:tc>
        <w:tc>
          <w:tcPr>
            <w:tcW w:type="dxa" w:w="3200"/>
            <w:tcMar>
              <w:top w:type="dxa" w:w="100"/>
              <w:left w:type="dxa" w:w="140"/>
              <w:bottom w:type="dxa" w:w="100"/>
              <w:right w:type="dxa" w:w="140"/>
            </w:tcMar>
          </w:tcPr>
          <w:p>
            <w:r>
              <w:rPr>
                <w:sz w:val="19"/>
                <w:szCs w:val="19"/>
              </w:rPr>
              <w:t xml:space="preserve">usageLog.ts → tabla ai_usage_log</w:t>
            </w:r>
          </w:p>
        </w:tc>
        <w:tc>
          <w:tcPr>
            <w:tcW w:type="dxa" w:w="3560"/>
            <w:tcMar>
              <w:top w:type="dxa" w:w="100"/>
              <w:left w:type="dxa" w:w="140"/>
              <w:bottom w:type="dxa" w:w="100"/>
              <w:right w:type="dxa" w:w="140"/>
            </w:tcMar>
          </w:tcPr>
          <w:p>
            <w:r>
              <w:rPr>
                <w:sz w:val="19"/>
                <w:szCs w:val="19"/>
              </w:rPr>
              <w:t xml:space="preserve">Tokens de entrada/salida y costo estimado por llamada</w:t>
            </w:r>
          </w:p>
        </w:tc>
      </w:tr>
      <w:tr>
        <w:tc>
          <w:tcPr>
            <w:tcW w:type="dxa" w:w="2600"/>
            <w:tcMar>
              <w:top w:type="dxa" w:w="100"/>
              <w:left w:type="dxa" w:w="140"/>
              <w:bottom w:type="dxa" w:w="100"/>
              <w:right w:type="dxa" w:w="140"/>
            </w:tcMar>
          </w:tcPr>
          <w:p>
            <w:r>
              <w:rPr>
                <w:sz w:val="19"/>
                <w:szCs w:val="19"/>
              </w:rPr>
              <w:t xml:space="preserve">Idempotencia</w:t>
            </w:r>
          </w:p>
        </w:tc>
        <w:tc>
          <w:tcPr>
            <w:tcW w:type="dxa" w:w="3200"/>
            <w:tcMar>
              <w:top w:type="dxa" w:w="100"/>
              <w:left w:type="dxa" w:w="140"/>
              <w:bottom w:type="dxa" w:w="100"/>
              <w:right w:type="dxa" w:w="140"/>
            </w:tcMar>
          </w:tcPr>
          <w:p>
            <w:r>
              <w:rPr>
                <w:rFonts w:ascii="Consolas" w:cs="Consolas" w:eastAsia="Consolas" w:hAnsi="Consolas"/>
                <w:sz w:val="19"/>
                <w:szCs w:val="19"/>
              </w:rPr>
              <w:t xml:space="preserve">score/route.ts</w:t>
            </w:r>
          </w:p>
        </w:tc>
        <w:tc>
          <w:tcPr>
            <w:tcW w:type="dxa" w:w="3560"/>
            <w:tcMar>
              <w:top w:type="dxa" w:w="100"/>
              <w:left w:type="dxa" w:w="140"/>
              <w:bottom w:type="dxa" w:w="100"/>
              <w:right w:type="dxa" w:w="140"/>
            </w:tcMar>
          </w:tcPr>
          <w:p>
            <w:r>
              <w:rPr>
                <w:sz w:val="19"/>
                <w:szCs w:val="19"/>
              </w:rPr>
              <w:t xml:space="preserve">Si overall_score ya existe, no re-puntúa ni duplica filas</w:t>
            </w:r>
          </w:p>
        </w:tc>
      </w:tr>
    </w:tbl>
    <w:p>
      <w:pPr>
        <w:spacing w:after="120" w:before="60"/>
      </w:pPr>
      <w:r>
        <w:rPr>
          <w:sz w:val="21"/>
          <w:szCs w:val="21"/>
        </w:rPr>
        <w:t xml:space="preserve">Si el presupuesto se agota, el endpoint devuelve 503 con código AI_BUDGET_EXCEEDED y un mensaje neutro. No es una falla: es un corte deliberado.</w:t>
      </w:r>
    </w:p>
    <w:p>
      <w:pPr>
        <w:pStyle w:val="Heading1"/>
        <w:spacing w:after="160" w:before="320"/>
      </w:pPr>
      <w:r>
        <w:t xml:space="preserve">9. Cómo evaluar cambios</w:t>
      </w:r>
    </w:p>
    <w:p>
      <w:pPr>
        <w:spacing w:after="120" w:before="0"/>
      </w:pPr>
      <w:r>
        <w:rPr>
          <w:sz w:val="21"/>
          <w:szCs w:val="21"/>
        </w:rPr>
        <w:t xml:space="preserve">Hay un harness que corre fotos por los MISMOS prompts y funciones de producción (no una copia), en scripts/eval/run.ts. Cualquier cambio al prompt, al modelo o a la curva debería medirse antes de mergear.</w:t>
      </w:r>
    </w:p>
    <w:p>
      <w:pPr>
        <w:shd w:fill="F4F2ED" w:val="clear"/>
        <w:spacing w:after="0" w:before="60"/>
        <w:ind w:left="220" w:right="220"/>
      </w:pPr>
      <w:r>
        <w:rPr>
          <w:rFonts w:ascii="Consolas" w:cs="Consolas" w:eastAsia="Consolas" w:hAnsi="Consolas"/>
          <w:sz w:val="17"/>
          <w:szCs w:val="17"/>
        </w:rPr>
        <w:t xml:space="preserve">npm run eval:ai -- --dir ./seed-fotos --occasion casual --limit 10</w:t>
      </w:r>
    </w:p>
    <w:p>
      <w:pPr>
        <w:shd w:fill="F4F2ED" w:val="clear"/>
        <w:spacing w:after="0" w:before="0"/>
        <w:ind w:left="220" w:right="220"/>
      </w:pPr>
      <w:r>
        <w:rPr>
          <w:rFonts w:ascii="Consolas" w:cs="Consolas" w:eastAsia="Consolas" w:hAnsi="Consolas"/>
          <w:sz w:val="17"/>
          <w:szCs w:val="17"/>
        </w:rPr>
        <w:t xml:space="preserve">npm run eval:ai -- --dir ./seed-fotos --runs 3        # medir varianza</w:t>
      </w:r>
    </w:p>
    <w:p>
      <w:pPr>
        <w:shd w:fill="F4F2ED" w:val="clear"/>
        <w:spacing w:after="140" w:before="0"/>
        <w:ind w:left="220" w:right="220"/>
      </w:pPr>
      <w:r>
        <w:rPr>
          <w:rFonts w:ascii="Consolas" w:cs="Consolas" w:eastAsia="Consolas" w:hAnsi="Consolas"/>
          <w:sz w:val="17"/>
          <w:szCs w:val="17"/>
        </w:rPr>
        <w:t xml:space="preserve">npm run eval:ai -- --dir ./seed-fotos --model gpt-4.1  # comparar modelo</w:t>
      </w:r>
    </w:p>
    <w:p>
      <w:pPr>
        <w:spacing w:after="120" w:before="60"/>
      </w:pPr>
      <w:r>
        <w:rPr>
          <w:sz w:val="21"/>
          <w:szCs w:val="21"/>
        </w:rPr>
        <w:t xml:space="preserve">Requiere OPENAI_API_KEY en .env.local y gasta presupuesto real: cada corrida son llamadas de visión pagas. La salida queda en scripts/eval/out/&lt;timestamp&gt;/.</w:t>
      </w:r>
    </w:p>
    <w:p>
      <w:pPr>
        <w:pStyle w:val="Heading3"/>
        <w:spacing w:after="100" w:before="200"/>
      </w:pPr>
      <w:r>
        <w:t xml:space="preserve">Qué mirar al evaluar el scoring</w:t>
      </w:r>
    </w:p>
    <w:p>
      <w:pPr>
        <w:pStyle w:val="ListParagraph"/>
        <w:numPr>
          <w:ilvl w:val="0"/>
          <w:numId w:val="2"/>
        </w:numPr>
        <w:spacing w:after="80"/>
      </w:pPr>
      <w:r>
        <w:rPr>
          <w:sz w:val="21"/>
          <w:szCs w:val="21"/>
        </w:rPr>
        <w:t xml:space="preserve">Dispersión entre fotos distintas (queremos que suba).</w:t>
      </w:r>
    </w:p>
    <w:p>
      <w:pPr>
        <w:pStyle w:val="ListParagraph"/>
        <w:numPr>
          <w:ilvl w:val="0"/>
          <w:numId w:val="2"/>
        </w:numPr>
        <w:spacing w:after="80"/>
      </w:pPr>
      <w:r>
        <w:rPr>
          <w:sz w:val="21"/>
          <w:szCs w:val="21"/>
        </w:rPr>
        <w:t xml:space="preserve">Varianza de la misma foto entre corridas (queremos que NO suba: sería ruido, no señal).</w:t>
      </w:r>
    </w:p>
    <w:p>
      <w:pPr>
        <w:pStyle w:val="ListParagraph"/>
        <w:numPr>
          <w:ilvl w:val="0"/>
          <w:numId w:val="2"/>
        </w:numPr>
        <w:spacing w:after="80"/>
      </w:pPr>
      <w:r>
        <w:rPr>
          <w:sz w:val="21"/>
          <w:szCs w:val="21"/>
        </w:rPr>
        <w:t xml:space="preserve">Que el ranking conocido se mantenga (si una foto mejor cae por debajo de una peor, el cambio rompió algo).</w:t>
      </w:r>
    </w:p>
    <w:p>
      <w:pPr>
        <w:pStyle w:val="Heading1"/>
        <w:spacing w:after="160" w:before="320"/>
      </w:pPr>
      <w:r>
        <w:t xml:space="preserve">10. Límites conocidos y pendientes</w:t>
      </w:r>
    </w:p>
    <w:p>
      <w:pPr>
        <w:pStyle w:val="Heading3"/>
        <w:spacing w:after="100" w:before="200"/>
      </w:pPr>
      <w:r>
        <w:t xml:space="preserve">Límites que no se resuelven con código</w:t>
      </w:r>
    </w:p>
    <w:p>
      <w:pPr>
        <w:pStyle w:val="ListParagraph"/>
        <w:numPr>
          <w:ilvl w:val="0"/>
          <w:numId w:val="2"/>
        </w:numPr>
        <w:spacing w:after="80"/>
      </w:pPr>
      <w:r>
        <w:rPr>
          <w:sz w:val="21"/>
          <w:szCs w:val="21"/>
        </w:rPr>
        <w:t xml:space="preserve">El modelo le pone el mismo número a outfits que él percibe iguales. Si dos fotos reciben 79 en crudo, van a mostrar el mismo valor estirado: la curva preserva el orden, y algo idéntico sigue idéntico.</w:t>
      </w:r>
    </w:p>
    <w:p>
      <w:pPr>
        <w:pStyle w:val="ListParagraph"/>
        <w:numPr>
          <w:ilvl w:val="0"/>
          <w:numId w:val="2"/>
        </w:numPr>
        <w:spacing w:after="80"/>
      </w:pPr>
      <w:r>
        <w:rPr>
          <w:sz w:val="21"/>
          <w:szCs w:val="21"/>
        </w:rPr>
        <w:t xml:space="preserve">El ojo de color existe pero es grueso: distingue una paleta lograda de una descuidada (~15 puntos), no caza un choque puntual de colores. No prometer "análisis de color experto" en marketing.</w:t>
      </w:r>
    </w:p>
    <w:p>
      <w:pPr>
        <w:pStyle w:val="ListParagraph"/>
        <w:numPr>
          <w:ilvl w:val="0"/>
          <w:numId w:val="2"/>
        </w:numPr>
        <w:spacing w:after="80"/>
      </w:pPr>
      <w:r>
        <w:rPr>
          <w:sz w:val="21"/>
          <w:szCs w:val="21"/>
        </w:rPr>
        <w:t xml:space="preserve">Ruido de ±0 a ±4 puntos entre corridas de la misma foto, incluso a temperature 0.</w:t>
      </w:r>
    </w:p>
    <w:p>
      <w:pPr>
        <w:pStyle w:val="Heading3"/>
        <w:spacing w:after="100" w:before="200"/>
      </w:pPr>
      <w:r>
        <w:t xml:space="preserve">Pendientes</w:t>
      </w:r>
    </w:p>
    <w:p>
      <w:pPr>
        <w:pStyle w:val="ListParagraph"/>
        <w:numPr>
          <w:ilvl w:val="0"/>
          <w:numId w:val="2"/>
        </w:numPr>
        <w:spacing w:after="80"/>
      </w:pPr>
      <w:r>
        <w:rPr>
          <w:sz w:val="21"/>
          <w:szCs w:val="21"/>
        </w:rPr>
        <w:t xml:space="preserve">La política de privacidad (/legal) no menciona analítica ni grabación de sesión, ambas activas. Conviene sumar un párrafo (ley 25.326 en Argentina).</w:t>
      </w:r>
    </w:p>
    <w:p>
      <w:pPr>
        <w:pStyle w:val="ListParagraph"/>
        <w:numPr>
          <w:ilvl w:val="0"/>
          <w:numId w:val="2"/>
        </w:numPr>
        <w:spacing w:after="80"/>
      </w:pPr>
      <w:r>
        <w:rPr>
          <w:sz w:val="21"/>
          <w:szCs w:val="21"/>
        </w:rPr>
        <w:t xml:space="preserve">Verificar visualmente en PostHog que las grabaciones de sesión enmascaran las fotos (la configuración está puesta y verificada por lógica, falta la confirmación visual sobre una grabación real).</w:t>
      </w:r>
    </w:p>
    <w:p>
      <w:pPr>
        <w:pStyle w:val="ListParagraph"/>
        <w:numPr>
          <w:ilvl w:val="0"/>
          <w:numId w:val="2"/>
        </w:numPr>
        <w:spacing w:after="80"/>
      </w:pPr>
      <w:r>
        <w:rPr>
          <w:sz w:val="21"/>
          <w:szCs w:val="21"/>
        </w:rPr>
        <w:t xml:space="preserve">La colorimetría aparece como "Próximamente" en Home y en la landing. No existe: cero backend, cero endpoint. Está en el roadmap para Q4 2026.</w:t>
      </w:r>
    </w:p>
    <w:p>
      <w:pPr>
        <w:pBdr>
          <w:top w:val="single" w:color="D8D4C8" w:sz="6"/>
        </w:pBdr>
        <w:spacing w:before="400"/>
      </w:pPr>
    </w:p>
    <w:p>
      <w:pPr>
        <w:spacing w:after="120" w:before="120"/>
      </w:pPr>
      <w:r>
        <w:rPr>
          <w:i/>
          <w:iCs/>
          <w:color w:val="6B655A"/>
          <w:sz w:val="18"/>
          <w:szCs w:val="18"/>
        </w:rPr>
        <w:t xml:space="preserve">Documento generado el 18 de julio de 2026 a partir del código en main. Los números de calibración provienen de mediciones sobre fotos reales de producción y del set en seed-fotos/.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A1712"/>
      <w:sz w:val="34"/>
      <w:szCs w:val="34"/>
    </w:rPr>
  </w:style>
  <w:style w:type="paragraph" w:styleId="Heading2">
    <w:name w:val="Heading 2"/>
    <w:basedOn w:val="Normal"/>
    <w:next w:val="Normal"/>
    <w:qFormat/>
    <w:pPr>
      <w:spacing w:after="120" w:before="260"/>
    </w:pPr>
    <w:rPr>
      <w:rFonts w:ascii="Calibri" w:cs="Calibri" w:eastAsia="Calibri" w:hAnsi="Calibri"/>
      <w:b/>
      <w:bCs/>
      <w:color w:val="C1440E"/>
      <w:sz w:val="26"/>
      <w:szCs w:val="26"/>
    </w:rPr>
  </w:style>
  <w:style w:type="paragraph" w:styleId="Heading3">
    <w:name w:val="Heading 3"/>
    <w:basedOn w:val="Normal"/>
    <w:next w:val="Normal"/>
    <w:qFormat/>
    <w:pPr>
      <w:spacing w:after="100" w:before="200"/>
    </w:pPr>
    <w:rPr>
      <w:rFonts w:ascii="Calibri" w:cs="Calibri" w:eastAsia="Calibri" w:hAnsi="Calibri"/>
      <w:b/>
      <w:bCs/>
      <w:color w:val="1A171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2026-07-18T13:29:18.298Z</dcterms:created>
  <dcterms:modified xsi:type="dcterms:W3CDTF">2026-07-18T13:29:18.299Z</dcterms:modified>
</cp:coreProperties>
</file>

<file path=docProps/custom.xml><?xml version="1.0" encoding="utf-8"?>
<Properties xmlns="http://schemas.openxmlformats.org/officeDocument/2006/custom-properties" xmlns:vt="http://schemas.openxmlformats.org/officeDocument/2006/docPropsVTypes"/>
</file>