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8431" w14:textId="71B964EC" w:rsidR="00772B8D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Para encapsular um atributo, deixando-o visível apenas para a classe que o contém, utilizamos qual palavra-chave?</w:t>
      </w:r>
    </w:p>
    <w:p w14:paraId="5A15A195" w14:textId="77777777" w:rsidR="00F44931" w:rsidRPr="00F44931" w:rsidRDefault="00F44931" w:rsidP="00F44931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Private.</w:t>
      </w:r>
    </w:p>
    <w:p w14:paraId="0AE4BDDA" w14:textId="77777777" w:rsidR="00F44931" w:rsidRPr="00F44931" w:rsidRDefault="00F44931" w:rsidP="00F44931">
      <w:pPr>
        <w:shd w:val="clear" w:color="auto" w:fill="FFF3BF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04541D2E" w14:textId="77777777" w:rsidR="00F44931" w:rsidRPr="00F44931" w:rsidRDefault="00F44931" w:rsidP="00F44931">
      <w:pPr>
        <w:shd w:val="clear" w:color="auto" w:fill="FFF3BF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Para encapsularmos um atributo, utilizamos a palavra-chave </w:t>
      </w:r>
      <w:proofErr w:type="spellStart"/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private</w:t>
      </w:r>
      <w:proofErr w:type="spellEnd"/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; com isso, o mesmo ficará visível apenas para classe da qual ele é membro</w:t>
      </w:r>
    </w:p>
    <w:p w14:paraId="0BA24C06" w14:textId="77777777" w:rsidR="00F44931" w:rsidRDefault="00F44931"/>
    <w:p w14:paraId="51D63918" w14:textId="56283D4D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Método especial destinado ao preparo de novos objetos durante sua instanciação. Pode ser acionado por meio do operador new, recebendo parâmetros como métodos comuns, o que permite caracterizar os objetos já na instanciação. Trata-se de</w:t>
      </w:r>
    </w:p>
    <w:p w14:paraId="722564E3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1F9C4ACF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construtor.</w:t>
      </w:r>
    </w:p>
    <w:p w14:paraId="6EF63DC2" w14:textId="77777777" w:rsidR="00F44931" w:rsidRDefault="00F44931"/>
    <w:p w14:paraId="62C4A41A" w14:textId="3D9F1937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 modelo de sistema que representa a realidade em termos de objetos é chamado de Programação Orientada a Objetos (POO). Nessa modelagem, temos os objetos que têm propriedades e comportamentos. Dentre as alternativas a seguir, assinale aquela que melhor define o conceito de encapsulamento.</w:t>
      </w:r>
    </w:p>
    <w:p w14:paraId="5069DA3B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07E5EB38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Encapsulamento é o mecanismo utilizado com a finalidade de esconder os detalhes de implementação para garantir maior segurança e domínio da complexidade.</w:t>
      </w:r>
    </w:p>
    <w:p w14:paraId="121240CA" w14:textId="77777777" w:rsidR="00F44931" w:rsidRDefault="00F44931"/>
    <w:p w14:paraId="5A80853E" w14:textId="712EEA04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Sobre objetos, podemos afirmar que:</w:t>
      </w:r>
    </w:p>
    <w:p w14:paraId="077BCF34" w14:textId="3587AB2F" w:rsidR="00F44931" w:rsidRDefault="00F44931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A resposta correta é: São as representações de uma classe com características e ações.</w:t>
      </w:r>
    </w:p>
    <w:p w14:paraId="2BFD2E8F" w14:textId="77777777" w:rsidR="00F44931" w:rsidRDefault="00F44931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5278109C" w14:textId="4C729DFE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Criar uma classe, em Java, chamada Idade que possui o método calcular Idade que recebe como parâmetro o ano atual e o ano de nascimento de uma pessoa e retorna </w:t>
      </w:r>
      <w:proofErr w:type="gram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a</w:t>
      </w:r>
      <w:proofErr w:type="gram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 idade dessa pessoa. OBS: Criar apenas essa classe</w:t>
      </w:r>
    </w:p>
    <w:p w14:paraId="15F00329" w14:textId="77777777" w:rsidR="00F44931" w:rsidRPr="00F44931" w:rsidRDefault="00F44931" w:rsidP="00F44931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  <w:lang w:val="en-US"/>
        </w:rPr>
      </w:pPr>
      <w:r w:rsidRPr="00F44931">
        <w:rPr>
          <w:rFonts w:ascii="Helvetica" w:hAnsi="Helvetica" w:cs="Helvetica"/>
          <w:color w:val="001A1E"/>
          <w:sz w:val="23"/>
          <w:szCs w:val="23"/>
          <w:lang w:val="en-US"/>
        </w:rPr>
        <w:t>public class Main {</w:t>
      </w:r>
    </w:p>
    <w:p w14:paraId="33B5EC99" w14:textId="77777777" w:rsidR="00F44931" w:rsidRPr="00F44931" w:rsidRDefault="00F44931" w:rsidP="00F44931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  <w:lang w:val="en-US"/>
        </w:rPr>
      </w:pPr>
      <w:r w:rsidRPr="00F44931">
        <w:rPr>
          <w:rFonts w:ascii="Helvetica" w:hAnsi="Helvetica" w:cs="Helvetica"/>
          <w:color w:val="001A1E"/>
          <w:sz w:val="23"/>
          <w:szCs w:val="23"/>
          <w:lang w:val="en-US"/>
        </w:rPr>
        <w:t xml:space="preserve">      public static void </w:t>
      </w:r>
      <w:proofErr w:type="gramStart"/>
      <w:r w:rsidRPr="00F44931">
        <w:rPr>
          <w:rFonts w:ascii="Helvetica" w:hAnsi="Helvetica" w:cs="Helvetica"/>
          <w:color w:val="001A1E"/>
          <w:sz w:val="23"/>
          <w:szCs w:val="23"/>
          <w:lang w:val="en-US"/>
        </w:rPr>
        <w:t>main(</w:t>
      </w:r>
      <w:proofErr w:type="gramEnd"/>
      <w:r w:rsidRPr="00F44931">
        <w:rPr>
          <w:rFonts w:ascii="Helvetica" w:hAnsi="Helvetica" w:cs="Helvetica"/>
          <w:color w:val="001A1E"/>
          <w:sz w:val="23"/>
          <w:szCs w:val="23"/>
          <w:lang w:val="en-US"/>
        </w:rPr>
        <w:t xml:space="preserve">String[] </w:t>
      </w:r>
      <w:proofErr w:type="spellStart"/>
      <w:r w:rsidRPr="00F44931">
        <w:rPr>
          <w:rFonts w:ascii="Helvetica" w:hAnsi="Helvetica" w:cs="Helvetica"/>
          <w:color w:val="001A1E"/>
          <w:sz w:val="23"/>
          <w:szCs w:val="23"/>
          <w:lang w:val="en-US"/>
        </w:rPr>
        <w:t>args</w:t>
      </w:r>
      <w:proofErr w:type="spellEnd"/>
      <w:r w:rsidRPr="00F44931">
        <w:rPr>
          <w:rFonts w:ascii="Helvetica" w:hAnsi="Helvetica" w:cs="Helvetica"/>
          <w:color w:val="001A1E"/>
          <w:sz w:val="23"/>
          <w:szCs w:val="23"/>
          <w:lang w:val="en-US"/>
        </w:rPr>
        <w:t>) { </w:t>
      </w:r>
    </w:p>
    <w:p w14:paraId="654285F7" w14:textId="77777777" w:rsidR="00F44931" w:rsidRDefault="00F44931" w:rsidP="00F44931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 w:rsidRPr="00F44931">
        <w:rPr>
          <w:rFonts w:ascii="Helvetica" w:hAnsi="Helvetica" w:cs="Helvetica"/>
          <w:color w:val="001A1E"/>
          <w:sz w:val="23"/>
          <w:szCs w:val="23"/>
          <w:lang w:val="en-US"/>
        </w:rPr>
        <w:t xml:space="preserve">          </w:t>
      </w:r>
      <w:r>
        <w:rPr>
          <w:rFonts w:ascii="Helvetica" w:hAnsi="Helvetica" w:cs="Helvetica"/>
          <w:color w:val="001A1E"/>
          <w:sz w:val="23"/>
          <w:szCs w:val="23"/>
        </w:rPr>
        <w:t xml:space="preserve">Idade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idadeObjeto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= new </w:t>
      </w:r>
      <w:proofErr w:type="gramStart"/>
      <w:r>
        <w:rPr>
          <w:rFonts w:ascii="Helvetica" w:hAnsi="Helvetica" w:cs="Helvetica"/>
          <w:color w:val="001A1E"/>
          <w:sz w:val="23"/>
          <w:szCs w:val="23"/>
        </w:rPr>
        <w:t>Idade(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>); </w:t>
      </w:r>
    </w:p>
    <w:p w14:paraId="441A5382" w14:textId="77777777" w:rsidR="00F44931" w:rsidRDefault="00F44931" w:rsidP="00F44931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         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idade =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idadeObjeto.calcularIdade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(2023, 1993</w:t>
      </w:r>
      <w:proofErr w:type="gramStart"/>
      <w:r>
        <w:rPr>
          <w:rFonts w:ascii="Helvetica" w:hAnsi="Helvetica" w:cs="Helvetica"/>
          <w:color w:val="001A1E"/>
          <w:sz w:val="23"/>
          <w:szCs w:val="23"/>
        </w:rPr>
        <w:t>);   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 xml:space="preserve">                              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System.out.println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("A idade é: " + idade); </w:t>
      </w:r>
    </w:p>
    <w:p w14:paraId="410288F4" w14:textId="77777777" w:rsidR="00F44931" w:rsidRDefault="00F44931" w:rsidP="00F44931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      } </w:t>
      </w:r>
    </w:p>
    <w:p w14:paraId="194CD39B" w14:textId="77777777" w:rsidR="00F44931" w:rsidRDefault="00F44931" w:rsidP="00F44931">
      <w:pPr>
        <w:pStyle w:val="NormalWeb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}</w:t>
      </w:r>
    </w:p>
    <w:p w14:paraId="53CA9ED8" w14:textId="77777777" w:rsidR="00F44931" w:rsidRDefault="00F44931"/>
    <w:p w14:paraId="516FD2CF" w14:textId="282762C0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Considere o trecho de código em Java:</w:t>
      </w:r>
    </w:p>
    <w:p w14:paraId="5B00571E" w14:textId="43E14C83" w:rsidR="00F44931" w:rsidRDefault="00F44931">
      <w:r>
        <w:rPr>
          <w:rFonts w:ascii="Helvetica" w:hAnsi="Helvetica" w:cs="Helvetica"/>
          <w:noProof/>
          <w:color w:val="001A1E"/>
          <w:sz w:val="23"/>
          <w:szCs w:val="23"/>
          <w:shd w:val="clear" w:color="auto" w:fill="E7F3F5"/>
        </w:rPr>
        <w:lastRenderedPageBreak/>
        <w:drawing>
          <wp:inline distT="0" distB="0" distL="0" distR="0" wp14:anchorId="2631FC3B" wp14:editId="52272C74">
            <wp:extent cx="3581400" cy="1743075"/>
            <wp:effectExtent l="0" t="0" r="0" b="9525"/>
            <wp:docPr id="14703423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25FE" w14:textId="349D8C93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Observando-se os conceitos de orientação a objetos, expostos no trecho em Java,</w:t>
      </w:r>
    </w:p>
    <w:p w14:paraId="1FABC04C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1AFCDA4F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a classe Gerente herda todos os atributos e métodos da classe </w:t>
      </w:r>
      <w:proofErr w:type="spellStart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Funcionario</w:t>
      </w:r>
      <w:proofErr w:type="spellEnd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. Isso é expresso pelo uso da </w:t>
      </w:r>
      <w:proofErr w:type="spellStart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palavra chave</w:t>
      </w:r>
      <w:proofErr w:type="spellEnd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extends</w:t>
      </w:r>
      <w:proofErr w:type="spellEnd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.</w:t>
      </w:r>
    </w:p>
    <w:p w14:paraId="34A1CE74" w14:textId="77777777" w:rsidR="00F44931" w:rsidRDefault="00F44931"/>
    <w:p w14:paraId="1E627473" w14:textId="33127C54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Uma das técnicas de programação muito utilizada dentro do paradigma da Orientação a Objetos é o encapsulamento, onde você como programador deverá escolher quando utilizá-la. O real motivo de trabalharmos com esta técnica é:</w:t>
      </w:r>
    </w:p>
    <w:p w14:paraId="17A53912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388B2222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Usar como Auxílio para impedir que classes externas alterem diretamente o estado e o comportamento do objeto.</w:t>
      </w:r>
    </w:p>
    <w:p w14:paraId="7D1E7FB1" w14:textId="77777777" w:rsidR="00F44931" w:rsidRDefault="00F44931"/>
    <w:p w14:paraId="1B8BC068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O paradigma de programação orientado a objetos tem sido largamente utilizado no desenvolvimento de sistemas. Considerando o conceito de herança, avalie as afirmações abaixo. </w:t>
      </w:r>
    </w:p>
    <w:p w14:paraId="5B610B47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I. Herança é uma propriedade que facilita a implementação de reuso. </w:t>
      </w:r>
    </w:p>
    <w:p w14:paraId="34FA9728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II. Quando uma subclasse é criada, essa herda todas as características da superclasse, não podendo possuir propriedades e métodos próprios. </w:t>
      </w:r>
    </w:p>
    <w:p w14:paraId="0C85B6BF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III. Herança múltipla é uma propriedade na qual uma superclasse possui diversas subclasses. </w:t>
      </w:r>
    </w:p>
    <w:p w14:paraId="00C06F5E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proofErr w:type="gramStart"/>
      <w:r>
        <w:rPr>
          <w:rFonts w:ascii="Helvetica" w:hAnsi="Helvetica" w:cs="Helvetica"/>
          <w:color w:val="001A1E"/>
          <w:sz w:val="23"/>
          <w:szCs w:val="23"/>
        </w:rPr>
        <w:t>IV .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 xml:space="preserve"> Extensão é uma das formas de se implementar herança. </w:t>
      </w:r>
    </w:p>
    <w:p w14:paraId="717D228A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É correto apenas o que se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em:</w:t>
      </w:r>
    </w:p>
    <w:p w14:paraId="34C9C5F5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3BBC0705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I e IV.</w:t>
      </w:r>
    </w:p>
    <w:p w14:paraId="161C02A1" w14:textId="77777777" w:rsidR="00F44931" w:rsidRDefault="00F44931"/>
    <w:p w14:paraId="6337829C" w14:textId="161BD198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Na programação</w:t>
      </w:r>
      <w:r>
        <w:rPr>
          <w:rStyle w:val="Forte"/>
          <w:rFonts w:ascii="Helvetica" w:hAnsi="Helvetica" w:cs="Helvetica"/>
          <w:color w:val="001A1E"/>
          <w:sz w:val="23"/>
          <w:szCs w:val="23"/>
          <w:shd w:val="clear" w:color="auto" w:fill="E7F3F5"/>
        </w:rPr>
        <w:t> </w:t>
      </w: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orientada a </w:t>
      </w:r>
      <w:proofErr w:type="gram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objetos,  polimorfismo</w:t>
      </w:r>
      <w:proofErr w:type="gram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 significa "muitas formas", é o termo definido em linguagens orientadas a objeto, como por exemplo Java, C# e C++, que permite ao desenvolvedor usar o mesmo elemento de formas diferentes. Um tipo de polimorfismo é </w:t>
      </w:r>
    </w:p>
    <w:p w14:paraId="039357B8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4698E9A3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polimorfismo de sobrecarga.</w:t>
      </w:r>
    </w:p>
    <w:p w14:paraId="510E5FE2" w14:textId="77777777" w:rsidR="00F44931" w:rsidRDefault="00F44931"/>
    <w:p w14:paraId="0A103582" w14:textId="77777777" w:rsidR="00F44931" w:rsidRPr="00F44931" w:rsidRDefault="00F44931" w:rsidP="00F44931">
      <w:pPr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O modificador FINAL, quando aplicado no atributo da classe o torna uma constante e, só pode ser inicializado uma única vez, ou diretamente na declaração da classe ou no método construtor. No entanto, esse operador pode ser utilizado em métodos e classes. Qual alteração no método o operador final pode gerar?</w:t>
      </w:r>
    </w:p>
    <w:p w14:paraId="2AE16BCF" w14:textId="77777777" w:rsidR="00F44931" w:rsidRPr="00F44931" w:rsidRDefault="00F44931" w:rsidP="00F44931">
      <w:pPr>
        <w:spacing w:after="0" w:line="240" w:lineRule="auto"/>
        <w:ind w:left="-1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de resposta</w:t>
      </w:r>
    </w:p>
    <w:p w14:paraId="24F1A4CA" w14:textId="77777777" w:rsidR="00F44931" w:rsidRPr="00F44931" w:rsidRDefault="00F44931" w:rsidP="00F4493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Quando o modificador </w:t>
      </w:r>
      <w:r w:rsidRPr="00F4493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t-BR"/>
          <w14:ligatures w14:val="none"/>
        </w:rPr>
        <w:t>final</w:t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é aplicado a um método, ele indica que o método não pode ser sobrescrito por subclasses. Isso significa que a implementação do método na classe em que ele é declarado é a versão final e não pode ser alterada nas subclasses.</w:t>
      </w:r>
    </w:p>
    <w:p w14:paraId="654BA2E3" w14:textId="77777777" w:rsidR="00F44931" w:rsidRPr="00F44931" w:rsidRDefault="00F44931" w:rsidP="00F4493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Quando um método é declarado como final, ele impede que as subclasses substituam ou modifiquem seu comportamento. Isso pode ser útil em situações em que se deseja garantir que o comportamento de um método não seja alterado nas subclasses, mantendo a consistência e a integridade do código.</w:t>
      </w:r>
    </w:p>
    <w:p w14:paraId="21B4BF93" w14:textId="77777777" w:rsidR="00F44931" w:rsidRPr="00F44931" w:rsidRDefault="00F44931" w:rsidP="00F4493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É importante notar que o modificador </w:t>
      </w:r>
      <w:r w:rsidRPr="00F4493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t-BR"/>
          <w14:ligatures w14:val="none"/>
        </w:rPr>
        <w:t>final</w:t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pode ser aplicado tanto a métodos quanto a classes e atributos, mas cada um tem um efeito diferente:</w:t>
      </w:r>
    </w:p>
    <w:p w14:paraId="2E262D77" w14:textId="77777777" w:rsidR="00F44931" w:rsidRPr="00F44931" w:rsidRDefault="00F44931" w:rsidP="00F449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t-BR"/>
          <w14:ligatures w14:val="none"/>
        </w:rPr>
        <w:t>final</w:t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em um método: Impede que o método seja sobrescrito nas subclasses.</w:t>
      </w:r>
    </w:p>
    <w:p w14:paraId="09AAF784" w14:textId="77777777" w:rsidR="00F44931" w:rsidRPr="00F44931" w:rsidRDefault="00F44931" w:rsidP="00F449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t-BR"/>
          <w14:ligatures w14:val="none"/>
        </w:rPr>
        <w:t>final</w:t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em uma classe: Impede que a classe seja estendida, ou seja, não pode ter subclasses.</w:t>
      </w:r>
    </w:p>
    <w:p w14:paraId="7EE628CA" w14:textId="77777777" w:rsidR="00F44931" w:rsidRPr="00F44931" w:rsidRDefault="00F44931" w:rsidP="00F449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t-BR"/>
          <w14:ligatures w14:val="none"/>
        </w:rPr>
        <w:t>final</w:t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em um atributo: Torna o atributo uma constante, ou seja, seu valor não pode ser alterado após a inicialização.</w:t>
      </w:r>
    </w:p>
    <w:p w14:paraId="5EB7C32B" w14:textId="77777777" w:rsidR="00F44931" w:rsidRPr="00F44931" w:rsidRDefault="00F44931" w:rsidP="00F4493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Portanto, a alteração que o operador </w:t>
      </w:r>
      <w:r w:rsidRPr="00F44931">
        <w:rPr>
          <w:rFonts w:ascii="Consolas" w:eastAsia="Times New Roman" w:hAnsi="Consolas" w:cs="Courier New"/>
          <w:color w:val="E83E8C"/>
          <w:kern w:val="0"/>
          <w:sz w:val="20"/>
          <w:szCs w:val="20"/>
          <w:lang w:eastAsia="pt-BR"/>
          <w14:ligatures w14:val="none"/>
        </w:rPr>
        <w:t>final</w:t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pode gerar em um método é impedir que ele seja sobrescrito nas subclasses. Isso garante a manutenção do comportamento definido na classe original e evita que o método seja modificado ou substituído de forma indesejada.</w:t>
      </w:r>
    </w:p>
    <w:p w14:paraId="28ECEA1F" w14:textId="262CF9D3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Um conceito utilizado em POO no qual a mesma assinatura de um método seja </w:t>
      </w:r>
      <w:proofErr w:type="gram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utilizado</w:t>
      </w:r>
      <w:proofErr w:type="gram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 para implementar, por exemplo, três versões diferentes desse método, cada uma com um número distinto de argumentos entre si. Essa definição corresponde ao conceito de</w:t>
      </w:r>
    </w:p>
    <w:p w14:paraId="202128E8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332B103E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Sobrecarga</w:t>
      </w:r>
    </w:p>
    <w:p w14:paraId="08A8BCAD" w14:textId="77777777" w:rsidR="00F44931" w:rsidRDefault="00F44931"/>
    <w:p w14:paraId="18B59CBD" w14:textId="215FA9A1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Sobre </w:t>
      </w:r>
      <w:hyperlink r:id="rId6" w:tooltip="Interfaces" w:history="1">
        <w:r>
          <w:rPr>
            <w:rStyle w:val="Hyperlink"/>
            <w:rFonts w:ascii="Helvetica" w:hAnsi="Helvetica" w:cs="Helvetica"/>
            <w:color w:val="001E12"/>
            <w:sz w:val="23"/>
            <w:szCs w:val="23"/>
            <w:shd w:val="clear" w:color="auto" w:fill="E7F3F5"/>
          </w:rPr>
          <w:t>interfaces</w:t>
        </w:r>
      </w:hyperlink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 em Java, responda VERDADEIRO ou FALSO.</w:t>
      </w:r>
    </w:p>
    <w:p w14:paraId="098A5D94" w14:textId="2ECC9659" w:rsidR="00F44931" w:rsidRDefault="00F44931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hyperlink r:id="rId7" w:tooltip="Interfaces" w:history="1">
        <w:r>
          <w:rPr>
            <w:rStyle w:val="Hyperlink"/>
            <w:rFonts w:ascii="Helvetica" w:hAnsi="Helvetica" w:cs="Helvetica"/>
            <w:color w:val="000000"/>
            <w:sz w:val="23"/>
            <w:szCs w:val="23"/>
            <w:shd w:val="clear" w:color="auto" w:fill="FCEFDC"/>
          </w:rPr>
          <w:t>Interfaces</w:t>
        </w:r>
      </w:hyperlink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 são classes 100% abstratas. → VERDADEIRO,</w:t>
      </w:r>
    </w:p>
    <w:p w14:paraId="30A70CD8" w14:textId="6C75DAAE" w:rsidR="00F44931" w:rsidRDefault="00F44931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Nas </w:t>
      </w:r>
      <w:hyperlink r:id="rId8" w:tooltip="Interfaces" w:history="1">
        <w:r>
          <w:rPr>
            <w:rStyle w:val="Hyperlink"/>
            <w:rFonts w:ascii="Helvetica" w:hAnsi="Helvetica" w:cs="Helvetica"/>
            <w:color w:val="000000"/>
            <w:sz w:val="23"/>
            <w:szCs w:val="23"/>
            <w:shd w:val="clear" w:color="auto" w:fill="FCEFDC"/>
          </w:rPr>
          <w:t>Interfaces</w:t>
        </w:r>
      </w:hyperlink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 xml:space="preserve">, os atributos são implicitamente </w:t>
      </w:r>
      <w:proofErr w:type="spellStart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private</w:t>
      </w:r>
      <w:proofErr w:type="spellEnd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 xml:space="preserve">, </w:t>
      </w:r>
      <w:proofErr w:type="spellStart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static</w:t>
      </w:r>
      <w:proofErr w:type="spellEnd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, final. → FALSO,</w:t>
      </w:r>
    </w:p>
    <w:p w14:paraId="06E02135" w14:textId="4A531BDD" w:rsidR="00F44931" w:rsidRDefault="00F44931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Nas </w:t>
      </w:r>
      <w:hyperlink r:id="rId9" w:tooltip="Interfaces" w:history="1">
        <w:r>
          <w:rPr>
            <w:rStyle w:val="Hyperlink"/>
            <w:rFonts w:ascii="Helvetica" w:hAnsi="Helvetica" w:cs="Helvetica"/>
            <w:color w:val="000000"/>
            <w:sz w:val="23"/>
            <w:szCs w:val="23"/>
            <w:shd w:val="clear" w:color="auto" w:fill="FCEFDC"/>
          </w:rPr>
          <w:t>Interfaces</w:t>
        </w:r>
      </w:hyperlink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 xml:space="preserve">, os métodos são implicitamente </w:t>
      </w:r>
      <w:proofErr w:type="spellStart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>public</w:t>
      </w:r>
      <w:proofErr w:type="spellEnd"/>
      <w: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  <w:t xml:space="preserve"> abstract. → VERDADEIRO.</w:t>
      </w:r>
    </w:p>
    <w:p w14:paraId="7257761E" w14:textId="77777777" w:rsidR="00F44931" w:rsidRDefault="00F44931">
      <w:pPr>
        <w:rPr>
          <w:rFonts w:ascii="Helvetica" w:hAnsi="Helvetica" w:cs="Helvetica"/>
          <w:color w:val="8E662E"/>
          <w:sz w:val="23"/>
          <w:szCs w:val="23"/>
          <w:shd w:val="clear" w:color="auto" w:fill="FCEFDC"/>
        </w:rPr>
      </w:pPr>
    </w:p>
    <w:p w14:paraId="647B07DF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Escreva 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V</w:t>
      </w:r>
      <w:r>
        <w:rPr>
          <w:rFonts w:ascii="Helvetica" w:hAnsi="Helvetica" w:cs="Helvetica"/>
          <w:color w:val="001A1E"/>
          <w:sz w:val="23"/>
          <w:szCs w:val="23"/>
        </w:rPr>
        <w:t> ou </w:t>
      </w:r>
      <w:r>
        <w:rPr>
          <w:rFonts w:ascii="Helvetica" w:hAnsi="Helvetica" w:cs="Helvetica"/>
          <w:b/>
          <w:bCs/>
          <w:color w:val="001A1E"/>
          <w:sz w:val="23"/>
          <w:szCs w:val="23"/>
        </w:rPr>
        <w:t>F</w:t>
      </w:r>
      <w:r>
        <w:rPr>
          <w:rFonts w:ascii="Helvetica" w:hAnsi="Helvetica" w:cs="Helvetica"/>
          <w:color w:val="001A1E"/>
          <w:sz w:val="23"/>
          <w:szCs w:val="23"/>
        </w:rPr>
        <w:t xml:space="preserve"> conforme seja verdadeiro ou falso o que se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afirma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a seguir sobre tratamento de exceção:</w:t>
      </w:r>
      <w:r>
        <w:rPr>
          <w:rFonts w:ascii="Helvetica" w:hAnsi="Helvetica" w:cs="Helvetica"/>
          <w:color w:val="001A1E"/>
          <w:sz w:val="23"/>
          <w:szCs w:val="23"/>
        </w:rPr>
        <w:br/>
        <w:t>(   ) Para lidar com uma exceção, deve-se colocar qualquer código que pode lançar uma exceção em uma instrução </w:t>
      </w:r>
      <w:proofErr w:type="gramStart"/>
      <w:r>
        <w:rPr>
          <w:rFonts w:ascii="Helvetica" w:hAnsi="Helvetica" w:cs="Helvetica"/>
          <w:i/>
          <w:iCs/>
          <w:color w:val="001A1E"/>
          <w:sz w:val="23"/>
          <w:szCs w:val="23"/>
        </w:rPr>
        <w:t>catch</w:t>
      </w:r>
      <w:r>
        <w:rPr>
          <w:rFonts w:ascii="Helvetica" w:hAnsi="Helvetica" w:cs="Helvetica"/>
          <w:color w:val="001A1E"/>
          <w:sz w:val="23"/>
          <w:szCs w:val="23"/>
        </w:rPr>
        <w:t>..</w:t>
      </w:r>
      <w:proofErr w:type="gramEnd"/>
    </w:p>
    <w:p w14:paraId="5EE9DEE9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proofErr w:type="gramStart"/>
      <w:r>
        <w:rPr>
          <w:rFonts w:ascii="Helvetica" w:hAnsi="Helvetica" w:cs="Helvetica"/>
          <w:color w:val="001A1E"/>
          <w:sz w:val="23"/>
          <w:szCs w:val="23"/>
        </w:rPr>
        <w:lastRenderedPageBreak/>
        <w:t>(  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 xml:space="preserve"> ) É possível ter vários blocos </w:t>
      </w:r>
      <w:r>
        <w:rPr>
          <w:rFonts w:ascii="Helvetica" w:hAnsi="Helvetica" w:cs="Helvetica"/>
          <w:i/>
          <w:iCs/>
          <w:color w:val="001A1E"/>
          <w:sz w:val="23"/>
          <w:szCs w:val="23"/>
        </w:rPr>
        <w:t>catch</w:t>
      </w:r>
      <w:r>
        <w:rPr>
          <w:rFonts w:ascii="Helvetica" w:hAnsi="Helvetica" w:cs="Helvetica"/>
          <w:color w:val="001A1E"/>
          <w:sz w:val="23"/>
          <w:szCs w:val="23"/>
        </w:rPr>
        <w:t> para a mesma cláusula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try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para tratar diferentes exceções.</w:t>
      </w:r>
    </w:p>
    <w:p w14:paraId="4D1975DF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proofErr w:type="gramStart"/>
      <w:r>
        <w:rPr>
          <w:rFonts w:ascii="Helvetica" w:hAnsi="Helvetica" w:cs="Helvetica"/>
          <w:color w:val="001A1E"/>
          <w:sz w:val="23"/>
          <w:szCs w:val="23"/>
        </w:rPr>
        <w:t>(  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 xml:space="preserve"> ) É possível declarar mais de uma exceção na cláusula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throws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.</w:t>
      </w:r>
    </w:p>
    <w:p w14:paraId="64CBD50F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proofErr w:type="gramStart"/>
      <w:r>
        <w:rPr>
          <w:rFonts w:ascii="Helvetica" w:hAnsi="Helvetica" w:cs="Helvetica"/>
          <w:color w:val="001A1E"/>
          <w:sz w:val="23"/>
          <w:szCs w:val="23"/>
        </w:rPr>
        <w:t>(  </w:t>
      </w:r>
      <w:proofErr w:type="gramEnd"/>
      <w:r>
        <w:rPr>
          <w:rFonts w:ascii="Helvetica" w:hAnsi="Helvetica" w:cs="Helvetica"/>
          <w:color w:val="001A1E"/>
          <w:sz w:val="23"/>
          <w:szCs w:val="23"/>
        </w:rPr>
        <w:t xml:space="preserve"> ) Se o desenvolvedor usa o bloco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try</w:t>
      </w:r>
      <w:proofErr w:type="spellEnd"/>
      <w:r>
        <w:rPr>
          <w:rFonts w:ascii="Helvetica" w:hAnsi="Helvetica" w:cs="Helvetica"/>
          <w:i/>
          <w:iCs/>
          <w:color w:val="001A1E"/>
          <w:sz w:val="23"/>
          <w:szCs w:val="23"/>
        </w:rPr>
        <w:t>-catch</w:t>
      </w:r>
      <w:r>
        <w:rPr>
          <w:rFonts w:ascii="Helvetica" w:hAnsi="Helvetica" w:cs="Helvetica"/>
          <w:color w:val="001A1E"/>
          <w:sz w:val="23"/>
          <w:szCs w:val="23"/>
        </w:rPr>
        <w:t> para tratar uma ou mais exceções em um método, ele não pode mais usar a cláusula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throws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na assinatura do mesmo método para lançar exceções.</w:t>
      </w:r>
      <w:r>
        <w:rPr>
          <w:rFonts w:ascii="Helvetica" w:hAnsi="Helvetica" w:cs="Helvetica"/>
          <w:color w:val="001A1E"/>
          <w:sz w:val="23"/>
          <w:szCs w:val="23"/>
        </w:rPr>
        <w:br/>
        <w:t>(   ) Caso queira lançar uma exceção em seu programa, o programador deverá utilizar a palavra reservada</w:t>
      </w:r>
      <w:r>
        <w:rPr>
          <w:rStyle w:val="nfase"/>
          <w:rFonts w:ascii="Helvetica" w:hAnsi="Helvetica" w:cs="Helvetica"/>
          <w:color w:val="001A1E"/>
          <w:sz w:val="23"/>
          <w:szCs w:val="23"/>
        </w:rPr>
        <w:t> </w:t>
      </w:r>
      <w:proofErr w:type="spellStart"/>
      <w:r>
        <w:rPr>
          <w:rStyle w:val="nfase"/>
          <w:rFonts w:ascii="Helvetica" w:hAnsi="Helvetica" w:cs="Helvetica"/>
          <w:color w:val="001A1E"/>
          <w:sz w:val="23"/>
          <w:szCs w:val="23"/>
        </w:rPr>
        <w:t>throw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 seguida da exceção a ser lançada.</w:t>
      </w:r>
    </w:p>
    <w:p w14:paraId="7AB9939C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 </w:t>
      </w:r>
    </w:p>
    <w:p w14:paraId="2A01C4B7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20E46C63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V F V F V.</w:t>
      </w:r>
    </w:p>
    <w:p w14:paraId="6832ACAE" w14:textId="77777777" w:rsidR="00F44931" w:rsidRDefault="00F44931"/>
    <w:p w14:paraId="6E5A2E81" w14:textId="183DBEC3" w:rsidR="00F44931" w:rsidRDefault="00F44931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Na linguagem Java, a sintaxe correta de um bloco de controle de exceção é:</w:t>
      </w:r>
    </w:p>
    <w:p w14:paraId="095C0A18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2AFBEA13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proofErr w:type="spellStart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try</w:t>
      </w:r>
      <w:proofErr w:type="spellEnd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 </w:t>
      </w:r>
      <w:proofErr w:type="gramStart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{ /</w:t>
      </w:r>
      <w:proofErr w:type="gramEnd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/ código a ser executado } catch (</w:t>
      </w:r>
      <w:proofErr w:type="spellStart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TipoExcecao</w:t>
      </w:r>
      <w:proofErr w:type="spellEnd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nomeExcecao</w:t>
      </w:r>
      <w:proofErr w:type="spellEnd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) { // tratamento da exceção }</w:t>
      </w:r>
    </w:p>
    <w:p w14:paraId="552690BF" w14:textId="77777777" w:rsidR="00F44931" w:rsidRDefault="00F44931"/>
    <w:p w14:paraId="28E262FE" w14:textId="1DB0D6C6" w:rsidR="00F44931" w:rsidRDefault="00F44931">
      <w:pPr>
        <w:rPr>
          <w:rFonts w:ascii="Helvetica" w:hAnsi="Helvetica" w:cs="Helvetica"/>
          <w:i/>
          <w:iCs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Na linguagem de programação Java, a exceção que ocorre quando tentamos indexar um </w:t>
      </w:r>
      <w:proofErr w:type="spell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array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 além de seus limites. </w:t>
      </w:r>
      <w:r>
        <w:rPr>
          <w:rFonts w:ascii="Helvetica" w:hAnsi="Helvetica" w:cs="Helvetica"/>
          <w:i/>
          <w:iCs/>
          <w:color w:val="001A1E"/>
          <w:sz w:val="23"/>
          <w:szCs w:val="23"/>
          <w:shd w:val="clear" w:color="auto" w:fill="E7F3F5"/>
        </w:rPr>
        <w:t xml:space="preserve">Qual </w:t>
      </w:r>
      <w:proofErr w:type="gramStart"/>
      <w:r>
        <w:rPr>
          <w:rFonts w:ascii="Helvetica" w:hAnsi="Helvetica" w:cs="Helvetica"/>
          <w:i/>
          <w:iCs/>
          <w:color w:val="001A1E"/>
          <w:sz w:val="23"/>
          <w:szCs w:val="23"/>
          <w:shd w:val="clear" w:color="auto" w:fill="E7F3F5"/>
        </w:rPr>
        <w:t>e</w:t>
      </w:r>
      <w:proofErr w:type="gramEnd"/>
      <w:r>
        <w:rPr>
          <w:rFonts w:ascii="Helvetica" w:hAnsi="Helvetica" w:cs="Helvetica"/>
          <w:i/>
          <w:iCs/>
          <w:color w:val="001A1E"/>
          <w:sz w:val="23"/>
          <w:szCs w:val="23"/>
          <w:shd w:val="clear" w:color="auto" w:fill="E7F3F5"/>
        </w:rPr>
        <w:t xml:space="preserve"> a exceção dada:</w:t>
      </w:r>
    </w:p>
    <w:p w14:paraId="7AE87E2B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443D1F79" w14:textId="77777777" w:rsidR="00F44931" w:rsidRPr="00F44931" w:rsidRDefault="00F44931" w:rsidP="00F44931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proofErr w:type="spellStart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ArrayIndexOutOfBoundsException</w:t>
      </w:r>
      <w:proofErr w:type="spellEnd"/>
      <w:r w:rsidRPr="00F44931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.</w:t>
      </w:r>
    </w:p>
    <w:p w14:paraId="0FF0F2A5" w14:textId="77777777" w:rsidR="00F44931" w:rsidRDefault="00F44931"/>
    <w:p w14:paraId="433E334F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Sobre os tipos genéricos </w:t>
      </w:r>
      <w:r>
        <w:rPr>
          <w:rFonts w:ascii="Helvetica" w:hAnsi="Helvetica" w:cs="Helvetica"/>
          <w:i/>
          <w:iCs/>
          <w:color w:val="001A1E"/>
          <w:sz w:val="23"/>
          <w:szCs w:val="23"/>
        </w:rPr>
        <w:t>(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generics</w:t>
      </w:r>
      <w:proofErr w:type="spellEnd"/>
      <w:r>
        <w:rPr>
          <w:rFonts w:ascii="Helvetica" w:hAnsi="Helvetica" w:cs="Helvetica"/>
          <w:i/>
          <w:iCs/>
          <w:color w:val="001A1E"/>
          <w:sz w:val="23"/>
          <w:szCs w:val="23"/>
        </w:rPr>
        <w:t>)</w:t>
      </w:r>
      <w:r>
        <w:rPr>
          <w:rFonts w:ascii="Helvetica" w:hAnsi="Helvetica" w:cs="Helvetica"/>
          <w:color w:val="001A1E"/>
          <w:sz w:val="23"/>
          <w:szCs w:val="23"/>
        </w:rPr>
        <w:t> em Java, analise as afirmações abaixo. </w:t>
      </w:r>
    </w:p>
    <w:p w14:paraId="44432ABA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1) Tipos genéricos permitem abstrair sobre tipos. Os exemplos mais comuns são os tipos coleções. </w:t>
      </w:r>
    </w:p>
    <w:p w14:paraId="5FCAF0EB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2) Métodos genéricos são métodos que introduzem os seus próprios parâmetros de tipo. Isso é semelhante ao declarar um tipo genérico, mas o escopo do parâmetro de tipo é limitado ao método em que é declarado. </w:t>
      </w:r>
    </w:p>
    <w:p w14:paraId="07894EED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3) Métodos genéricos estáticos são permitidos, bem como construtores de classe genéricos. Porém, métodos genéricos não estáticos não são permitidos. </w:t>
      </w:r>
    </w:p>
    <w:p w14:paraId="39A58EA0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4) Entre as vantagens dos tipos genéricos, temos a simplicidade e a robustez. Por um lado, não é necessário </w:t>
      </w:r>
      <w:proofErr w:type="spellStart"/>
      <w:r>
        <w:rPr>
          <w:rFonts w:ascii="Helvetica" w:hAnsi="Helvetica" w:cs="Helvetica"/>
          <w:i/>
          <w:iCs/>
          <w:color w:val="001A1E"/>
          <w:sz w:val="23"/>
          <w:szCs w:val="23"/>
        </w:rPr>
        <w:t>type</w:t>
      </w:r>
      <w:proofErr w:type="spellEnd"/>
      <w:r>
        <w:rPr>
          <w:rFonts w:ascii="Helvetica" w:hAnsi="Helvetica" w:cs="Helvetica"/>
          <w:i/>
          <w:iCs/>
          <w:color w:val="001A1E"/>
          <w:sz w:val="23"/>
          <w:szCs w:val="23"/>
        </w:rPr>
        <w:t xml:space="preserve"> casting</w:t>
      </w:r>
      <w:r>
        <w:rPr>
          <w:rFonts w:ascii="Helvetica" w:hAnsi="Helvetica" w:cs="Helvetica"/>
          <w:color w:val="001A1E"/>
          <w:sz w:val="23"/>
          <w:szCs w:val="23"/>
        </w:rPr>
        <w:t> para extrair os objetos das coleções. Por outro, o compilador não permite colocar na coleção elementos incompatíveis com os tipos declarados. </w:t>
      </w:r>
    </w:p>
    <w:p w14:paraId="1F5D5044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5) Os parâmetros de tipo de um tipo genérico podem ser ou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não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limitados. O limite de um parâmetro de tipo restringe os tipos que podem ser usados como argumento. O parâmetro de tipo limitado dá acesso aos métodos do “tipo limite”. </w:t>
      </w:r>
    </w:p>
    <w:p w14:paraId="59DD06C3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6) os tipos genéricos (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Generics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>) têm o propósito de criar conjuntos com consistência entre os tipos.</w:t>
      </w:r>
    </w:p>
    <w:p w14:paraId="0F593A50" w14:textId="77777777" w:rsidR="00F44931" w:rsidRDefault="00F44931" w:rsidP="00F44931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Qual das afirmativas acima não está correta? Justifique a sua resposta.</w:t>
      </w:r>
    </w:p>
    <w:p w14:paraId="4454A564" w14:textId="77777777" w:rsidR="00F44931" w:rsidRPr="00F44931" w:rsidRDefault="00F44931" w:rsidP="00F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3) Métodos genéricos estáticos são permitidos, bem como construtores de classe genéricos. Porém, métodos genéricos não estáticos não são permitidos.</w:t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14:paraId="7E59CD75" w14:textId="77777777" w:rsidR="00F44931" w:rsidRPr="00F44931" w:rsidRDefault="00F44931" w:rsidP="00F44931">
      <w:pPr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F44931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Em Java, métodos genéricos não estão restritos a serem apenas estáticos. É perfeitamente possível ter métodos genéricos não estáticos em classes genéricas. A restrição se aplica apenas a variáveis de instância não estáticas.</w:t>
      </w:r>
    </w:p>
    <w:p w14:paraId="2DFC0B7D" w14:textId="77777777" w:rsidR="00F44931" w:rsidRDefault="00F44931"/>
    <w:sectPr w:rsidR="00F44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2617"/>
    <w:multiLevelType w:val="multilevel"/>
    <w:tmpl w:val="CDB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1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8D"/>
    <w:rsid w:val="00772B8D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A738"/>
  <w15:chartTrackingRefBased/>
  <w15:docId w15:val="{4D7524B1-4C06-44F2-9BF2-34A8883E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44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44931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F4493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449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F4493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44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1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3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59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aoonline.unifametro.edu.br/mod/lti/view.php?id=3795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caoonline.unifametro.edu.br/mod/lti/view.php?id=3795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caoonline.unifametro.edu.br/mod/lti/view.php?id=32820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ucacaoonline.unifametro.edu.br/mod/lti/view.php?id=32820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1307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2023-06-09T17:41:00Z</dcterms:created>
  <dcterms:modified xsi:type="dcterms:W3CDTF">2023-06-09T17:48:00Z</dcterms:modified>
</cp:coreProperties>
</file>