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 w:line="252" w:lineRule="auto"/>
        <w:jc w:val="center"/>
        <w:shd w:val="clear" w:color="auto" w:fill="0B6F8C"/>
      </w:pPr>
      <w:r>
        <w:rPr>
          <w:rFonts w:ascii="Calibri" w:hAnsi="Calibri"/>
          <w:b/>
          <w:color w:val="FFFFFF"/>
          <w:sz w:val="72"/>
        </w:rPr>
        <w:t>Êtes-vous à jour</w:t>
        <w:br/>
      </w:r>
      <w:r>
        <w:rPr>
          <w:rFonts w:ascii="Calibri" w:hAnsi="Calibri"/>
          <w:b/>
          <w:color w:val="FFFFFF"/>
          <w:sz w:val="72"/>
        </w:rPr>
        <w:t>de vos vaccins ?</w:t>
      </w:r>
    </w:p>
    <w:p>
      <w:pPr>
        <w:spacing w:before="400" w:after="200" w:line="264" w:lineRule="auto"/>
        <w:jc w:val="center"/>
      </w:pPr>
      <w:r>
        <w:rPr>
          <w:rFonts w:ascii="Calibri" w:hAnsi="Calibri"/>
          <w:b/>
          <w:color w:val="14303D"/>
          <w:sz w:val="42"/>
        </w:rPr>
        <w:t>La MSP Route de Vienne</w:t>
        <w:br/>
      </w:r>
      <w:r>
        <w:rPr>
          <w:rFonts w:ascii="Calibri" w:hAnsi="Calibri"/>
          <w:b/>
          <w:color w:val="14303D"/>
          <w:sz w:val="42"/>
        </w:rPr>
        <w:t>prend soin de vous.</w:t>
      </w:r>
    </w:p>
    <w:p>
      <w:pPr>
        <w:spacing w:before="0" w:after="200" w:line="276" w:lineRule="auto"/>
        <w:jc w:val="center"/>
      </w:pPr>
      <w:r>
        <w:rPr>
          <w:rFonts w:ascii="Calibri" w:hAnsi="Calibri"/>
          <w:b w:val="0"/>
          <w:color w:val="3C4A54"/>
          <w:sz w:val="27"/>
        </w:rPr>
        <w:t>Se vacciner est un geste simple et essentiel pour votre santé et celle de vos proches.</w:t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color w:val="0B6F8C"/>
          <w:sz w:val="30"/>
        </w:rPr>
        <w:t>Profitez de votre attente pour faire le test !</w:t>
      </w:r>
    </w:p>
    <w:p>
      <w:pPr>
        <w:spacing w:before="140" w:after="140" w:line="240" w:lineRule="auto"/>
        <w:jc w:val="center"/>
        <w:shd w:val="clear" w:color="auto" w:fill="E4F1F5"/>
      </w:pPr>
      <w:r>
        <w:rPr>
          <w:rFonts w:ascii="Calibri" w:hAnsi="Calibri"/>
          <w:b/>
          <w:color w:val="0B6F8C"/>
          <w:sz w:val="25"/>
        </w:rPr>
        <w:t>⏱  Moins d'une minute  -  Sans inscription</w:t>
      </w:r>
    </w:p>
    <w:p>
      <w:pPr>
        <w:spacing w:before="3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16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msp-vacc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 w:line="240" w:lineRule="auto"/>
        <w:jc w:val="center"/>
      </w:pPr>
      <w:r>
        <w:rPr>
          <w:rFonts w:ascii="Calibri" w:hAnsi="Calibri"/>
          <w:b w:val="0"/>
          <w:color w:val="3C4A54"/>
          <w:sz w:val="22"/>
        </w:rPr>
        <w:t>msp-vaccins.fr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W w:w="8957" w:type="dxa"/>
      </w:tblPr>
      <w:tblGrid>
        <w:gridCol w:w="850"/>
        <w:gridCol w:w="8107"/>
      </w:tblGrid>
      <w:tr>
        <w:trPr>
          <w:trHeight w:val="850" w:hRule="exact"/>
        </w:trPr>
        <w:tc>
          <w:tcPr>
            <w:tcW w:type="dxa" w:w="850"/>
            <w:shd w:val="clear" w:color="auto" w:fill="0B6F8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1</w:t>
            </w:r>
          </w:p>
        </w:tc>
        <w:tc>
          <w:tcPr>
            <w:tcW w:type="dxa" w:w="8107"/>
            <w:vAlign w:val="center"/>
          </w:tcPr>
          <w:p>
            <w:pPr>
              <w:spacing w:before="60" w:after="60" w:line="276" w:lineRule="auto"/>
              <w:ind w:left="283"/>
            </w:pPr>
            <w:r>
              <w:rPr>
                <w:rFonts w:ascii="Calibri" w:hAnsi="Calibri"/>
                <w:color w:val="14303D"/>
                <w:sz w:val="28"/>
              </w:rPr>
              <w:t>Scannez le QR code</w:t>
            </w:r>
          </w:p>
        </w:tc>
      </w:tr>
    </w:tbl>
    <w:p>
      <w:pPr>
        <w:spacing w:before="0" w:after="0" w:line="240" w:lineRule="auto"/>
      </w:pPr>
      <w:r>
        <w:rPr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W w:w="8957" w:type="dxa"/>
      </w:tblPr>
      <w:tblGrid>
        <w:gridCol w:w="850"/>
        <w:gridCol w:w="8107"/>
      </w:tblGrid>
      <w:tr>
        <w:trPr>
          <w:trHeight w:val="850" w:hRule="exact"/>
        </w:trPr>
        <w:tc>
          <w:tcPr>
            <w:tcW w:type="dxa" w:w="850"/>
            <w:shd w:val="clear" w:color="auto" w:fill="0B6F8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</w:t>
            </w:r>
          </w:p>
        </w:tc>
        <w:tc>
          <w:tcPr>
            <w:tcW w:type="dxa" w:w="8107"/>
            <w:vAlign w:val="center"/>
          </w:tcPr>
          <w:p>
            <w:pPr>
              <w:spacing w:before="60" w:after="60" w:line="276" w:lineRule="auto"/>
              <w:ind w:left="283"/>
            </w:pPr>
            <w:r>
              <w:rPr>
                <w:rFonts w:ascii="Calibri" w:hAnsi="Calibri"/>
                <w:color w:val="14303D"/>
                <w:sz w:val="28"/>
              </w:rPr>
              <w:t>Découvrez vos vaccins recommandés</w:t>
            </w:r>
          </w:p>
        </w:tc>
      </w:tr>
    </w:tbl>
    <w:p>
      <w:pPr>
        <w:spacing w:before="0" w:after="0" w:line="240" w:lineRule="auto"/>
      </w:pPr>
      <w:r>
        <w:rPr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W w:w="8957" w:type="dxa"/>
      </w:tblPr>
      <w:tblGrid>
        <w:gridCol w:w="850"/>
        <w:gridCol w:w="8107"/>
      </w:tblGrid>
      <w:tr>
        <w:trPr>
          <w:trHeight w:val="850" w:hRule="exact"/>
        </w:trPr>
        <w:tc>
          <w:tcPr>
            <w:tcW w:type="dxa" w:w="850"/>
            <w:shd w:val="clear" w:color="auto" w:fill="0B6F8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</w:t>
            </w:r>
          </w:p>
        </w:tc>
        <w:tc>
          <w:tcPr>
            <w:tcW w:type="dxa" w:w="8107"/>
            <w:vAlign w:val="center"/>
          </w:tcPr>
          <w:p>
            <w:pPr>
              <w:spacing w:before="60" w:after="60" w:line="276" w:lineRule="auto"/>
              <w:ind w:left="283"/>
            </w:pPr>
            <w:r>
              <w:rPr>
                <w:rFonts w:ascii="Calibri" w:hAnsi="Calibri"/>
                <w:color w:val="14303D"/>
                <w:sz w:val="28"/>
              </w:rPr>
              <w:t>Parlez-en à votre pharmacien et à vos médecins</w:t>
              <w:br/>
            </w:r>
            <w:r>
              <w:rPr>
                <w:rFonts w:ascii="Calibri" w:hAnsi="Calibri"/>
                <w:color w:val="14303D"/>
                <w:sz w:val="28"/>
              </w:rPr>
              <w:t>de la MSP Route de Vienne</w:t>
            </w:r>
          </w:p>
        </w:tc>
      </w:tr>
    </w:tbl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